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Class19 GPP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Again, Mathworks has provided an excellent interactive tutorial on our topic of the day: vector and matrix operations.  Please access the Calculations with Vectors and Matrices training course at MATLAB Online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complete the sections: Introduction, Operations on Arrays, Statistical Operations on Matrices, Matrix Multiplication, and Moving window Calculations.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labacademy.mathworks.com/details/calculations-with-vectors-and-matrices/otmlc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