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FA4" w:rsidRDefault="002A3062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F47624">
        <w:rPr>
          <w:rFonts w:ascii="Times New Roman" w:hAnsi="Times New Roman" w:cs="Times New Roman"/>
          <w:sz w:val="24"/>
          <w:szCs w:val="24"/>
          <w:lang w:val="tr-TR"/>
        </w:rPr>
        <w:t>IE 360</w:t>
      </w:r>
      <w:r w:rsidR="00F47624" w:rsidRPr="00F4762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47624" w:rsidRPr="00F47624">
        <w:rPr>
          <w:rFonts w:ascii="Times New Roman" w:hAnsi="Times New Roman" w:cs="Times New Roman"/>
          <w:sz w:val="24"/>
          <w:szCs w:val="24"/>
          <w:lang w:val="tr-TR"/>
        </w:rPr>
        <w:t>Homework</w:t>
      </w:r>
      <w:proofErr w:type="spellEnd"/>
      <w:r w:rsidR="00F47624" w:rsidRPr="00F47624">
        <w:rPr>
          <w:rFonts w:ascii="Times New Roman" w:hAnsi="Times New Roman" w:cs="Times New Roman"/>
          <w:sz w:val="24"/>
          <w:szCs w:val="24"/>
          <w:lang w:val="tr-TR"/>
        </w:rPr>
        <w:t xml:space="preserve"> 2-3</w:t>
      </w:r>
    </w:p>
    <w:p w:rsidR="005574DB" w:rsidRDefault="00F47624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1.The data has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574DB">
        <w:rPr>
          <w:rFonts w:ascii="Times New Roman" w:hAnsi="Times New Roman" w:cs="Times New Roman"/>
          <w:sz w:val="24"/>
          <w:szCs w:val="24"/>
          <w:lang w:val="tr-TR"/>
        </w:rPr>
        <w:t>perspectives</w:t>
      </w:r>
      <w:proofErr w:type="spellEnd"/>
      <w:r w:rsidR="005574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574DB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5574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574DB">
        <w:rPr>
          <w:rFonts w:ascii="Times New Roman" w:hAnsi="Times New Roman" w:cs="Times New Roman"/>
          <w:sz w:val="24"/>
          <w:szCs w:val="24"/>
          <w:lang w:val="tr-TR"/>
        </w:rPr>
        <w:t>look</w:t>
      </w:r>
      <w:proofErr w:type="spellEnd"/>
      <w:r w:rsidR="005574DB">
        <w:rPr>
          <w:rFonts w:ascii="Times New Roman" w:hAnsi="Times New Roman" w:cs="Times New Roman"/>
          <w:sz w:val="24"/>
          <w:szCs w:val="24"/>
          <w:lang w:val="tr-TR"/>
        </w:rPr>
        <w:t xml:space="preserve"> at. </w:t>
      </w:r>
      <w:proofErr w:type="spellStart"/>
      <w:r w:rsidR="005574DB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5574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574DB">
        <w:rPr>
          <w:rFonts w:ascii="Times New Roman" w:hAnsi="Times New Roman" w:cs="Times New Roman"/>
          <w:sz w:val="24"/>
          <w:szCs w:val="24"/>
          <w:lang w:val="tr-TR"/>
        </w:rPr>
        <w:t>observe</w:t>
      </w:r>
      <w:proofErr w:type="spellEnd"/>
      <w:r w:rsidR="005574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574DB">
        <w:rPr>
          <w:rFonts w:ascii="Times New Roman" w:hAnsi="Times New Roman" w:cs="Times New Roman"/>
          <w:sz w:val="24"/>
          <w:szCs w:val="24"/>
          <w:lang w:val="tr-TR"/>
        </w:rPr>
        <w:t>seasonality</w:t>
      </w:r>
      <w:proofErr w:type="spellEnd"/>
      <w:r w:rsidR="005574DB">
        <w:rPr>
          <w:rFonts w:ascii="Times New Roman" w:hAnsi="Times New Roman" w:cs="Times New Roman"/>
          <w:sz w:val="24"/>
          <w:szCs w:val="24"/>
          <w:lang w:val="tr-TR"/>
        </w:rPr>
        <w:t xml:space="preserve"> it can be </w:t>
      </w:r>
      <w:proofErr w:type="spellStart"/>
      <w:r w:rsidR="005574DB">
        <w:rPr>
          <w:rFonts w:ascii="Times New Roman" w:hAnsi="Times New Roman" w:cs="Times New Roman"/>
          <w:sz w:val="24"/>
          <w:szCs w:val="24"/>
          <w:lang w:val="tr-TR"/>
        </w:rPr>
        <w:t>tested</w:t>
      </w:r>
      <w:proofErr w:type="spellEnd"/>
      <w:r w:rsidR="005574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574DB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5574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574DB">
        <w:rPr>
          <w:rFonts w:ascii="Times New Roman" w:hAnsi="Times New Roman" w:cs="Times New Roman"/>
          <w:sz w:val="24"/>
          <w:szCs w:val="24"/>
          <w:lang w:val="tr-TR"/>
        </w:rPr>
        <w:t>hourly</w:t>
      </w:r>
      <w:proofErr w:type="spellEnd"/>
      <w:r w:rsidR="005574DB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5574DB">
        <w:rPr>
          <w:rFonts w:ascii="Times New Roman" w:hAnsi="Times New Roman" w:cs="Times New Roman"/>
          <w:sz w:val="24"/>
          <w:szCs w:val="24"/>
          <w:lang w:val="tr-TR"/>
        </w:rPr>
        <w:t>daily</w:t>
      </w:r>
      <w:proofErr w:type="spellEnd"/>
      <w:r w:rsidR="005574DB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5574DB">
        <w:rPr>
          <w:rFonts w:ascii="Times New Roman" w:hAnsi="Times New Roman" w:cs="Times New Roman"/>
          <w:sz w:val="24"/>
          <w:szCs w:val="24"/>
          <w:lang w:val="tr-TR"/>
        </w:rPr>
        <w:t>weekly</w:t>
      </w:r>
      <w:proofErr w:type="spellEnd"/>
      <w:r w:rsidR="005574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574DB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5574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574DB">
        <w:rPr>
          <w:rFonts w:ascii="Times New Roman" w:hAnsi="Times New Roman" w:cs="Times New Roman"/>
          <w:sz w:val="24"/>
          <w:szCs w:val="24"/>
          <w:lang w:val="tr-TR"/>
        </w:rPr>
        <w:t>monthly</w:t>
      </w:r>
      <w:proofErr w:type="spellEnd"/>
      <w:r w:rsidR="005574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574DB">
        <w:rPr>
          <w:rFonts w:ascii="Times New Roman" w:hAnsi="Times New Roman" w:cs="Times New Roman"/>
          <w:sz w:val="24"/>
          <w:szCs w:val="24"/>
          <w:lang w:val="tr-TR"/>
        </w:rPr>
        <w:t>sums</w:t>
      </w:r>
      <w:proofErr w:type="spellEnd"/>
      <w:r w:rsidR="005574DB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:rsidR="000F2B10" w:rsidRDefault="000F2B1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shown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” not 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multiplicative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”.</w:t>
      </w:r>
      <w:r w:rsidR="001D2E26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:rsidR="005574DB" w:rsidRDefault="005574DB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comparison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hours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day</w:t>
      </w:r>
      <w:proofErr w:type="spellEnd"/>
      <w:r w:rsidR="0003652F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:rsidR="0003652F" w:rsidRDefault="0003652F">
      <w:pPr>
        <w:rPr>
          <w:rFonts w:ascii="Times New Roman" w:hAnsi="Times New Roman" w:cs="Times New Roman"/>
          <w:sz w:val="24"/>
          <w:szCs w:val="24"/>
          <w:lang w:val="tr-TR"/>
        </w:rPr>
      </w:pPr>
    </w:p>
    <w:tbl>
      <w:tblPr>
        <w:tblStyle w:val="TabloKlavuzu"/>
        <w:tblW w:w="0" w:type="auto"/>
        <w:tblInd w:w="576" w:type="dxa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 w:rsidR="0003652F" w:rsidRPr="0003652F" w:rsidTr="0003652F">
        <w:trPr>
          <w:trHeight w:val="595"/>
        </w:trPr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6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9</w:t>
            </w:r>
          </w:p>
        </w:tc>
        <w:tc>
          <w:tcPr>
            <w:tcW w:w="1536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10</w:t>
            </w:r>
          </w:p>
        </w:tc>
        <w:tc>
          <w:tcPr>
            <w:tcW w:w="1536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11</w:t>
            </w:r>
          </w:p>
        </w:tc>
      </w:tr>
      <w:tr w:rsidR="0003652F" w:rsidRPr="0003652F" w:rsidTr="0003652F">
        <w:trPr>
          <w:trHeight w:val="595"/>
        </w:trPr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AM Hours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-1.7439798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-3.3398890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-4.4525400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-5.1737595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-5.4904819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-5.6302906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-5.4583936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-4.1165953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-0.5083419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1.7543219</w:t>
            </w:r>
          </w:p>
        </w:tc>
        <w:tc>
          <w:tcPr>
            <w:tcW w:w="1536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2.5255696</w:t>
            </w:r>
          </w:p>
        </w:tc>
        <w:tc>
          <w:tcPr>
            <w:tcW w:w="1536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3.0688061</w:t>
            </w:r>
          </w:p>
        </w:tc>
      </w:tr>
      <w:tr w:rsidR="0003652F" w:rsidRPr="0003652F" w:rsidTr="0003652F">
        <w:trPr>
          <w:trHeight w:val="595"/>
        </w:trPr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 Hours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1.8428260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2.1673382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2.8209009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2.7051701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2.8754990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3.0202778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2.9816812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3.0656820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2.9514605</w:t>
            </w:r>
          </w:p>
        </w:tc>
        <w:tc>
          <w:tcPr>
            <w:tcW w:w="1534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2.2929610</w:t>
            </w:r>
          </w:p>
        </w:tc>
        <w:tc>
          <w:tcPr>
            <w:tcW w:w="1536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1.6469192</w:t>
            </w:r>
          </w:p>
        </w:tc>
        <w:tc>
          <w:tcPr>
            <w:tcW w:w="1536" w:type="dxa"/>
          </w:tcPr>
          <w:p w:rsidR="0003652F" w:rsidRPr="0003652F" w:rsidRDefault="0003652F" w:rsidP="00CA4868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Lucida Console" w:hAnsi="Lucida Console"/>
                <w:color w:val="000000"/>
              </w:rPr>
            </w:pPr>
            <w:r w:rsidRPr="0003652F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0.1948581</w:t>
            </w:r>
          </w:p>
        </w:tc>
      </w:tr>
    </w:tbl>
    <w:p w:rsidR="00CD4C42" w:rsidRDefault="0003652F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4C4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CD4C4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4C42">
        <w:rPr>
          <w:rFonts w:ascii="Times New Roman" w:hAnsi="Times New Roman" w:cs="Times New Roman"/>
          <w:sz w:val="24"/>
          <w:szCs w:val="24"/>
          <w:lang w:val="tr-TR"/>
        </w:rPr>
        <w:t>biggest</w:t>
      </w:r>
      <w:proofErr w:type="spellEnd"/>
      <w:r w:rsidR="00CD4C4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4C42">
        <w:rPr>
          <w:rFonts w:ascii="Times New Roman" w:hAnsi="Times New Roman" w:cs="Times New Roman"/>
          <w:sz w:val="24"/>
          <w:szCs w:val="24"/>
          <w:lang w:val="tr-TR"/>
        </w:rPr>
        <w:t>consume</w:t>
      </w:r>
      <w:proofErr w:type="spellEnd"/>
      <w:r w:rsidR="00CD4C4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4C42">
        <w:rPr>
          <w:rFonts w:ascii="Times New Roman" w:hAnsi="Times New Roman" w:cs="Times New Roman"/>
          <w:sz w:val="24"/>
          <w:szCs w:val="24"/>
          <w:lang w:val="tr-TR"/>
        </w:rPr>
        <w:t>happens</w:t>
      </w:r>
      <w:proofErr w:type="spellEnd"/>
      <w:r w:rsidR="00CD4C42">
        <w:rPr>
          <w:rFonts w:ascii="Times New Roman" w:hAnsi="Times New Roman" w:cs="Times New Roman"/>
          <w:sz w:val="24"/>
          <w:szCs w:val="24"/>
          <w:lang w:val="tr-TR"/>
        </w:rPr>
        <w:t xml:space="preserve"> at </w:t>
      </w:r>
      <w:proofErr w:type="spellStart"/>
      <w:r w:rsidR="00CD4C4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CD4C42">
        <w:rPr>
          <w:rFonts w:ascii="Times New Roman" w:hAnsi="Times New Roman" w:cs="Times New Roman"/>
          <w:sz w:val="24"/>
          <w:szCs w:val="24"/>
          <w:lang w:val="tr-TR"/>
        </w:rPr>
        <w:t xml:space="preserve"> start of </w:t>
      </w:r>
      <w:proofErr w:type="spellStart"/>
      <w:r w:rsidR="00CD4C42">
        <w:rPr>
          <w:rFonts w:ascii="Times New Roman" w:hAnsi="Times New Roman" w:cs="Times New Roman"/>
          <w:sz w:val="24"/>
          <w:szCs w:val="24"/>
          <w:lang w:val="tr-TR"/>
        </w:rPr>
        <w:t>working</w:t>
      </w:r>
      <w:proofErr w:type="spellEnd"/>
      <w:r w:rsidR="00CD4C4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4C42">
        <w:rPr>
          <w:rFonts w:ascii="Times New Roman" w:hAnsi="Times New Roman" w:cs="Times New Roman"/>
          <w:sz w:val="24"/>
          <w:szCs w:val="24"/>
          <w:lang w:val="tr-TR"/>
        </w:rPr>
        <w:t>hours</w:t>
      </w:r>
      <w:proofErr w:type="spellEnd"/>
      <w:r w:rsidR="00CD4C4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4C4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CD4C4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="00CD4C4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CD4C42">
        <w:rPr>
          <w:rFonts w:ascii="Times New Roman" w:hAnsi="Times New Roman" w:cs="Times New Roman"/>
          <w:sz w:val="24"/>
          <w:szCs w:val="24"/>
          <w:lang w:val="tr-TR"/>
        </w:rPr>
        <w:t xml:space="preserve"> “prime time” of </w:t>
      </w:r>
      <w:proofErr w:type="spellStart"/>
      <w:r w:rsidR="00CD4C4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CD4C4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4C42">
        <w:rPr>
          <w:rFonts w:ascii="Times New Roman" w:hAnsi="Times New Roman" w:cs="Times New Roman"/>
          <w:sz w:val="24"/>
          <w:szCs w:val="24"/>
          <w:lang w:val="tr-TR"/>
        </w:rPr>
        <w:t>day</w:t>
      </w:r>
      <w:proofErr w:type="spellEnd"/>
      <w:r w:rsidR="00CD4C4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CD4C42">
        <w:rPr>
          <w:rFonts w:ascii="Times New Roman" w:hAnsi="Times New Roman" w:cs="Times New Roman"/>
          <w:sz w:val="24"/>
          <w:szCs w:val="24"/>
          <w:lang w:val="tr-TR"/>
        </w:rPr>
        <w:t>Smallest</w:t>
      </w:r>
      <w:proofErr w:type="spellEnd"/>
      <w:r w:rsidR="00CD4C4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4C42">
        <w:rPr>
          <w:rFonts w:ascii="Times New Roman" w:hAnsi="Times New Roman" w:cs="Times New Roman"/>
          <w:sz w:val="24"/>
          <w:szCs w:val="24"/>
          <w:lang w:val="tr-TR"/>
        </w:rPr>
        <w:t>consume</w:t>
      </w:r>
      <w:proofErr w:type="spellEnd"/>
      <w:r w:rsidR="00CD4C4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4C42">
        <w:rPr>
          <w:rFonts w:ascii="Times New Roman" w:hAnsi="Times New Roman" w:cs="Times New Roman"/>
          <w:sz w:val="24"/>
          <w:szCs w:val="24"/>
          <w:lang w:val="tr-TR"/>
        </w:rPr>
        <w:t>happens</w:t>
      </w:r>
      <w:proofErr w:type="spellEnd"/>
      <w:r w:rsidR="00CD4C42">
        <w:rPr>
          <w:rFonts w:ascii="Times New Roman" w:hAnsi="Times New Roman" w:cs="Times New Roman"/>
          <w:sz w:val="24"/>
          <w:szCs w:val="24"/>
          <w:lang w:val="tr-TR"/>
        </w:rPr>
        <w:t xml:space="preserve"> at </w:t>
      </w:r>
      <w:proofErr w:type="spellStart"/>
      <w:r w:rsidR="00CD4C42">
        <w:rPr>
          <w:rFonts w:ascii="Times New Roman" w:hAnsi="Times New Roman" w:cs="Times New Roman"/>
          <w:sz w:val="24"/>
          <w:szCs w:val="24"/>
          <w:lang w:val="tr-TR"/>
        </w:rPr>
        <w:t>dawn</w:t>
      </w:r>
      <w:proofErr w:type="spellEnd"/>
      <w:r w:rsidR="00CD4C4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C708DC" w:rsidRDefault="00873EC8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days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week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compared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tbl>
      <w:tblPr>
        <w:tblStyle w:val="TabloKlavuzu"/>
        <w:tblW w:w="0" w:type="auto"/>
        <w:tblInd w:w="588" w:type="dxa"/>
        <w:tblLook w:val="04A0" w:firstRow="1" w:lastRow="0" w:firstColumn="1" w:lastColumn="0" w:noHBand="0" w:noVBand="1"/>
      </w:tblPr>
      <w:tblGrid>
        <w:gridCol w:w="1664"/>
        <w:gridCol w:w="961"/>
        <w:gridCol w:w="961"/>
        <w:gridCol w:w="962"/>
        <w:gridCol w:w="962"/>
        <w:gridCol w:w="962"/>
        <w:gridCol w:w="1040"/>
        <w:gridCol w:w="962"/>
      </w:tblGrid>
      <w:tr w:rsidR="00873EC8" w:rsidRPr="00873EC8" w:rsidTr="00873EC8">
        <w:trPr>
          <w:trHeight w:val="484"/>
        </w:trPr>
        <w:tc>
          <w:tcPr>
            <w:tcW w:w="0" w:type="auto"/>
          </w:tcPr>
          <w:p w:rsidR="00873EC8" w:rsidRPr="00873EC8" w:rsidRDefault="00873EC8" w:rsidP="009859CC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0" w:type="auto"/>
          </w:tcPr>
          <w:p w:rsidR="00873EC8" w:rsidRPr="00873EC8" w:rsidRDefault="00873EC8" w:rsidP="009859CC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Monday</w:t>
            </w:r>
          </w:p>
        </w:tc>
        <w:tc>
          <w:tcPr>
            <w:tcW w:w="0" w:type="auto"/>
          </w:tcPr>
          <w:p w:rsidR="00873EC8" w:rsidRPr="00873EC8" w:rsidRDefault="00873EC8" w:rsidP="009859CC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Tuesday</w:t>
            </w:r>
          </w:p>
        </w:tc>
        <w:tc>
          <w:tcPr>
            <w:tcW w:w="0" w:type="auto"/>
          </w:tcPr>
          <w:p w:rsidR="00873EC8" w:rsidRPr="00873EC8" w:rsidRDefault="00873EC8" w:rsidP="009859CC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Wednesday</w:t>
            </w:r>
          </w:p>
        </w:tc>
        <w:tc>
          <w:tcPr>
            <w:tcW w:w="0" w:type="auto"/>
          </w:tcPr>
          <w:p w:rsidR="00873EC8" w:rsidRPr="00873EC8" w:rsidRDefault="00873EC8" w:rsidP="009859CC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Thursday</w:t>
            </w:r>
          </w:p>
        </w:tc>
        <w:tc>
          <w:tcPr>
            <w:tcW w:w="0" w:type="auto"/>
          </w:tcPr>
          <w:p w:rsidR="00873EC8" w:rsidRPr="00873EC8" w:rsidRDefault="00873EC8" w:rsidP="009859CC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Friday</w:t>
            </w:r>
          </w:p>
        </w:tc>
        <w:tc>
          <w:tcPr>
            <w:tcW w:w="0" w:type="auto"/>
          </w:tcPr>
          <w:p w:rsidR="00873EC8" w:rsidRPr="00873EC8" w:rsidRDefault="00873EC8" w:rsidP="009859CC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Saturday</w:t>
            </w:r>
          </w:p>
        </w:tc>
        <w:tc>
          <w:tcPr>
            <w:tcW w:w="0" w:type="auto"/>
          </w:tcPr>
          <w:p w:rsidR="00873EC8" w:rsidRPr="00873EC8" w:rsidRDefault="00873EC8" w:rsidP="009859CC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Sunday</w:t>
            </w:r>
          </w:p>
        </w:tc>
      </w:tr>
      <w:tr w:rsidR="00873EC8" w:rsidRPr="00873EC8" w:rsidTr="00873EC8">
        <w:trPr>
          <w:trHeight w:val="484"/>
        </w:trPr>
        <w:tc>
          <w:tcPr>
            <w:tcW w:w="0" w:type="auto"/>
          </w:tcPr>
          <w:p w:rsidR="00873EC8" w:rsidRPr="00873EC8" w:rsidRDefault="00873EC8" w:rsidP="009859CC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Seasonality Factor</w:t>
            </w:r>
          </w:p>
        </w:tc>
        <w:tc>
          <w:tcPr>
            <w:tcW w:w="0" w:type="auto"/>
          </w:tcPr>
          <w:p w:rsidR="00873EC8" w:rsidRPr="00873EC8" w:rsidRDefault="00873EC8" w:rsidP="009859CC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73EC8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20.988344</w:t>
            </w:r>
          </w:p>
        </w:tc>
        <w:tc>
          <w:tcPr>
            <w:tcW w:w="0" w:type="auto"/>
          </w:tcPr>
          <w:p w:rsidR="00873EC8" w:rsidRPr="00873EC8" w:rsidRDefault="00873EC8" w:rsidP="009859CC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73EC8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26.505490</w:t>
            </w:r>
          </w:p>
        </w:tc>
        <w:tc>
          <w:tcPr>
            <w:tcW w:w="0" w:type="auto"/>
          </w:tcPr>
          <w:p w:rsidR="00873EC8" w:rsidRPr="00873EC8" w:rsidRDefault="00873EC8" w:rsidP="009859CC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73EC8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29.382656</w:t>
            </w:r>
          </w:p>
        </w:tc>
        <w:tc>
          <w:tcPr>
            <w:tcW w:w="0" w:type="auto"/>
          </w:tcPr>
          <w:p w:rsidR="00873EC8" w:rsidRPr="00873EC8" w:rsidRDefault="00873EC8" w:rsidP="009859CC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73EC8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25.375071</w:t>
            </w:r>
          </w:p>
        </w:tc>
        <w:tc>
          <w:tcPr>
            <w:tcW w:w="0" w:type="auto"/>
          </w:tcPr>
          <w:p w:rsidR="00873EC8" w:rsidRPr="00873EC8" w:rsidRDefault="00873EC8" w:rsidP="009859CC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73EC8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-9.774617</w:t>
            </w:r>
          </w:p>
        </w:tc>
        <w:tc>
          <w:tcPr>
            <w:tcW w:w="0" w:type="auto"/>
          </w:tcPr>
          <w:p w:rsidR="00873EC8" w:rsidRPr="00873EC8" w:rsidRDefault="00873EC8" w:rsidP="009859CC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73EC8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-87.108119</w:t>
            </w:r>
          </w:p>
        </w:tc>
        <w:tc>
          <w:tcPr>
            <w:tcW w:w="0" w:type="auto"/>
          </w:tcPr>
          <w:p w:rsidR="00873EC8" w:rsidRPr="00873EC8" w:rsidRDefault="00873EC8" w:rsidP="009859CC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Lucida Console" w:hAnsi="Lucida Console"/>
                <w:color w:val="000000"/>
              </w:rPr>
            </w:pPr>
            <w:r w:rsidRPr="00873EC8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-5.368825</w:t>
            </w:r>
          </w:p>
        </w:tc>
      </w:tr>
    </w:tbl>
    <w:p w:rsidR="00873EC8" w:rsidRDefault="00873EC8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data, it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safe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say</w:t>
      </w:r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in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weekends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consume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much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smaller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natural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since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they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off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days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most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companies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factories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reason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friday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smaller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than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other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weekdays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comparison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, can be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some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machines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computers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shutting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down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evening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coming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3629F">
        <w:rPr>
          <w:rFonts w:ascii="Times New Roman" w:hAnsi="Times New Roman" w:cs="Times New Roman"/>
          <w:sz w:val="24"/>
          <w:szCs w:val="24"/>
          <w:lang w:val="tr-TR"/>
        </w:rPr>
        <w:t>weekend</w:t>
      </w:r>
      <w:proofErr w:type="spellEnd"/>
      <w:r w:rsidR="0043629F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43629F" w:rsidRDefault="000F2B10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months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comparison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:</w:t>
      </w:r>
    </w:p>
    <w:tbl>
      <w:tblPr>
        <w:tblStyle w:val="TabloKlavuzu"/>
        <w:tblW w:w="4994" w:type="pct"/>
        <w:tblLook w:val="04A0" w:firstRow="1" w:lastRow="0" w:firstColumn="1" w:lastColumn="0" w:noHBand="0" w:noVBand="1"/>
      </w:tblPr>
      <w:tblGrid>
        <w:gridCol w:w="754"/>
        <w:gridCol w:w="754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48"/>
      </w:tblGrid>
      <w:tr w:rsidR="000F2B10" w:rsidTr="000F2B10"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Jan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Feb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Mar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Apr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May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Jun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Jul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Aug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Sep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Oct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Nov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Dec</w:t>
            </w:r>
          </w:p>
        </w:tc>
      </w:tr>
      <w:tr w:rsidR="000F2B10" w:rsidTr="000F2B10"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F2B10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1595.5171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F2B10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-1455.8884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F2B10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-365.4215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F2B10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-1780.9136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F2B10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-896.9718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F2B10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-1377.9125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F2B10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3155.5400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F2B10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2577.8610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F2B10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-697.9590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F2B10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-1280.2736</w:t>
            </w:r>
          </w:p>
        </w:tc>
        <w:tc>
          <w:tcPr>
            <w:tcW w:w="417" w:type="pct"/>
          </w:tcPr>
          <w:p w:rsidR="000F2B10" w:rsidRP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0F2B10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-633.3057</w:t>
            </w:r>
          </w:p>
        </w:tc>
        <w:tc>
          <w:tcPr>
            <w:tcW w:w="417" w:type="pct"/>
          </w:tcPr>
          <w:p w:rsidR="000F2B10" w:rsidRDefault="000F2B10" w:rsidP="00666C61">
            <w:pPr>
              <w:pStyle w:val="HTMLncedenBiimlendirilmi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Lucida Console" w:hAnsi="Lucida Console"/>
                <w:color w:val="000000"/>
              </w:rPr>
            </w:pPr>
            <w:r w:rsidRPr="000F2B10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1159.7280</w:t>
            </w:r>
          </w:p>
        </w:tc>
      </w:tr>
    </w:tbl>
    <w:p w:rsidR="000F2B10" w:rsidRDefault="000F2B10" w:rsidP="000F2B10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0F2B10" w:rsidRDefault="001D2E26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harder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reach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data since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obvious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effect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7A3D93">
        <w:rPr>
          <w:rFonts w:ascii="Times New Roman" w:hAnsi="Times New Roman" w:cs="Times New Roman"/>
          <w:sz w:val="24"/>
          <w:szCs w:val="24"/>
          <w:lang w:val="tr-TR"/>
        </w:rPr>
        <w:t>seasons</w:t>
      </w:r>
      <w:proofErr w:type="spellEnd"/>
      <w:r w:rsidR="007A3D93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7A3D93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7A3D9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7A3D93">
        <w:rPr>
          <w:rFonts w:ascii="Times New Roman" w:hAnsi="Times New Roman" w:cs="Times New Roman"/>
          <w:sz w:val="24"/>
          <w:szCs w:val="24"/>
          <w:lang w:val="tr-TR"/>
        </w:rPr>
        <w:t>consecutive</w:t>
      </w:r>
      <w:proofErr w:type="spellEnd"/>
      <w:r w:rsidR="007A3D9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7A3D93">
        <w:rPr>
          <w:rFonts w:ascii="Times New Roman" w:hAnsi="Times New Roman" w:cs="Times New Roman"/>
          <w:sz w:val="24"/>
          <w:szCs w:val="24"/>
          <w:lang w:val="tr-TR"/>
        </w:rPr>
        <w:t>months</w:t>
      </w:r>
      <w:proofErr w:type="spellEnd"/>
      <w:r w:rsidR="007A3D9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7A3D93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="007A3D9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7A3D93">
        <w:rPr>
          <w:rFonts w:ascii="Times New Roman" w:hAnsi="Times New Roman" w:cs="Times New Roman"/>
          <w:sz w:val="24"/>
          <w:szCs w:val="24"/>
          <w:lang w:val="tr-TR"/>
        </w:rPr>
        <w:t>many</w:t>
      </w:r>
      <w:proofErr w:type="spellEnd"/>
      <w:r w:rsidR="007A3D9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7A3D93">
        <w:rPr>
          <w:rFonts w:ascii="Times New Roman" w:hAnsi="Times New Roman" w:cs="Times New Roman"/>
          <w:sz w:val="24"/>
          <w:szCs w:val="24"/>
          <w:lang w:val="tr-TR"/>
        </w:rPr>
        <w:t>ups</w:t>
      </w:r>
      <w:proofErr w:type="spellEnd"/>
      <w:r w:rsidR="007A3D9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7A3D93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7A3D9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7A3D93">
        <w:rPr>
          <w:rFonts w:ascii="Times New Roman" w:hAnsi="Times New Roman" w:cs="Times New Roman"/>
          <w:sz w:val="24"/>
          <w:szCs w:val="24"/>
          <w:lang w:val="tr-TR"/>
        </w:rPr>
        <w:t>downs</w:t>
      </w:r>
      <w:proofErr w:type="spellEnd"/>
      <w:r w:rsidR="007A3D93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7924AA" w:rsidRDefault="007924AA" w:rsidP="0003652F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AE3988" w:rsidRDefault="00AE3988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idea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about</w:t>
      </w:r>
      <w:proofErr w:type="spellEnd"/>
      <w:r w:rsidR="00C35B30">
        <w:rPr>
          <w:rFonts w:ascii="Times New Roman" w:hAnsi="Times New Roman" w:cs="Times New Roman"/>
          <w:sz w:val="24"/>
          <w:szCs w:val="24"/>
          <w:lang w:val="tr-TR"/>
        </w:rPr>
        <w:t xml:space="preserve"> trend </w:t>
      </w:r>
      <w:proofErr w:type="spellStart"/>
      <w:r w:rsidR="00C35B3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C35B3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35B30">
        <w:rPr>
          <w:rFonts w:ascii="Times New Roman" w:hAnsi="Times New Roman" w:cs="Times New Roman"/>
          <w:sz w:val="24"/>
          <w:szCs w:val="24"/>
          <w:lang w:val="tr-TR"/>
        </w:rPr>
        <w:t>direction</w:t>
      </w:r>
      <w:proofErr w:type="spellEnd"/>
      <w:r w:rsidR="00C35B3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C35B30">
        <w:rPr>
          <w:rFonts w:ascii="Times New Roman" w:hAnsi="Times New Roman" w:cs="Times New Roman"/>
          <w:sz w:val="24"/>
          <w:szCs w:val="24"/>
          <w:lang w:val="tr-TR"/>
        </w:rPr>
        <w:t>consume</w:t>
      </w:r>
      <w:proofErr w:type="spellEnd"/>
      <w:r w:rsidR="00C35B30">
        <w:rPr>
          <w:rFonts w:ascii="Times New Roman" w:hAnsi="Times New Roman" w:cs="Times New Roman"/>
          <w:sz w:val="24"/>
          <w:szCs w:val="24"/>
          <w:lang w:val="tr-TR"/>
        </w:rPr>
        <w:t xml:space="preserve"> it is </w:t>
      </w:r>
      <w:proofErr w:type="spellStart"/>
      <w:r w:rsidR="00C35B30">
        <w:rPr>
          <w:rFonts w:ascii="Times New Roman" w:hAnsi="Times New Roman" w:cs="Times New Roman"/>
          <w:sz w:val="24"/>
          <w:szCs w:val="24"/>
          <w:lang w:val="tr-TR"/>
        </w:rPr>
        <w:t>beneficial</w:t>
      </w:r>
      <w:proofErr w:type="spellEnd"/>
      <w:r w:rsidR="00C35B3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35B30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C35B3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35B30">
        <w:rPr>
          <w:rFonts w:ascii="Times New Roman" w:hAnsi="Times New Roman" w:cs="Times New Roman"/>
          <w:sz w:val="24"/>
          <w:szCs w:val="24"/>
          <w:lang w:val="tr-TR"/>
        </w:rPr>
        <w:t>check</w:t>
      </w:r>
      <w:proofErr w:type="spellEnd"/>
      <w:r w:rsidR="00C35B3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35B30">
        <w:rPr>
          <w:rFonts w:ascii="Times New Roman" w:hAnsi="Times New Roman" w:cs="Times New Roman"/>
          <w:sz w:val="24"/>
          <w:szCs w:val="24"/>
          <w:lang w:val="tr-TR"/>
        </w:rPr>
        <w:t>decomposition</w:t>
      </w:r>
      <w:proofErr w:type="spellEnd"/>
      <w:r w:rsidR="00C35B3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C35B3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C35B30">
        <w:rPr>
          <w:rFonts w:ascii="Times New Roman" w:hAnsi="Times New Roman" w:cs="Times New Roman"/>
          <w:sz w:val="24"/>
          <w:szCs w:val="24"/>
          <w:lang w:val="tr-TR"/>
        </w:rPr>
        <w:t xml:space="preserve"> data. </w:t>
      </w:r>
      <w:proofErr w:type="spellStart"/>
      <w:r w:rsidR="00C35B30"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 w:rsidR="00C35B30">
        <w:rPr>
          <w:rFonts w:ascii="Times New Roman" w:hAnsi="Times New Roman" w:cs="Times New Roman"/>
          <w:sz w:val="24"/>
          <w:szCs w:val="24"/>
          <w:lang w:val="tr-TR"/>
        </w:rPr>
        <w:t xml:space="preserve"> is at </w:t>
      </w:r>
      <w:proofErr w:type="spellStart"/>
      <w:r w:rsidR="00C35B3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C35B3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35B30">
        <w:rPr>
          <w:rFonts w:ascii="Times New Roman" w:hAnsi="Times New Roman" w:cs="Times New Roman"/>
          <w:sz w:val="24"/>
          <w:szCs w:val="24"/>
          <w:lang w:val="tr-TR"/>
        </w:rPr>
        <w:t>below</w:t>
      </w:r>
      <w:proofErr w:type="spellEnd"/>
      <w:r w:rsidR="00C35B3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35B30"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 w:rsidR="00C35B30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="00C35B30">
        <w:rPr>
          <w:rFonts w:ascii="Times New Roman" w:hAnsi="Times New Roman" w:cs="Times New Roman"/>
          <w:sz w:val="24"/>
          <w:szCs w:val="24"/>
          <w:lang w:val="tr-TR"/>
        </w:rPr>
        <w:t>weekly</w:t>
      </w:r>
      <w:proofErr w:type="spellEnd"/>
      <w:r w:rsidR="00C35B30">
        <w:rPr>
          <w:rFonts w:ascii="Times New Roman" w:hAnsi="Times New Roman" w:cs="Times New Roman"/>
          <w:sz w:val="24"/>
          <w:szCs w:val="24"/>
          <w:lang w:val="tr-TR"/>
        </w:rPr>
        <w:t xml:space="preserve"> data.</w:t>
      </w:r>
    </w:p>
    <w:p w:rsidR="007924AA" w:rsidRDefault="007924AA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030AD34A" wp14:editId="6DE3B669">
            <wp:extent cx="8276037" cy="5273497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76037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93" w:rsidRDefault="00C35B30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trend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increase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years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arguably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stable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since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data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aren’t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including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whole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week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However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4-5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weeks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probably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half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down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going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thorugh</w:t>
      </w:r>
      <w:proofErr w:type="spellEnd"/>
      <w:r w:rsidR="005F215D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5F215D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="005F215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F215D">
        <w:rPr>
          <w:rFonts w:ascii="Times New Roman" w:hAnsi="Times New Roman" w:cs="Times New Roman"/>
          <w:sz w:val="24"/>
          <w:szCs w:val="24"/>
          <w:lang w:val="tr-TR"/>
        </w:rPr>
        <w:t>addition</w:t>
      </w:r>
      <w:proofErr w:type="spellEnd"/>
      <w:r w:rsidR="005F215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F215D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5F215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F215D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="005F215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F215D">
        <w:rPr>
          <w:rFonts w:ascii="Times New Roman" w:hAnsi="Times New Roman" w:cs="Times New Roman"/>
          <w:sz w:val="24"/>
          <w:szCs w:val="24"/>
          <w:lang w:val="tr-TR"/>
        </w:rPr>
        <w:t>seasonality</w:t>
      </w:r>
      <w:proofErr w:type="spellEnd"/>
      <w:r w:rsidR="005F215D">
        <w:rPr>
          <w:rFonts w:ascii="Times New Roman" w:hAnsi="Times New Roman" w:cs="Times New Roman"/>
          <w:sz w:val="24"/>
          <w:szCs w:val="24"/>
          <w:lang w:val="tr-TR"/>
        </w:rPr>
        <w:t xml:space="preserve"> of a </w:t>
      </w:r>
      <w:proofErr w:type="spellStart"/>
      <w:r w:rsidR="005F215D">
        <w:rPr>
          <w:rFonts w:ascii="Times New Roman" w:hAnsi="Times New Roman" w:cs="Times New Roman"/>
          <w:sz w:val="24"/>
          <w:szCs w:val="24"/>
          <w:lang w:val="tr-TR"/>
        </w:rPr>
        <w:t>year</w:t>
      </w:r>
      <w:proofErr w:type="spellEnd"/>
      <w:r w:rsidR="005F215D">
        <w:rPr>
          <w:rFonts w:ascii="Times New Roman" w:hAnsi="Times New Roman" w:cs="Times New Roman"/>
          <w:sz w:val="24"/>
          <w:szCs w:val="24"/>
          <w:lang w:val="tr-TR"/>
        </w:rPr>
        <w:t xml:space="preserve"> is a </w:t>
      </w:r>
      <w:proofErr w:type="spellStart"/>
      <w:r w:rsidR="005F215D">
        <w:rPr>
          <w:rFonts w:ascii="Times New Roman" w:hAnsi="Times New Roman" w:cs="Times New Roman"/>
          <w:sz w:val="24"/>
          <w:szCs w:val="24"/>
          <w:lang w:val="tr-TR"/>
        </w:rPr>
        <w:t>little</w:t>
      </w:r>
      <w:proofErr w:type="spellEnd"/>
      <w:r w:rsidR="005F215D">
        <w:rPr>
          <w:rFonts w:ascii="Times New Roman" w:hAnsi="Times New Roman" w:cs="Times New Roman"/>
          <w:sz w:val="24"/>
          <w:szCs w:val="24"/>
          <w:lang w:val="tr-TR"/>
        </w:rPr>
        <w:t xml:space="preserve"> bit </w:t>
      </w:r>
      <w:proofErr w:type="spellStart"/>
      <w:r w:rsidR="005F215D">
        <w:rPr>
          <w:rFonts w:ascii="Times New Roman" w:hAnsi="Times New Roman" w:cs="Times New Roman"/>
          <w:sz w:val="24"/>
          <w:szCs w:val="24"/>
          <w:lang w:val="tr-TR"/>
        </w:rPr>
        <w:t>more</w:t>
      </w:r>
      <w:proofErr w:type="spellEnd"/>
      <w:r w:rsidR="005F215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F215D">
        <w:rPr>
          <w:rFonts w:ascii="Times New Roman" w:hAnsi="Times New Roman" w:cs="Times New Roman"/>
          <w:sz w:val="24"/>
          <w:szCs w:val="24"/>
          <w:lang w:val="tr-TR"/>
        </w:rPr>
        <w:t>interpretable</w:t>
      </w:r>
      <w:proofErr w:type="spellEnd"/>
      <w:r w:rsidR="005F215D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r w:rsidR="005F215D" w:rsidRPr="005F215D">
        <w:rPr>
          <w:rFonts w:ascii="Times New Roman" w:hAnsi="Times New Roman" w:cs="Times New Roman"/>
          <w:sz w:val="24"/>
          <w:szCs w:val="24"/>
        </w:rPr>
        <w:t>Apparently</w:t>
      </w:r>
      <w:r w:rsidR="005F215D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consume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makes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peak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summer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goes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decreasing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 xml:space="preserve"> trend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until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winter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 xml:space="preserve"> is a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smaller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peak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probably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caused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heating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F29D6">
        <w:rPr>
          <w:rFonts w:ascii="Times New Roman" w:hAnsi="Times New Roman" w:cs="Times New Roman"/>
          <w:sz w:val="24"/>
          <w:szCs w:val="24"/>
          <w:lang w:val="tr-TR"/>
        </w:rPr>
        <w:t>consume</w:t>
      </w:r>
      <w:proofErr w:type="spellEnd"/>
      <w:r w:rsidR="000F29D6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5B085C" w:rsidRDefault="005B085C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part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observed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There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two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huge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drops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every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year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nearly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same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time of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year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They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due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religious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holidays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. At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times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year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nationwide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off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days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occur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naturally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stops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working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spaces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consume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338F">
        <w:rPr>
          <w:rFonts w:ascii="Times New Roman" w:hAnsi="Times New Roman" w:cs="Times New Roman"/>
          <w:sz w:val="24"/>
          <w:szCs w:val="24"/>
          <w:lang w:val="tr-TR"/>
        </w:rPr>
        <w:t>electricity</w:t>
      </w:r>
      <w:proofErr w:type="spellEnd"/>
      <w:r w:rsidR="00DB338F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:rsidR="00DB338F" w:rsidRDefault="00DB338F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2.</w:t>
      </w:r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make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further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predictions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observations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, it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would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logical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decompose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data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seasonality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trend.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do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period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should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chosen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data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behave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seasonal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margin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. Since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nearly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working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places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work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weekdays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seasonality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4B07B1">
        <w:rPr>
          <w:rFonts w:ascii="Times New Roman" w:hAnsi="Times New Roman" w:cs="Times New Roman"/>
          <w:sz w:val="24"/>
          <w:szCs w:val="24"/>
          <w:lang w:val="tr-TR"/>
        </w:rPr>
        <w:t>beneficial</w:t>
      </w:r>
      <w:proofErr w:type="spellEnd"/>
      <w:r w:rsidR="004B07B1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B514A9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B514A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514A9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="00B514A9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="00B514A9">
        <w:rPr>
          <w:rFonts w:ascii="Times New Roman" w:hAnsi="Times New Roman" w:cs="Times New Roman"/>
          <w:sz w:val="24"/>
          <w:szCs w:val="24"/>
          <w:lang w:val="tr-TR"/>
        </w:rPr>
        <w:t>better</w:t>
      </w:r>
      <w:proofErr w:type="spellEnd"/>
      <w:r w:rsidR="00B514A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514A9">
        <w:rPr>
          <w:rFonts w:ascii="Times New Roman" w:hAnsi="Times New Roman" w:cs="Times New Roman"/>
          <w:sz w:val="24"/>
          <w:szCs w:val="24"/>
          <w:lang w:val="tr-TR"/>
        </w:rPr>
        <w:t>result</w:t>
      </w:r>
      <w:proofErr w:type="spellEnd"/>
      <w:r w:rsidR="00B514A9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B514A9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B514A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514A9">
        <w:rPr>
          <w:rFonts w:ascii="Times New Roman" w:hAnsi="Times New Roman" w:cs="Times New Roman"/>
          <w:sz w:val="24"/>
          <w:szCs w:val="24"/>
          <w:lang w:val="tr-TR"/>
        </w:rPr>
        <w:t>cycle</w:t>
      </w:r>
      <w:proofErr w:type="spellEnd"/>
      <w:r w:rsidR="00B514A9"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 w:rsidR="00B514A9">
        <w:rPr>
          <w:rFonts w:ascii="Times New Roman" w:hAnsi="Times New Roman" w:cs="Times New Roman"/>
          <w:sz w:val="24"/>
          <w:szCs w:val="24"/>
          <w:lang w:val="tr-TR"/>
        </w:rPr>
        <w:t>combined</w:t>
      </w:r>
      <w:proofErr w:type="spellEnd"/>
      <w:r w:rsidR="00B514A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514A9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="00B514A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514A9">
        <w:rPr>
          <w:rFonts w:ascii="Times New Roman" w:hAnsi="Times New Roman" w:cs="Times New Roman"/>
          <w:sz w:val="24"/>
          <w:szCs w:val="24"/>
          <w:lang w:val="tr-TR"/>
        </w:rPr>
        <w:t>daily</w:t>
      </w:r>
      <w:proofErr w:type="spellEnd"/>
      <w:r w:rsidR="00B514A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514A9">
        <w:rPr>
          <w:rFonts w:ascii="Times New Roman" w:hAnsi="Times New Roman" w:cs="Times New Roman"/>
          <w:sz w:val="24"/>
          <w:szCs w:val="24"/>
          <w:lang w:val="tr-TR"/>
        </w:rPr>
        <w:t>cycle</w:t>
      </w:r>
      <w:proofErr w:type="spellEnd"/>
      <w:r w:rsidR="00B514A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514A9"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 w:rsidR="00B514A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514A9">
        <w:rPr>
          <w:rFonts w:ascii="Times New Roman" w:hAnsi="Times New Roman" w:cs="Times New Roman"/>
          <w:sz w:val="24"/>
          <w:szCs w:val="24"/>
          <w:lang w:val="tr-TR"/>
        </w:rPr>
        <w:t>result</w:t>
      </w:r>
      <w:proofErr w:type="spellEnd"/>
      <w:r w:rsidR="00B514A9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="00B514A9">
        <w:rPr>
          <w:rFonts w:ascii="Times New Roman" w:hAnsi="Times New Roman" w:cs="Times New Roman"/>
          <w:sz w:val="24"/>
          <w:szCs w:val="24"/>
          <w:lang w:val="tr-TR"/>
        </w:rPr>
        <w:t>period</w:t>
      </w:r>
      <w:proofErr w:type="spellEnd"/>
      <w:r w:rsidR="00B514A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514A9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="00B514A9">
        <w:rPr>
          <w:rFonts w:ascii="Times New Roman" w:hAnsi="Times New Roman" w:cs="Times New Roman"/>
          <w:sz w:val="24"/>
          <w:szCs w:val="24"/>
          <w:lang w:val="tr-TR"/>
        </w:rPr>
        <w:t xml:space="preserve"> 7*24=168 </w:t>
      </w:r>
      <w:proofErr w:type="spellStart"/>
      <w:r w:rsidR="00B514A9">
        <w:rPr>
          <w:rFonts w:ascii="Times New Roman" w:hAnsi="Times New Roman" w:cs="Times New Roman"/>
          <w:sz w:val="24"/>
          <w:szCs w:val="24"/>
          <w:lang w:val="tr-TR"/>
        </w:rPr>
        <w:t>length</w:t>
      </w:r>
      <w:proofErr w:type="spellEnd"/>
      <w:r w:rsidR="00B514A9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:rsidR="00B514A9" w:rsidRDefault="00B514A9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shouldn’t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ignored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data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big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visualize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step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whole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0F65C3">
        <w:rPr>
          <w:rFonts w:ascii="Times New Roman" w:hAnsi="Times New Roman" w:cs="Times New Roman"/>
          <w:sz w:val="24"/>
          <w:szCs w:val="24"/>
          <w:lang w:val="tr-TR"/>
        </w:rPr>
        <w:t xml:space="preserve">time </w:t>
      </w:r>
      <w:proofErr w:type="spellStart"/>
      <w:proofErr w:type="gramStart"/>
      <w:r w:rsidR="000F65C3">
        <w:rPr>
          <w:rFonts w:ascii="Times New Roman" w:hAnsi="Times New Roman" w:cs="Times New Roman"/>
          <w:sz w:val="24"/>
          <w:szCs w:val="24"/>
          <w:lang w:val="tr-TR"/>
        </w:rPr>
        <w:t>margin</w:t>
      </w:r>
      <w:proofErr w:type="spellEnd"/>
      <w:r w:rsidR="000F65C3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="000F65C3">
        <w:rPr>
          <w:rFonts w:ascii="Times New Roman" w:hAnsi="Times New Roman" w:cs="Times New Roman"/>
          <w:sz w:val="24"/>
          <w:szCs w:val="24"/>
          <w:lang w:val="tr-TR"/>
        </w:rPr>
        <w:t>01.01.2016-26.04.2020).</w:t>
      </w:r>
    </w:p>
    <w:p w:rsidR="000F65C3" w:rsidRDefault="000F65C3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6ACE285C" wp14:editId="2A6E9882">
            <wp:extent cx="7064352" cy="461812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4352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CF" w:rsidRDefault="00DC20CF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hourly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blackness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3rd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supposed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seasonality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616A24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616A2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16A24">
        <w:rPr>
          <w:rFonts w:ascii="Times New Roman" w:hAnsi="Times New Roman" w:cs="Times New Roman"/>
          <w:sz w:val="24"/>
          <w:szCs w:val="24"/>
          <w:lang w:val="tr-TR"/>
        </w:rPr>
        <w:t>weekly</w:t>
      </w:r>
      <w:proofErr w:type="spellEnd"/>
      <w:r w:rsidR="00616A2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16A24">
        <w:rPr>
          <w:rFonts w:ascii="Times New Roman" w:hAnsi="Times New Roman" w:cs="Times New Roman"/>
          <w:sz w:val="24"/>
          <w:szCs w:val="24"/>
          <w:lang w:val="tr-TR"/>
        </w:rPr>
        <w:t>cycle</w:t>
      </w:r>
      <w:proofErr w:type="spellEnd"/>
      <w:r w:rsidR="00616A24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616A24">
        <w:rPr>
          <w:rFonts w:ascii="Times New Roman" w:hAnsi="Times New Roman" w:cs="Times New Roman"/>
          <w:sz w:val="24"/>
          <w:szCs w:val="24"/>
          <w:lang w:val="tr-TR"/>
        </w:rPr>
        <w:t>below</w:t>
      </w:r>
      <w:proofErr w:type="spellEnd"/>
      <w:r w:rsidR="00616A24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616A24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616A2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16A24">
        <w:rPr>
          <w:rFonts w:ascii="Times New Roman" w:hAnsi="Times New Roman" w:cs="Times New Roman"/>
          <w:sz w:val="24"/>
          <w:szCs w:val="24"/>
          <w:lang w:val="tr-TR"/>
        </w:rPr>
        <w:t>there</w:t>
      </w:r>
      <w:proofErr w:type="spellEnd"/>
      <w:r w:rsidR="00616A2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16A24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616A24">
        <w:rPr>
          <w:rFonts w:ascii="Times New Roman" w:hAnsi="Times New Roman" w:cs="Times New Roman"/>
          <w:sz w:val="24"/>
          <w:szCs w:val="24"/>
          <w:lang w:val="tr-TR"/>
        </w:rPr>
        <w:t xml:space="preserve"> 225 of </w:t>
      </w:r>
      <w:proofErr w:type="spellStart"/>
      <w:r w:rsidR="00616A24"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 w:rsidR="00616A24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="00616A24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616A24">
        <w:rPr>
          <w:rFonts w:ascii="Times New Roman" w:hAnsi="Times New Roman" w:cs="Times New Roman"/>
          <w:sz w:val="24"/>
          <w:szCs w:val="24"/>
          <w:lang w:val="tr-TR"/>
        </w:rPr>
        <w:t xml:space="preserve"> 3rd </w:t>
      </w:r>
      <w:proofErr w:type="spellStart"/>
      <w:r w:rsidR="00616A24">
        <w:rPr>
          <w:rFonts w:ascii="Times New Roman" w:hAnsi="Times New Roman" w:cs="Times New Roman"/>
          <w:sz w:val="24"/>
          <w:szCs w:val="24"/>
          <w:lang w:val="tr-TR"/>
        </w:rPr>
        <w:t>row</w:t>
      </w:r>
      <w:proofErr w:type="spellEnd"/>
      <w:r w:rsidR="00616A24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616A24" w:rsidRDefault="00616A24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22EE673F" wp14:editId="05F0DADB">
            <wp:extent cx="6706181" cy="458001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181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C4" w:rsidRDefault="00616A24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begins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midnight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friday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continues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whole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week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Even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though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most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days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="00085BC4">
        <w:rPr>
          <w:rFonts w:ascii="Times New Roman" w:hAnsi="Times New Roman" w:cs="Times New Roman"/>
          <w:sz w:val="24"/>
          <w:szCs w:val="24"/>
          <w:lang w:val="tr-TR"/>
        </w:rPr>
        <w:t>similar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="00085BC4">
        <w:rPr>
          <w:rFonts w:ascii="Times New Roman" w:hAnsi="Times New Roman" w:cs="Times New Roman"/>
          <w:sz w:val="24"/>
          <w:szCs w:val="24"/>
          <w:lang w:val="tr-TR"/>
        </w:rPr>
        <w:t>especially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first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four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days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week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) it is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useful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better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85BC4">
        <w:rPr>
          <w:rFonts w:ascii="Times New Roman" w:hAnsi="Times New Roman" w:cs="Times New Roman"/>
          <w:sz w:val="24"/>
          <w:szCs w:val="24"/>
          <w:lang w:val="tr-TR"/>
        </w:rPr>
        <w:t>result</w:t>
      </w:r>
      <w:proofErr w:type="spellEnd"/>
      <w:r w:rsidR="00085BC4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085BC4" w:rsidRDefault="00085BC4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taking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seasonality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trend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remain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random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it can be.</w:t>
      </w:r>
    </w:p>
    <w:p w:rsidR="00085BC4" w:rsidRDefault="00085BC4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777061CE" wp14:editId="3364E9DA">
            <wp:extent cx="8116003" cy="4221846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16003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8F" w:rsidRDefault="006B69F7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make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proper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first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 step is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imitate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random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above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assignment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 Auto-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Regressive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 (AR)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Moving-</w:t>
      </w:r>
      <w:proofErr w:type="gramStart"/>
      <w:r w:rsidR="00EF098F">
        <w:rPr>
          <w:rFonts w:ascii="Times New Roman" w:hAnsi="Times New Roman" w:cs="Times New Roman"/>
          <w:sz w:val="24"/>
          <w:szCs w:val="24"/>
          <w:lang w:val="tr-TR"/>
        </w:rPr>
        <w:t>Average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MA) is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requested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proofErr w:type="gramStart"/>
      <w:r w:rsidR="00EF098F">
        <w:rPr>
          <w:rFonts w:ascii="Times New Roman" w:hAnsi="Times New Roman" w:cs="Times New Roman"/>
          <w:sz w:val="24"/>
          <w:szCs w:val="24"/>
          <w:lang w:val="tr-TR"/>
        </w:rPr>
        <w:t>arima</w:t>
      </w:r>
      <w:proofErr w:type="spellEnd"/>
      <w:proofErr w:type="gram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useful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F098F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EF098F">
        <w:rPr>
          <w:rFonts w:ascii="Times New Roman" w:hAnsi="Times New Roman" w:cs="Times New Roman"/>
          <w:sz w:val="24"/>
          <w:szCs w:val="24"/>
          <w:lang w:val="tr-TR"/>
        </w:rPr>
        <w:t xml:space="preserve"> step.</w:t>
      </w:r>
    </w:p>
    <w:p w:rsidR="00EF098F" w:rsidRDefault="00EF098F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creating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regressive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model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lag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chosen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test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goodness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lag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AIC can be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standart AR (1,0,0)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gives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DC27DB" w:rsidRPr="00DC27DB">
        <w:rPr>
          <w:rFonts w:ascii="Times New Roman" w:hAnsi="Times New Roman" w:cs="Times New Roman"/>
          <w:sz w:val="24"/>
          <w:szCs w:val="24"/>
          <w:lang w:val="tr-TR"/>
        </w:rPr>
        <w:t>63920.7</w:t>
      </w:r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as AIC.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improve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score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lag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increrased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10.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downside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increasing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lag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is it is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really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hard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calculate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point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Even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computers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addition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benefit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of it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gets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smaller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C27DB">
        <w:rPr>
          <w:rFonts w:ascii="Times New Roman" w:hAnsi="Times New Roman" w:cs="Times New Roman"/>
          <w:sz w:val="24"/>
          <w:szCs w:val="24"/>
          <w:lang w:val="tr-TR"/>
        </w:rPr>
        <w:t>smaller</w:t>
      </w:r>
      <w:proofErr w:type="spellEnd"/>
      <w:r w:rsidR="00DC27DB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DC27DB" w:rsidRDefault="00DC27DB" w:rsidP="00DC27D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C27DB" w:rsidRDefault="00DC27DB" w:rsidP="00DC27D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ar1      ar2     ar3      ar4     ar5      ar6      ar7      ar8     ar9    ar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intercept</w:t>
      </w:r>
      <w:proofErr w:type="gramEnd"/>
    </w:p>
    <w:p w:rsidR="00DC27DB" w:rsidRDefault="00DC27DB" w:rsidP="00DC27D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1.4370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0.6453  0.1636  -0.1108  0.0923  -0.0378  -0.0056  -0.0432  0.0222  0.0388     0.0023</w:t>
      </w:r>
    </w:p>
    <w:p w:rsidR="00DC27DB" w:rsidRDefault="00DC27DB" w:rsidP="00DC27D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s.e.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0.0051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0.0090  0.0096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0.0096  0.0097   0.0097   0.0096   0.0096  0.0090  0.0052     0.0279</w:t>
      </w:r>
    </w:p>
    <w:p w:rsidR="00DC27DB" w:rsidRDefault="00DC27DB" w:rsidP="00DC27D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C27DB" w:rsidRDefault="00DC27DB" w:rsidP="00DC27D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sigma^2 estimated as 0.2324:  log likelihood = -25970.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62,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51965.23</w:t>
      </w:r>
    </w:p>
    <w:p w:rsidR="00DC27DB" w:rsidRDefault="00DC27DB" w:rsidP="00DC27D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C27DB" w:rsidRDefault="00DC27DB" w:rsidP="00DC27DB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0F29D6" w:rsidRDefault="00DC27DB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4.For MA model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standart is (0,0,1)</w:t>
      </w:r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gives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AIC=</w:t>
      </w:r>
      <w:r w:rsidR="00EE4832" w:rsidRPr="00EE4832">
        <w:t xml:space="preserve"> </w:t>
      </w:r>
      <w:r w:rsidR="00EE4832" w:rsidRPr="00EE4832">
        <w:rPr>
          <w:rFonts w:ascii="Times New Roman" w:hAnsi="Times New Roman" w:cs="Times New Roman"/>
          <w:sz w:val="24"/>
          <w:szCs w:val="24"/>
          <w:lang w:val="tr-TR"/>
        </w:rPr>
        <w:t>95950.17</w:t>
      </w:r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result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worse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than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initial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AR. Yet it can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still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improved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MA model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window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open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changes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result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below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EE483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EE4832">
        <w:rPr>
          <w:rFonts w:ascii="Times New Roman" w:hAnsi="Times New Roman" w:cs="Times New Roman"/>
          <w:sz w:val="24"/>
          <w:szCs w:val="24"/>
          <w:lang w:val="tr-TR"/>
        </w:rPr>
        <w:t xml:space="preserve"> (0,0,10)</w:t>
      </w:r>
    </w:p>
    <w:p w:rsidR="00EE4832" w:rsidRDefault="00EE4832" w:rsidP="00EE483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EE4832" w:rsidRDefault="00EE4832" w:rsidP="00EE483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ma1    ma2     ma3     ma4     ma5     ma6     ma7     ma8     ma9    ma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intercept</w:t>
      </w:r>
      <w:proofErr w:type="gramEnd"/>
    </w:p>
    <w:p w:rsidR="00EE4832" w:rsidRDefault="00EE4832" w:rsidP="00EE483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1.4419  1.446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1.3366  1.1371  0.9621  0.8102  0.6641  0.4683  0.2747  0.0685     0.0023</w:t>
      </w:r>
    </w:p>
    <w:p w:rsidR="00EE4832" w:rsidRDefault="00EE4832" w:rsidP="00EE483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s.e.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0.0052  0.009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0.0113  0.0128  0.0140  0.0151  0.0154  0.0134  0.0093  0.0047     0.0237</w:t>
      </w:r>
    </w:p>
    <w:p w:rsidR="00EE4832" w:rsidRDefault="00EE4832" w:rsidP="00EE483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E4832" w:rsidRDefault="00EE4832" w:rsidP="00EE4832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sigma^2 estimated as 0.2301:  log likelihood = -25787.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07,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51</w:t>
      </w:r>
      <w:r w:rsidR="007623A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9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98.14</w:t>
      </w:r>
    </w:p>
    <w:p w:rsidR="00EE4832" w:rsidRPr="00C35B30" w:rsidRDefault="00EE4832" w:rsidP="0003652F">
      <w:pPr>
        <w:rPr>
          <w:rFonts w:ascii="Times New Roman" w:hAnsi="Times New Roman" w:cs="Times New Roman"/>
          <w:noProof/>
          <w:sz w:val="24"/>
          <w:szCs w:val="24"/>
        </w:rPr>
      </w:pPr>
    </w:p>
    <w:p w:rsidR="00CD4C42" w:rsidRDefault="00EE4832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5.</w:t>
      </w:r>
      <w:r w:rsidR="00DB6E37">
        <w:rPr>
          <w:rFonts w:ascii="Times New Roman" w:hAnsi="Times New Roman" w:cs="Times New Roman"/>
          <w:sz w:val="24"/>
          <w:szCs w:val="24"/>
          <w:lang w:val="tr-TR"/>
        </w:rPr>
        <w:t xml:space="preserve"> Since </w:t>
      </w:r>
      <w:proofErr w:type="spellStart"/>
      <w:r w:rsidR="00DB6E37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B6E37">
        <w:rPr>
          <w:rFonts w:ascii="Times New Roman" w:hAnsi="Times New Roman" w:cs="Times New Roman"/>
          <w:sz w:val="24"/>
          <w:szCs w:val="24"/>
          <w:lang w:val="tr-TR"/>
        </w:rPr>
        <w:t xml:space="preserve"> AIC </w:t>
      </w:r>
      <w:proofErr w:type="spellStart"/>
      <w:r w:rsidR="00DB6E37">
        <w:rPr>
          <w:rFonts w:ascii="Times New Roman" w:hAnsi="Times New Roman" w:cs="Times New Roman"/>
          <w:sz w:val="24"/>
          <w:szCs w:val="24"/>
          <w:lang w:val="tr-TR"/>
        </w:rPr>
        <w:t>value</w:t>
      </w:r>
      <w:proofErr w:type="spellEnd"/>
      <w:r w:rsidR="00DB6E37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7623A3">
        <w:rPr>
          <w:rFonts w:ascii="Times New Roman" w:hAnsi="Times New Roman" w:cs="Times New Roman"/>
          <w:sz w:val="24"/>
          <w:szCs w:val="24"/>
          <w:lang w:val="tr-TR"/>
        </w:rPr>
        <w:t>first</w:t>
      </w:r>
      <w:proofErr w:type="spellEnd"/>
      <w:r w:rsidR="00DB6E37">
        <w:rPr>
          <w:rFonts w:ascii="Times New Roman" w:hAnsi="Times New Roman" w:cs="Times New Roman"/>
          <w:sz w:val="24"/>
          <w:szCs w:val="24"/>
          <w:lang w:val="tr-TR"/>
        </w:rPr>
        <w:t xml:space="preserve"> model is </w:t>
      </w:r>
      <w:proofErr w:type="spellStart"/>
      <w:r w:rsidR="00DB6E37">
        <w:rPr>
          <w:rFonts w:ascii="Times New Roman" w:hAnsi="Times New Roman" w:cs="Times New Roman"/>
          <w:sz w:val="24"/>
          <w:szCs w:val="24"/>
          <w:lang w:val="tr-TR"/>
        </w:rPr>
        <w:t>smaller</w:t>
      </w:r>
      <w:proofErr w:type="spellEnd"/>
      <w:r w:rsidR="00DB6E37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DB6E37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="00DB6E37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DB6E37"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 w:rsidR="00DB6E3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6E37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DB6E3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B6E37">
        <w:rPr>
          <w:rFonts w:ascii="Times New Roman" w:hAnsi="Times New Roman" w:cs="Times New Roman"/>
          <w:sz w:val="24"/>
          <w:szCs w:val="24"/>
          <w:lang w:val="tr-TR"/>
        </w:rPr>
        <w:t>prediction</w:t>
      </w:r>
      <w:proofErr w:type="spellEnd"/>
      <w:r w:rsidR="00DB6E37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7623A3" w:rsidRPr="007623A3" w:rsidRDefault="007623A3" w:rsidP="00762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623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 Series:</w:t>
      </w:r>
    </w:p>
    <w:p w:rsidR="007623A3" w:rsidRPr="007623A3" w:rsidRDefault="007623A3" w:rsidP="00762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623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Start = </w:t>
      </w:r>
      <w:proofErr w:type="gramStart"/>
      <w:r w:rsidRPr="007623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c(</w:t>
      </w:r>
      <w:proofErr w:type="gramEnd"/>
      <w:r w:rsidRPr="007623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226, 49) </w:t>
      </w:r>
    </w:p>
    <w:p w:rsidR="007623A3" w:rsidRPr="007623A3" w:rsidRDefault="007623A3" w:rsidP="00762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623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End = </w:t>
      </w:r>
      <w:proofErr w:type="gramStart"/>
      <w:r w:rsidRPr="007623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c(</w:t>
      </w:r>
      <w:proofErr w:type="gramEnd"/>
      <w:r w:rsidRPr="007623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226, 72) </w:t>
      </w:r>
    </w:p>
    <w:p w:rsidR="007623A3" w:rsidRPr="007623A3" w:rsidRDefault="007623A3" w:rsidP="00762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623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Frequency = 168 </w:t>
      </w:r>
    </w:p>
    <w:p w:rsidR="007623A3" w:rsidRPr="007623A3" w:rsidRDefault="007623A3" w:rsidP="00762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623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0.001936947 0.001972049 0.002002963 0.002030439 0.002055104 0.002077448 0.002097825 0.002116468 0.002133521 0.002149071 0.002163178</w:t>
      </w:r>
    </w:p>
    <w:p w:rsidR="007623A3" w:rsidRPr="007623A3" w:rsidRDefault="007623A3" w:rsidP="00762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623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[12] 0.002175896 0.002187290 0.002197442 0.002206453 0.002214436 0.002221511 0.002227796 0.002233401 0.002238423 0.002242942 0.002247024</w:t>
      </w:r>
    </w:p>
    <w:p w:rsidR="007623A3" w:rsidRPr="007623A3" w:rsidRDefault="007623A3" w:rsidP="00762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23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[23] 0.002250720 0.002254067</w:t>
      </w:r>
    </w:p>
    <w:p w:rsidR="007623A3" w:rsidRDefault="007623A3" w:rsidP="0003652F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7623A3" w:rsidRDefault="007623A3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prediction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day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896D8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96D8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896D8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96D88">
        <w:rPr>
          <w:rFonts w:ascii="Times New Roman" w:hAnsi="Times New Roman" w:cs="Times New Roman"/>
          <w:sz w:val="24"/>
          <w:szCs w:val="24"/>
          <w:lang w:val="tr-TR"/>
        </w:rPr>
        <w:t>make</w:t>
      </w:r>
      <w:proofErr w:type="spellEnd"/>
      <w:r w:rsidR="00896D88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="00896D88">
        <w:rPr>
          <w:rFonts w:ascii="Times New Roman" w:hAnsi="Times New Roman" w:cs="Times New Roman"/>
          <w:sz w:val="24"/>
          <w:szCs w:val="24"/>
          <w:lang w:val="tr-TR"/>
        </w:rPr>
        <w:t>prediction</w:t>
      </w:r>
      <w:proofErr w:type="spellEnd"/>
      <w:r w:rsidR="00896D88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896D88">
        <w:rPr>
          <w:rFonts w:ascii="Times New Roman" w:hAnsi="Times New Roman" w:cs="Times New Roman"/>
          <w:sz w:val="24"/>
          <w:szCs w:val="24"/>
          <w:lang w:val="tr-TR"/>
        </w:rPr>
        <w:t>consume</w:t>
      </w:r>
      <w:proofErr w:type="spellEnd"/>
      <w:r w:rsidR="00896D8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96D88">
        <w:rPr>
          <w:rFonts w:ascii="Times New Roman" w:hAnsi="Times New Roman" w:cs="Times New Roman"/>
          <w:sz w:val="24"/>
          <w:szCs w:val="24"/>
          <w:lang w:val="tr-TR"/>
        </w:rPr>
        <w:t>out</w:t>
      </w:r>
      <w:proofErr w:type="spellEnd"/>
      <w:r w:rsidR="00896D88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896D88"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 w:rsidR="00896D88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896D88">
        <w:rPr>
          <w:rFonts w:ascii="Times New Roman" w:hAnsi="Times New Roman" w:cs="Times New Roman"/>
          <w:sz w:val="24"/>
          <w:szCs w:val="24"/>
          <w:lang w:val="tr-TR"/>
        </w:rPr>
        <w:t>seasonality</w:t>
      </w:r>
      <w:proofErr w:type="spellEnd"/>
      <w:r w:rsidR="00896D8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96D88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896D88">
        <w:rPr>
          <w:rFonts w:ascii="Times New Roman" w:hAnsi="Times New Roman" w:cs="Times New Roman"/>
          <w:sz w:val="24"/>
          <w:szCs w:val="24"/>
          <w:lang w:val="tr-TR"/>
        </w:rPr>
        <w:t xml:space="preserve"> trend </w:t>
      </w:r>
      <w:proofErr w:type="spellStart"/>
      <w:r w:rsidR="00896D88">
        <w:rPr>
          <w:rFonts w:ascii="Times New Roman" w:hAnsi="Times New Roman" w:cs="Times New Roman"/>
          <w:sz w:val="24"/>
          <w:szCs w:val="24"/>
          <w:lang w:val="tr-TR"/>
        </w:rPr>
        <w:t>should</w:t>
      </w:r>
      <w:proofErr w:type="spellEnd"/>
      <w:r w:rsidR="00896D88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="00896D88">
        <w:rPr>
          <w:rFonts w:ascii="Times New Roman" w:hAnsi="Times New Roman" w:cs="Times New Roman"/>
          <w:sz w:val="24"/>
          <w:szCs w:val="24"/>
          <w:lang w:val="tr-TR"/>
        </w:rPr>
        <w:t>added</w:t>
      </w:r>
      <w:proofErr w:type="spellEnd"/>
      <w:r w:rsidR="00896D88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896D88" w:rsidRDefault="00896D88" w:rsidP="00896D8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[49] -3.71062911 -5.24792560 -6.25827963 -6.88389006 -7.14136915 -7.19212193 -6.71568365 -4.77771719</w:t>
      </w:r>
    </w:p>
    <w:p w:rsidR="00896D88" w:rsidRDefault="00896D88" w:rsidP="00896D8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[57]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22084527  2.40212534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3.16273700  3.74971717  2.46934296  3.01478901  3.71466552  3.63062786</w:t>
      </w:r>
    </w:p>
    <w:p w:rsidR="00896D88" w:rsidRDefault="00896D88" w:rsidP="00896D88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[65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3.87077699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3.91320661  3.59334475  3.52988949  3.37729388  2.68026579  1.98307792  0.49117561</w:t>
      </w:r>
    </w:p>
    <w:p w:rsidR="00896D88" w:rsidRDefault="00896D88" w:rsidP="0003652F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896D88" w:rsidRDefault="00896D88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F0F0D">
        <w:rPr>
          <w:rFonts w:ascii="Times New Roman" w:hAnsi="Times New Roman" w:cs="Times New Roman"/>
          <w:sz w:val="24"/>
          <w:szCs w:val="24"/>
          <w:lang w:val="tr-TR"/>
        </w:rPr>
        <w:t>sum</w:t>
      </w:r>
      <w:proofErr w:type="spellEnd"/>
      <w:r w:rsidR="004F0F0D">
        <w:rPr>
          <w:rFonts w:ascii="Times New Roman" w:hAnsi="Times New Roman" w:cs="Times New Roman"/>
          <w:sz w:val="24"/>
          <w:szCs w:val="24"/>
          <w:lang w:val="tr-TR"/>
        </w:rPr>
        <w:t xml:space="preserve"> is:</w:t>
      </w:r>
    </w:p>
    <w:p w:rsidR="004F0F0D" w:rsidRDefault="004F0F0D" w:rsidP="004F0F0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Time Series:</w:t>
      </w:r>
    </w:p>
    <w:p w:rsidR="004F0F0D" w:rsidRDefault="004F0F0D" w:rsidP="004F0F0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Start =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226, 49) </w:t>
      </w:r>
    </w:p>
    <w:p w:rsidR="004F0F0D" w:rsidRDefault="004F0F0D" w:rsidP="004F0F0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End =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226, 72) </w:t>
      </w:r>
    </w:p>
    <w:p w:rsidR="004F0F0D" w:rsidRDefault="004F0F0D" w:rsidP="004F0F0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Frequency = 168 </w:t>
      </w:r>
    </w:p>
    <w:p w:rsidR="004F0F0D" w:rsidRDefault="004F0F0D" w:rsidP="004F0F0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-3.7086922 -5.2459536 -6.2562767 -6.8818596 -7.1393140 -7.1900445 -6.7135858 -4.7756007 -0.2187118</w:t>
      </w:r>
    </w:p>
    <w:p w:rsidR="004F0F0D" w:rsidRDefault="004F0F0D" w:rsidP="004F0F0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[10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2.4042744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3.1649002  3.7518931  2.4715303  3.0169865  3.7168720  3.6328423  3.8729985  3.9154344</w:t>
      </w:r>
    </w:p>
    <w:p w:rsidR="004F0F0D" w:rsidRDefault="004F0F0D" w:rsidP="004F0F0D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[19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3.5955782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3.5321279  3.3795368  2.6825128  1.9853286  0.4934297</w:t>
      </w:r>
    </w:p>
    <w:p w:rsidR="004F0F0D" w:rsidRDefault="004F0F0D" w:rsidP="0003652F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4F0F0D" w:rsidRDefault="004F0F0D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requires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trend.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r w:rsidRPr="004F0F0D">
        <w:rPr>
          <w:rFonts w:ascii="Times New Roman" w:hAnsi="Times New Roman" w:cs="Times New Roman"/>
          <w:sz w:val="24"/>
          <w:szCs w:val="24"/>
          <w:lang w:val="tr-TR"/>
        </w:rPr>
        <w:t>26.14387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latest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calculation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needs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predictions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4F0F0D" w:rsidRPr="00F47624" w:rsidRDefault="004F0F0D" w:rsidP="0003652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7105650</wp:posOffset>
                </wp:positionH>
                <wp:positionV relativeFrom="paragraph">
                  <wp:posOffset>1612900</wp:posOffset>
                </wp:positionV>
                <wp:extent cx="1501140" cy="662940"/>
                <wp:effectExtent l="0" t="0" r="22860" b="2286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0F0D" w:rsidRPr="004F0F0D" w:rsidRDefault="004F0F0D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little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red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dot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prediction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7" o:spid="_x0000_s1026" type="#_x0000_t202" style="position:absolute;margin-left:559.5pt;margin-top:127pt;width:118.2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" fillcolor="white [3201]" strokeweight=".5pt">
                <v:textbox>
                  <w:txbxContent>
                    <w:p w:rsidR="004F0F0D" w:rsidRPr="004F0F0D" w:rsidRDefault="004F0F0D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This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little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red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dot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is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prediction</w:t>
                      </w:r>
                      <w:proofErr w:type="spellEnd"/>
                      <w:r>
                        <w:rPr>
                          <w:lang w:val="tr-T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6507480</wp:posOffset>
                </wp:positionH>
                <wp:positionV relativeFrom="paragraph">
                  <wp:posOffset>1670050</wp:posOffset>
                </wp:positionV>
                <wp:extent cx="461010" cy="278130"/>
                <wp:effectExtent l="19050" t="19050" r="15240" b="45720"/>
                <wp:wrapNone/>
                <wp:docPr id="6" name="Ok: So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781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8B85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Ok: Sol 6" o:spid="_x0000_s1026" type="#_x0000_t66" style="position:absolute;margin-left:512.4pt;margin-top:131.5pt;width:36.3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" adj="6516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650B9E0" wp14:editId="3628B45E">
            <wp:extent cx="6995766" cy="421422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5766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F0D" w:rsidRPr="00F47624" w:rsidSect="00140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62"/>
    <w:rsid w:val="0003652F"/>
    <w:rsid w:val="00085BC4"/>
    <w:rsid w:val="000F29D6"/>
    <w:rsid w:val="000F2B10"/>
    <w:rsid w:val="000F65C3"/>
    <w:rsid w:val="00140B25"/>
    <w:rsid w:val="001D2E26"/>
    <w:rsid w:val="002A3062"/>
    <w:rsid w:val="0043629F"/>
    <w:rsid w:val="004B07B1"/>
    <w:rsid w:val="004F0F0D"/>
    <w:rsid w:val="005574DB"/>
    <w:rsid w:val="005B085C"/>
    <w:rsid w:val="005F215D"/>
    <w:rsid w:val="00616A24"/>
    <w:rsid w:val="006B69F7"/>
    <w:rsid w:val="007623A3"/>
    <w:rsid w:val="007924AA"/>
    <w:rsid w:val="007A3D93"/>
    <w:rsid w:val="00873EC8"/>
    <w:rsid w:val="00896D88"/>
    <w:rsid w:val="00AE3988"/>
    <w:rsid w:val="00B514A9"/>
    <w:rsid w:val="00C35B30"/>
    <w:rsid w:val="00C708DC"/>
    <w:rsid w:val="00C92FA4"/>
    <w:rsid w:val="00CD4C42"/>
    <w:rsid w:val="00DB338F"/>
    <w:rsid w:val="00DB6E37"/>
    <w:rsid w:val="00DC20CF"/>
    <w:rsid w:val="00DC27DB"/>
    <w:rsid w:val="00EE4832"/>
    <w:rsid w:val="00EF098F"/>
    <w:rsid w:val="00F4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6038"/>
  <w15:chartTrackingRefBased/>
  <w15:docId w15:val="{6D7F5B82-6770-4F8F-BAA8-28E797A2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57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574DB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VarsaylanParagrafYazTipi"/>
    <w:rsid w:val="005574DB"/>
  </w:style>
  <w:style w:type="table" w:styleId="TabloKlavuzu">
    <w:name w:val="Table Grid"/>
    <w:basedOn w:val="NormalTablo"/>
    <w:uiPriority w:val="39"/>
    <w:rsid w:val="00036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Emin Öztürk</dc:creator>
  <cp:keywords/>
  <dc:description/>
  <cp:lastModifiedBy>Mehmet Emin Öztürk</cp:lastModifiedBy>
  <cp:revision>5</cp:revision>
  <dcterms:created xsi:type="dcterms:W3CDTF">2020-05-07T09:58:00Z</dcterms:created>
  <dcterms:modified xsi:type="dcterms:W3CDTF">2020-05-07T20:50:00Z</dcterms:modified>
</cp:coreProperties>
</file>