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BADB" w14:textId="216D02C8" w:rsidR="002A4C5B" w:rsidRDefault="00B54371" w:rsidP="00B54371">
      <w:pPr>
        <w:spacing w:line="480" w:lineRule="auto"/>
      </w:pPr>
      <w:r w:rsidRPr="00B54371">
        <w:t>The Personal Finance Manager program is designed to help users manage their financial transactions effectively. It enables adding, listing, and saving transactions, focusing on user simplicity and efficiency. By handling financial records through an intuitive interface, it aids in budgeting and financial planning. The program is useful for individuals seeking a straightforward method to track their expenses and incomes, ensuring better financial oversight and decision-making. Its utility lies in providing a clear, organized view of financial activities, which is essential for personal finance management.</w:t>
      </w:r>
      <w:r>
        <w:t xml:space="preserve"> </w:t>
      </w:r>
      <w:r w:rsidRPr="00B54371">
        <w:t xml:space="preserve">The Personal Finance Manager program is a tool designed to assist individuals in managing their financial transactions with ease and precision. It offers functionalities such as adding, listing, saving, and loading transactions, making it an indispensable resource for personal budgeting and financial planning. By streamlining the process of tracking expenses and incomes, it empowers users to gain a comprehensive understanding of their financial health, encouraging better decision-making and financial discipline. This program is particularly useful for those looking to maintain a detailed record of their financial activities, analyze spending habits, and set financial goals. Through its user-friendly interface and robust features, the Personal Finance Manager program simplifies the </w:t>
      </w:r>
      <w:r w:rsidRPr="00B54371">
        <w:t>often-complex</w:t>
      </w:r>
      <w:r w:rsidRPr="00B54371">
        <w:t xml:space="preserve"> world of personal finance, making it accessible to users of all backgrounds.</w:t>
      </w:r>
    </w:p>
    <w:sectPr w:rsidR="002A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71"/>
    <w:rsid w:val="002A4C5B"/>
    <w:rsid w:val="00B5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B1CD7"/>
  <w15:chartTrackingRefBased/>
  <w15:docId w15:val="{022681DD-D53A-564D-91C1-3E3A2507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Adrian</dc:creator>
  <cp:keywords/>
  <dc:description/>
  <cp:lastModifiedBy>Ortiz, Adrian</cp:lastModifiedBy>
  <cp:revision>1</cp:revision>
  <dcterms:created xsi:type="dcterms:W3CDTF">2024-03-03T06:13:00Z</dcterms:created>
  <dcterms:modified xsi:type="dcterms:W3CDTF">2024-03-03T06:17:00Z</dcterms:modified>
</cp:coreProperties>
</file>