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720" w:firstLine="0"/>
        <w:jc w:val="center"/>
        <w:rPr>
          <w:b w:val="1"/>
          <w:color w:val="222222"/>
          <w:sz w:val="28"/>
          <w:szCs w:val="28"/>
        </w:rPr>
      </w:pPr>
      <w:r w:rsidDel="00000000" w:rsidR="00000000" w:rsidRPr="00000000">
        <w:rPr>
          <w:b w:val="1"/>
          <w:color w:val="222222"/>
          <w:sz w:val="28"/>
          <w:szCs w:val="28"/>
          <w:rtl w:val="0"/>
        </w:rPr>
        <w:t xml:space="preserve">Data 0304 Details</w:t>
      </w:r>
    </w:p>
    <w:p w:rsidR="00000000" w:rsidDel="00000000" w:rsidP="00000000" w:rsidRDefault="00000000" w:rsidRPr="00000000" w14:paraId="00000002">
      <w:pPr>
        <w:shd w:fill="ffffff" w:val="clear"/>
        <w:ind w:left="720" w:firstLine="0"/>
        <w:jc w:val="center"/>
        <w:rPr>
          <w:b w:val="1"/>
          <w:color w:val="222222"/>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sz w:val="24"/>
          <w:szCs w:val="24"/>
        </w:rPr>
      </w:pPr>
      <w:r w:rsidDel="00000000" w:rsidR="00000000" w:rsidRPr="00000000">
        <w:rPr>
          <w:color w:val="222222"/>
          <w:sz w:val="24"/>
          <w:szCs w:val="24"/>
          <w:rtl w:val="0"/>
        </w:rPr>
        <w:t xml:space="preserve">40U Tickets 2015-2020. This is 6 years of housing violation tickets. SHTF is the Safe Housing Task Force (what some call a Problem Properties Task Force).</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color w:val="222222"/>
          <w:sz w:val="24"/>
          <w:szCs w:val="24"/>
          <w:rtl w:val="0"/>
        </w:rPr>
        <w:t xml:space="preserve">The client has broken into categories. There’s a tab.</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color w:val="222222"/>
          <w:sz w:val="24"/>
          <w:szCs w:val="24"/>
          <w:rtl w:val="0"/>
        </w:rPr>
        <w:t xml:space="preserve">Especially interested in Trash tickets, SHTF tickets, and all other tickets. Just those batches would be useful by census block group.</w:t>
      </w:r>
    </w:p>
    <w:p w:rsidR="00000000" w:rsidDel="00000000" w:rsidP="00000000" w:rsidRDefault="00000000" w:rsidRPr="00000000" w14:paraId="00000006">
      <w:pPr>
        <w:numPr>
          <w:ilvl w:val="1"/>
          <w:numId w:val="1"/>
        </w:numPr>
        <w:ind w:left="1440" w:hanging="360"/>
        <w:rPr>
          <w:b w:val="1"/>
          <w:sz w:val="24"/>
          <w:szCs w:val="24"/>
        </w:rPr>
      </w:pPr>
      <w:r w:rsidDel="00000000" w:rsidR="00000000" w:rsidRPr="00000000">
        <w:rPr>
          <w:b w:val="1"/>
          <w:color w:val="222222"/>
          <w:sz w:val="24"/>
          <w:szCs w:val="24"/>
          <w:u w:val="single"/>
          <w:rtl w:val="0"/>
        </w:rPr>
        <w:t xml:space="preserve">The client wants to see if there is any difference over time.</w:t>
      </w:r>
    </w:p>
    <w:p w:rsidR="00000000" w:rsidDel="00000000" w:rsidP="00000000" w:rsidRDefault="00000000" w:rsidRPr="00000000" w14:paraId="00000007">
      <w:pPr>
        <w:ind w:left="0" w:firstLine="0"/>
        <w:rPr>
          <w:color w:val="222222"/>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ind w:left="720" w:hanging="360"/>
        <w:rPr>
          <w:sz w:val="24"/>
          <w:szCs w:val="24"/>
        </w:rPr>
      </w:pPr>
      <w:r w:rsidDel="00000000" w:rsidR="00000000" w:rsidRPr="00000000">
        <w:rPr>
          <w:color w:val="222222"/>
          <w:sz w:val="24"/>
          <w:szCs w:val="24"/>
          <w:rtl w:val="0"/>
        </w:rPr>
        <w:t xml:space="preserve">2015 to 7-21-20 Revere Parking tickets 2</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color w:val="222222"/>
          <w:sz w:val="24"/>
          <w:szCs w:val="24"/>
          <w:rtl w:val="0"/>
        </w:rPr>
        <w:t xml:space="preserve">This is 5-1/2 years of parking tickets.</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color w:val="222222"/>
          <w:sz w:val="24"/>
          <w:szCs w:val="24"/>
          <w:rtl w:val="0"/>
        </w:rPr>
        <w:t xml:space="preserve">Not all tickets have an exact address. If you are able to: take any street listed without an address and evenly distribute tickets across each street. There is another file in here with each of the tickets with streets and no numbers. This probably won’t be useful, but in case it is I have put it in here.</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color w:val="222222"/>
          <w:sz w:val="24"/>
          <w:szCs w:val="24"/>
          <w:rtl w:val="0"/>
        </w:rPr>
        <w:t xml:space="preserve">The client is working to get the violation codes sent to him, which might be another important piece of information.</w:t>
      </w:r>
    </w:p>
    <w:p w:rsidR="00000000" w:rsidDel="00000000" w:rsidP="00000000" w:rsidRDefault="00000000" w:rsidRPr="00000000" w14:paraId="0000000C">
      <w:pPr>
        <w:ind w:left="0" w:firstLine="0"/>
        <w:rPr>
          <w:color w:val="222222"/>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rPr>
          <w:sz w:val="24"/>
          <w:szCs w:val="24"/>
        </w:rPr>
      </w:pPr>
      <w:r w:rsidDel="00000000" w:rsidR="00000000" w:rsidRPr="00000000">
        <w:rPr>
          <w:color w:val="222222"/>
          <w:sz w:val="24"/>
          <w:szCs w:val="24"/>
          <w:rtl w:val="0"/>
        </w:rPr>
        <w:t xml:space="preserve">All DPW WO_2018-2000. This is every DPW work order.</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color w:val="222222"/>
          <w:sz w:val="24"/>
          <w:szCs w:val="24"/>
          <w:rtl w:val="0"/>
        </w:rPr>
        <w:t xml:space="preserve">The client has broken into categories.</w:t>
      </w:r>
    </w:p>
    <w:p w:rsidR="00000000" w:rsidDel="00000000" w:rsidP="00000000" w:rsidRDefault="00000000" w:rsidRPr="00000000" w14:paraId="0000000F">
      <w:pPr>
        <w:numPr>
          <w:ilvl w:val="1"/>
          <w:numId w:val="1"/>
        </w:numPr>
        <w:ind w:left="1440" w:hanging="360"/>
        <w:rPr>
          <w:b w:val="1"/>
          <w:sz w:val="24"/>
          <w:szCs w:val="24"/>
        </w:rPr>
      </w:pPr>
      <w:r w:rsidDel="00000000" w:rsidR="00000000" w:rsidRPr="00000000">
        <w:rPr>
          <w:b w:val="1"/>
          <w:color w:val="222222"/>
          <w:sz w:val="24"/>
          <w:szCs w:val="24"/>
          <w:u w:val="single"/>
          <w:rtl w:val="0"/>
        </w:rPr>
        <w:t xml:space="preserve">Please group each of the types, because they are different divisions within the Public Works Department.</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color w:val="222222"/>
          <w:sz w:val="24"/>
          <w:szCs w:val="24"/>
          <w:rtl w:val="0"/>
        </w:rPr>
        <w:t xml:space="preserve">DPW Emergencies should be tracked separately as well.</w:t>
      </w:r>
    </w:p>
    <w:p w:rsidR="00000000" w:rsidDel="00000000" w:rsidP="00000000" w:rsidRDefault="00000000" w:rsidRPr="00000000" w14:paraId="00000011">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2">
      <w:pPr>
        <w:shd w:fill="ffffff" w:val="clear"/>
        <w:rPr>
          <w:color w:val="222222"/>
          <w:sz w:val="24"/>
          <w:szCs w:val="24"/>
        </w:rPr>
      </w:pPr>
      <w:r w:rsidDel="00000000" w:rsidR="00000000" w:rsidRPr="00000000">
        <w:rPr>
          <w:rtl w:val="0"/>
        </w:rPr>
      </w:r>
    </w:p>
    <w:p w:rsidR="00000000" w:rsidDel="00000000" w:rsidP="00000000" w:rsidRDefault="00000000" w:rsidRPr="00000000" w14:paraId="00000013">
      <w:pPr>
        <w:shd w:fill="ffffff" w:val="clear"/>
        <w:rPr>
          <w:color w:val="222222"/>
          <w:sz w:val="24"/>
          <w:szCs w:val="24"/>
        </w:rPr>
      </w:pPr>
      <w:r w:rsidDel="00000000" w:rsidR="00000000" w:rsidRPr="00000000">
        <w:rPr>
          <w:color w:val="222222"/>
          <w:sz w:val="24"/>
          <w:szCs w:val="24"/>
          <w:rtl w:val="0"/>
        </w:rPr>
        <w:t xml:space="preserve">If there are any problems with the data, feel free to ask questions on Slack. </w:t>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