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880.0" w:type="dxa"/>
        <w:jc w:val="left"/>
        <w:tblInd w:w="100.0" w:type="pct"/>
        <w:tblLayout w:type="fixed"/>
        <w:tblLook w:val="0600"/>
      </w:tblPr>
      <w:tblGrid>
        <w:gridCol w:w="1335"/>
        <w:gridCol w:w="7545"/>
        <w:tblGridChange w:id="0">
          <w:tblGrid>
            <w:gridCol w:w="1335"/>
            <w:gridCol w:w="7545"/>
          </w:tblGrid>
        </w:tblGridChange>
      </w:tblGrid>
      <w:tr>
        <w:trPr>
          <w:trHeight w:val="975"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jc w:val="center"/>
              <w:rPr/>
            </w:pPr>
            <w:r w:rsidDel="00000000" w:rsidR="00000000" w:rsidRPr="00000000">
              <w:rPr>
                <w:rtl w:val="0"/>
              </w:rPr>
            </w:r>
          </w:p>
          <w:p w:rsidR="00000000" w:rsidDel="00000000" w:rsidP="00000000" w:rsidRDefault="00000000" w:rsidRPr="00000000" w14:paraId="00000003">
            <w:pPr>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Drift Diffusion Models of children's interactions in a Repeated Prisoner's Dilemma Game</w:t>
            </w:r>
          </w:p>
        </w:tc>
      </w:tr>
      <w:tr>
        <w:trPr>
          <w:trHeight w:val="82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Contact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331.2" w:lineRule="auto"/>
              <w:rPr>
                <w:rFonts w:ascii="Times New Roman" w:cs="Times New Roman" w:eastAsia="Times New Roman" w:hAnsi="Times New Roman"/>
                <w:sz w:val="20"/>
                <w:szCs w:val="20"/>
              </w:rPr>
            </w:pPr>
            <w:r w:rsidDel="00000000" w:rsidR="00000000" w:rsidRPr="00000000">
              <w:rPr>
                <w:rtl w:val="0"/>
              </w:rPr>
              <w:t xml:space="preserve">Peter Blake</w:t>
            </w: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pblake@bu.edu</w:t>
            </w:r>
          </w:p>
        </w:tc>
      </w:tr>
      <w:tr>
        <w:trPr>
          <w:trHeight w:val="4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BU CAS Dept of Psych &amp; Brain Sciences</w:t>
            </w:r>
          </w:p>
        </w:tc>
      </w:tr>
      <w:tr>
        <w:trPr>
          <w:trHeight w:val="76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Organization 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In the Social Development &amp; Learning Lab we study how children become cooperative members of society. We use experimental methods to understand the cognitive and social mechanisms that support and drive social interactions.</w:t>
            </w:r>
          </w:p>
        </w:tc>
      </w:tr>
      <w:tr>
        <w:trPr>
          <w:trHeight w:val="4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Type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Science</w:t>
            </w:r>
          </w:p>
        </w:tc>
      </w:tr>
      <w:tr>
        <w:trPr>
          <w:trHeight w:val="112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We have two data sets from a repeated prisoner's dilemma game conducted with children between 9 and 17 years of age (N=150 non-twin, N=230 twins). In this game, children play 3 pre-programmed partners designed to elicit aggressive and possibly forgiving responses. </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They play each partner in a 10 round game (30 decisions per child total) and we have recorded reaction times. Children make a binary decision in each round - cooperate or defect - at the same time as the partner. </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We are interested in advanced statistical models that can integrate the decision and reaction time data. Standard analyses include predicting current round decisions based on past decisions by the child and the partner, change with age, and child traits from standard questionnaires (aggression, impulsivity, prosociality, bullying) as predictors. </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We have predictions for these variables and are also interested in exploratory analyses to use preliminary data for grants. The students will be involved in prepping the data sets and conducting the statistical analyses guided by our predictions.</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Team 1 will analyze the non-twin data set. </w:t>
            </w:r>
          </w:p>
        </w:tc>
      </w:tr>
      <w:tr>
        <w:trPr>
          <w:trHeight w:val="127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Sets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We have two data sets collected from two different samples that played the same version of the RPD. One group of 9-11 year olds (N=150) and one group of twins between 9 and 17 years of age (N=230, thus 115 twin pairs). </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The twin data is underpowered for typical twin analyses, but we can use one half of each pair to run one analyses or develop exploratory models that we then test on the other half. We are open to other ways to use the twin data. </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t xml:space="preserve">Each child in the data set has 30 binary decisions (cooperate or defect), reaction times for each decision and continuous trait measures (aggression, impulsivity, etc).</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hyperlink r:id="rId7">
              <w:r w:rsidDel="00000000" w:rsidR="00000000" w:rsidRPr="00000000">
                <w:rPr>
                  <w:rFonts w:ascii="Roboto" w:cs="Roboto" w:eastAsia="Roboto" w:hAnsi="Roboto"/>
                  <w:color w:val="1155cc"/>
                  <w:highlight w:val="white"/>
                  <w:u w:val="single"/>
                  <w:rtl w:val="0"/>
                </w:rPr>
                <w:t xml:space="preserve">https://drive.google.com/open?id=1Lys9et8owVpOkjG0h9lWLcDs_mkA_mFz</w:t>
              </w:r>
            </w:hyperlink>
            <w:r w:rsidDel="00000000" w:rsidR="00000000" w:rsidRPr="00000000">
              <w:rPr>
                <w:rFonts w:ascii="Roboto" w:cs="Roboto" w:eastAsia="Roboto" w:hAnsi="Roboto"/>
                <w:highlight w:val="white"/>
                <w:rtl w:val="0"/>
              </w:rPr>
              <w:t xml:space="preserve"> </w:t>
            </w:r>
            <w:r w:rsidDel="00000000" w:rsidR="00000000" w:rsidRPr="00000000">
              <w:rPr>
                <w:rtl w:val="0"/>
              </w:rPr>
            </w:r>
          </w:p>
        </w:tc>
      </w:tr>
      <w:tr>
        <w:trPr>
          <w:trHeight w:val="15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331.2" w:lineRule="auto"/>
              <w:rPr>
                <w:rFonts w:ascii="Times New Roman" w:cs="Times New Roman" w:eastAsia="Times New Roman" w:hAnsi="Times New Roman"/>
                <w:sz w:val="20"/>
                <w:szCs w:val="20"/>
              </w:rPr>
            </w:pPr>
            <w:r w:rsidDel="00000000" w:rsidR="00000000" w:rsidRPr="00000000">
              <w:rPr>
                <w:rtl w:val="0"/>
              </w:rPr>
              <w:t xml:space="preserve">Additional Info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rFonts w:ascii="Roboto" w:cs="Roboto" w:eastAsia="Roboto" w:hAnsi="Roboto"/>
                <w:highlight w:val="white"/>
              </w:rPr>
            </w:pPr>
            <w:hyperlink r:id="rId8">
              <w:r w:rsidDel="00000000" w:rsidR="00000000" w:rsidRPr="00000000">
                <w:rPr>
                  <w:rFonts w:ascii="Roboto" w:cs="Roboto" w:eastAsia="Roboto" w:hAnsi="Roboto"/>
                  <w:color w:val="1155cc"/>
                  <w:highlight w:val="white"/>
                  <w:u w:val="single"/>
                  <w:rtl w:val="0"/>
                </w:rPr>
                <w:t xml:space="preserve">https://drive.google.com/open?id=1vdPl1kv8Nf1C0_8P9KulnfMmDQyhnDzZ</w:t>
              </w:r>
            </w:hyperlink>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22">
            <w:pPr>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3">
            <w:pPr>
              <w:spacing w:line="240" w:lineRule="auto"/>
              <w:rPr>
                <w:rFonts w:ascii="Roboto" w:cs="Roboto" w:eastAsia="Roboto" w:hAnsi="Roboto"/>
                <w:highlight w:val="white"/>
              </w:rPr>
            </w:pPr>
            <w:hyperlink r:id="rId9">
              <w:r w:rsidDel="00000000" w:rsidR="00000000" w:rsidRPr="00000000">
                <w:rPr>
                  <w:rFonts w:ascii="Roboto" w:cs="Roboto" w:eastAsia="Roboto" w:hAnsi="Roboto"/>
                  <w:color w:val="1155cc"/>
                  <w:highlight w:val="white"/>
                  <w:u w:val="single"/>
                  <w:rtl w:val="0"/>
                </w:rPr>
                <w:t xml:space="preserve">https://pubmed.ncbi.nlm.nih.gov/31745100/</w:t>
              </w:r>
            </w:hyperlink>
            <w:r w:rsidDel="00000000" w:rsidR="00000000" w:rsidRPr="00000000">
              <w:rPr>
                <w:rtl w:val="0"/>
              </w:rPr>
            </w:r>
          </w:p>
          <w:p w:rsidR="00000000" w:rsidDel="00000000" w:rsidP="00000000" w:rsidRDefault="00000000" w:rsidRPr="00000000" w14:paraId="00000024">
            <w:pPr>
              <w:spacing w:line="240" w:lineRule="auto"/>
              <w:rPr>
                <w:rFonts w:ascii="Roboto" w:cs="Roboto" w:eastAsia="Roboto" w:hAnsi="Roboto"/>
                <w:highlight w:val="white"/>
              </w:rPr>
            </w:pPr>
            <w:r w:rsidDel="00000000" w:rsidR="00000000" w:rsidRPr="00000000">
              <w:rPr>
                <w:rtl w:val="0"/>
              </w:rPr>
            </w:r>
          </w:p>
        </w:tc>
      </w:tr>
      <w:tr>
        <w:trPr>
          <w:trHeight w:val="17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to be answered in Analysis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We use the repeated prisoner's dilemma task to study children's social interactions and specifically what cognitive and social factors affect children's aggressive versus forgiving responses. We hope that the advanced statistical models such as drift diffusion models will help us explain the mental processes that lead to aggression and forgiveness.</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 xml:space="preserve">Are children with higher aggressive traits more less likely to return to cooperation over the three rounds after </w:t>
            </w:r>
            <w:r w:rsidDel="00000000" w:rsidR="00000000" w:rsidRPr="00000000">
              <w:rPr>
                <w:highlight w:val="white"/>
                <w:rtl w:val="0"/>
              </w:rPr>
              <w:t xml:space="preserve">partner defection</w:t>
            </w:r>
            <w:r w:rsidDel="00000000" w:rsidR="00000000" w:rsidRPr="00000000">
              <w:rPr>
                <w:rtl w:val="0"/>
              </w:rPr>
              <w:t xml:space="preserve"> (less likely to forgive)? </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t xml:space="preserve">Does the partner's deviation from their initial pattern (as pre-programmed) cause a change in state (e.g., preference) in the child? </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Can we predict these changes in state (positive and negative) based on the child's traits?</w:t>
            </w:r>
          </w:p>
        </w:tc>
      </w:tr>
      <w:tr>
        <w:trPr>
          <w:trHeight w:val="26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Information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b w:val="1"/>
              </w:rPr>
            </w:pPr>
            <w:r w:rsidDel="00000000" w:rsidR="00000000" w:rsidRPr="00000000">
              <w:rPr>
                <w:b w:val="1"/>
                <w:rtl w:val="0"/>
              </w:rPr>
              <w:t xml:space="preserve">Tools and Methods</w:t>
            </w:r>
          </w:p>
          <w:p w:rsidR="00000000" w:rsidDel="00000000" w:rsidP="00000000" w:rsidRDefault="00000000" w:rsidRPr="00000000" w14:paraId="0000002F">
            <w:pPr>
              <w:spacing w:line="240" w:lineRule="auto"/>
              <w:rPr/>
            </w:pPr>
            <w:r w:rsidDel="00000000" w:rsidR="00000000" w:rsidRPr="00000000">
              <w:rPr>
                <w:rtl w:val="0"/>
              </w:rPr>
              <w:t xml:space="preserve">For cleaning and preprocessing use Pandas, Numpy to organize the dataset into pandas dataframes for faster computation.</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t xml:space="preserve">Data visualization libraries such as Matplotlib, Seaborn, and Bokeh (interactive web-integratable visualizations).</w:t>
            </w:r>
          </w:p>
        </w:tc>
      </w:tr>
    </w:tbl>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spacing w:line="3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med.ncbi.nlm.nih.gov/3174510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open?id=1Lys9et8owVpOkjG0h9lWLcDs_mkA_mFz" TargetMode="External"/><Relationship Id="rId8" Type="http://schemas.openxmlformats.org/officeDocument/2006/relationships/hyperlink" Target="https://drive.google.com/open?id=1vdPl1kv8Nf1C0_8P9KulnfMmDQyhnDz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bcUu9jGs7gXZWyP6Jl1+mM5dPQ==">AMUW2mVwQ6Q4PGkpD0TrXrAla1fAM6zu9h+1pmiEU2fCoIcUReoLeGL1LXLOPGJX2+dz+s2oa+yquZZaqxJ5k/qdipL9RdjCWHS05/qJk0rULJdARzChKiQ=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