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BC3F" w14:textId="77777777" w:rsidR="00484FBE" w:rsidRPr="00B14CF3" w:rsidRDefault="00484FBE" w:rsidP="009A08D3">
      <w:pPr>
        <w:spacing w:before="100" w:beforeAutospacing="1" w:after="100" w:afterAutospacing="1"/>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Topic: Assessment and the Prediction of Energy Interventions in Boston</w:t>
      </w:r>
    </w:p>
    <w:p w14:paraId="05043199" w14:textId="1335E37E" w:rsidR="00D46FD2" w:rsidRPr="00B14CF3" w:rsidRDefault="00484FBE" w:rsidP="00D46FD2">
      <w:pPr>
        <w:pStyle w:val="a3"/>
        <w:spacing w:before="0" w:beforeAutospacing="0" w:after="0" w:afterAutospacing="0"/>
      </w:pPr>
      <w:r>
        <w:t xml:space="preserve">We are working with </w:t>
      </w:r>
      <w:r w:rsidRPr="00B14CF3">
        <w:t>Boston University Institute for Sustainable Energy (ISE)</w:t>
      </w:r>
      <w:r>
        <w:t xml:space="preserve"> to take a deep look </w:t>
      </w:r>
      <w:r w:rsidR="00E41BD4">
        <w:t xml:space="preserve">into </w:t>
      </w:r>
      <w:r>
        <w:t xml:space="preserve">the energy </w:t>
      </w:r>
      <w:r w:rsidR="001F24B8">
        <w:t xml:space="preserve">intervention </w:t>
      </w:r>
      <w:r>
        <w:t>measures in the building stock across Boston</w:t>
      </w:r>
      <w:r w:rsidR="001F24B8">
        <w:t>. To</w:t>
      </w:r>
      <w:r w:rsidR="00E41BD4">
        <w:t xml:space="preserve"> </w:t>
      </w:r>
      <w:r>
        <w:t>u</w:t>
      </w:r>
      <w:r w:rsidR="00E41BD4">
        <w:t>nderstand how these interventions have historically been and are currently being implemented</w:t>
      </w:r>
      <w:r w:rsidR="001F24B8">
        <w:t>, we can</w:t>
      </w:r>
      <w:r w:rsidR="00E41BD4">
        <w:t xml:space="preserve"> help the City accelerate its efforts in an equitable manner.</w:t>
      </w:r>
      <w:r w:rsidR="001F24B8">
        <w:t xml:space="preserve"> Primarily, the project will focus on the historic rates of building interventions and their application across different building stocks and communities. In particular, the analysis will evaluate the location and rates of the applications of these measures to better understand the location decision making process. It requires </w:t>
      </w:r>
      <w:r w:rsidR="00D46FD2">
        <w:t xml:space="preserve">us to </w:t>
      </w:r>
      <w:r w:rsidR="00E41BD4">
        <w:t xml:space="preserve">link three existing databases </w:t>
      </w:r>
      <w:r w:rsidR="00D46FD2">
        <w:t>and perform necessary cleaning, so as to answer the following questions, then use the t</w:t>
      </w:r>
      <w:r w:rsidR="00D46FD2" w:rsidRPr="00D46FD2">
        <w:t xml:space="preserve">emporal </w:t>
      </w:r>
      <w:r w:rsidR="00D46FD2">
        <w:t>v</w:t>
      </w:r>
      <w:r w:rsidR="00D46FD2" w:rsidRPr="00D46FD2">
        <w:t>isualization of the data to deliver the evaluation result.</w:t>
      </w:r>
    </w:p>
    <w:p w14:paraId="408C79E6" w14:textId="682D3336" w:rsidR="00E41BD4" w:rsidRPr="00B14CF3" w:rsidRDefault="00E41BD4" w:rsidP="00E41BD4">
      <w:pPr>
        <w:rPr>
          <w:rFonts w:ascii="Times New Roman" w:eastAsia="Times New Roman" w:hAnsi="Times New Roman" w:cs="Times New Roman"/>
          <w:sz w:val="24"/>
          <w:szCs w:val="24"/>
        </w:rPr>
      </w:pPr>
    </w:p>
    <w:p w14:paraId="29128379" w14:textId="19CE0EE5" w:rsidR="00E41BD4" w:rsidRPr="00B14CF3" w:rsidRDefault="00E41BD4" w:rsidP="00E41BD4">
      <w:pPr>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 xml:space="preserve">Question: </w:t>
      </w:r>
    </w:p>
    <w:p w14:paraId="1DF48206" w14:textId="62D9D05A" w:rsidR="0012299D" w:rsidRPr="00B14CF3" w:rsidRDefault="0012299D" w:rsidP="0012299D">
      <w:pPr>
        <w:pStyle w:val="a4"/>
        <w:numPr>
          <w:ilvl w:val="0"/>
          <w:numId w:val="4"/>
        </w:numPr>
        <w:ind w:left="360"/>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Have those energy intervention measures been disproportionately applied in the city?</w:t>
      </w:r>
    </w:p>
    <w:p w14:paraId="482CE916" w14:textId="77777777" w:rsidR="0012299D" w:rsidRPr="00B14CF3" w:rsidRDefault="0012299D" w:rsidP="0012299D">
      <w:pPr>
        <w:pStyle w:val="a4"/>
        <w:numPr>
          <w:ilvl w:val="0"/>
          <w:numId w:val="5"/>
        </w:numPr>
        <w:ind w:left="648"/>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 xml:space="preserve">What’s the pattern for the disproportionated distribution of the intervention? Is it </w:t>
      </w:r>
      <w:r w:rsidRPr="009A7DB6">
        <w:rPr>
          <w:rFonts w:ascii="Times New Roman" w:eastAsia="Times New Roman" w:hAnsi="Times New Roman" w:cs="Times New Roman"/>
          <w:sz w:val="24"/>
          <w:szCs w:val="24"/>
          <w:highlight w:val="yellow"/>
        </w:rPr>
        <w:t>geographically related or historically</w:t>
      </w:r>
      <w:r w:rsidRPr="00B14CF3">
        <w:rPr>
          <w:rFonts w:ascii="Times New Roman" w:eastAsia="Times New Roman" w:hAnsi="Times New Roman" w:cs="Times New Roman"/>
          <w:sz w:val="24"/>
          <w:szCs w:val="24"/>
        </w:rPr>
        <w:t xml:space="preserve"> </w:t>
      </w:r>
      <w:r w:rsidRPr="009A7DB6">
        <w:rPr>
          <w:rFonts w:ascii="Times New Roman" w:eastAsia="Times New Roman" w:hAnsi="Times New Roman" w:cs="Times New Roman"/>
          <w:sz w:val="24"/>
          <w:szCs w:val="24"/>
          <w:highlight w:val="yellow"/>
        </w:rPr>
        <w:t>related</w:t>
      </w:r>
      <w:r w:rsidRPr="00B14CF3">
        <w:rPr>
          <w:rFonts w:ascii="Times New Roman" w:eastAsia="Times New Roman" w:hAnsi="Times New Roman" w:cs="Times New Roman"/>
          <w:sz w:val="24"/>
          <w:szCs w:val="24"/>
        </w:rPr>
        <w:t>?</w:t>
      </w:r>
    </w:p>
    <w:p w14:paraId="7E4C1082" w14:textId="77777777" w:rsidR="0012299D" w:rsidRPr="00B14CF3" w:rsidRDefault="0012299D" w:rsidP="0012299D">
      <w:pPr>
        <w:pStyle w:val="a4"/>
        <w:numPr>
          <w:ilvl w:val="0"/>
          <w:numId w:val="4"/>
        </w:numPr>
        <w:ind w:left="360"/>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What factors are most strongly correlated to the disproportionated distribution of the energy intervention?</w:t>
      </w:r>
    </w:p>
    <w:p w14:paraId="472237F3" w14:textId="77777777" w:rsidR="0012299D" w:rsidRPr="0012299D" w:rsidRDefault="0012299D" w:rsidP="0012299D">
      <w:pPr>
        <w:pStyle w:val="a4"/>
        <w:numPr>
          <w:ilvl w:val="0"/>
          <w:numId w:val="5"/>
        </w:numPr>
        <w:ind w:left="648"/>
        <w:rPr>
          <w:rFonts w:ascii="Times New Roman" w:eastAsia="Times New Roman" w:hAnsi="Times New Roman" w:cs="Times New Roman"/>
          <w:sz w:val="24"/>
          <w:szCs w:val="24"/>
        </w:rPr>
      </w:pPr>
      <w:proofErr w:type="gramStart"/>
      <w:r w:rsidRPr="0012299D">
        <w:rPr>
          <w:rFonts w:ascii="Times New Roman" w:eastAsia="Times New Roman" w:hAnsi="Times New Roman" w:cs="Times New Roman"/>
          <w:sz w:val="24"/>
          <w:szCs w:val="24"/>
        </w:rPr>
        <w:t>Are</w:t>
      </w:r>
      <w:proofErr w:type="gramEnd"/>
      <w:r w:rsidRPr="0012299D">
        <w:rPr>
          <w:rFonts w:ascii="Times New Roman" w:eastAsia="Times New Roman" w:hAnsi="Times New Roman" w:cs="Times New Roman"/>
          <w:sz w:val="24"/>
          <w:szCs w:val="24"/>
        </w:rPr>
        <w:t xml:space="preserve"> the intervention most likely applied in the </w:t>
      </w:r>
      <w:r w:rsidRPr="009A7DB6">
        <w:rPr>
          <w:rFonts w:ascii="Times New Roman" w:eastAsia="Times New Roman" w:hAnsi="Times New Roman" w:cs="Times New Roman"/>
          <w:sz w:val="24"/>
          <w:szCs w:val="24"/>
          <w:highlight w:val="yellow"/>
        </w:rPr>
        <w:t>wealthy communities rather than undeveloped ones</w:t>
      </w:r>
      <w:r w:rsidRPr="0012299D">
        <w:rPr>
          <w:rFonts w:ascii="Times New Roman" w:eastAsia="Times New Roman" w:hAnsi="Times New Roman" w:cs="Times New Roman"/>
          <w:sz w:val="24"/>
          <w:szCs w:val="24"/>
        </w:rPr>
        <w:t>?</w:t>
      </w:r>
    </w:p>
    <w:p w14:paraId="06C92E56" w14:textId="77777777" w:rsidR="0012299D" w:rsidRPr="0012299D" w:rsidRDefault="0012299D" w:rsidP="0012299D">
      <w:pPr>
        <w:pStyle w:val="a4"/>
        <w:numPr>
          <w:ilvl w:val="0"/>
          <w:numId w:val="5"/>
        </w:numPr>
        <w:ind w:left="648"/>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 xml:space="preserve">Is the intervention related to the </w:t>
      </w:r>
      <w:r w:rsidRPr="009A7DB6">
        <w:rPr>
          <w:rFonts w:ascii="Times New Roman" w:eastAsia="Times New Roman" w:hAnsi="Times New Roman" w:cs="Times New Roman"/>
          <w:sz w:val="24"/>
          <w:szCs w:val="24"/>
          <w:highlight w:val="yellow"/>
        </w:rPr>
        <w:t>age of the buildings</w:t>
      </w:r>
      <w:r w:rsidRPr="0012299D">
        <w:rPr>
          <w:rFonts w:ascii="Times New Roman" w:eastAsia="Times New Roman" w:hAnsi="Times New Roman" w:cs="Times New Roman"/>
          <w:sz w:val="24"/>
          <w:szCs w:val="24"/>
        </w:rPr>
        <w:t xml:space="preserve">? Is it more common to apply intervention measures </w:t>
      </w:r>
      <w:r w:rsidRPr="009A7DB6">
        <w:rPr>
          <w:rFonts w:ascii="Times New Roman" w:eastAsia="Times New Roman" w:hAnsi="Times New Roman" w:cs="Times New Roman"/>
          <w:sz w:val="24"/>
          <w:szCs w:val="24"/>
          <w:highlight w:val="yellow"/>
        </w:rPr>
        <w:t>in old buildings than the new ones</w:t>
      </w:r>
      <w:r w:rsidRPr="0012299D">
        <w:rPr>
          <w:rFonts w:ascii="Times New Roman" w:eastAsia="Times New Roman" w:hAnsi="Times New Roman" w:cs="Times New Roman"/>
          <w:sz w:val="24"/>
          <w:szCs w:val="24"/>
        </w:rPr>
        <w:t>?   </w:t>
      </w:r>
    </w:p>
    <w:p w14:paraId="6F035089" w14:textId="098F356E" w:rsidR="0012299D" w:rsidRPr="00B14CF3" w:rsidRDefault="0012299D" w:rsidP="0012299D">
      <w:pPr>
        <w:pStyle w:val="a4"/>
        <w:numPr>
          <w:ilvl w:val="0"/>
          <w:numId w:val="5"/>
        </w:numPr>
        <w:ind w:left="648"/>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 xml:space="preserve">Are the buildings </w:t>
      </w:r>
      <w:r w:rsidRPr="009A7DB6">
        <w:rPr>
          <w:rFonts w:ascii="Times New Roman" w:eastAsia="Times New Roman" w:hAnsi="Times New Roman" w:cs="Times New Roman"/>
          <w:sz w:val="24"/>
          <w:szCs w:val="24"/>
          <w:highlight w:val="yellow"/>
        </w:rPr>
        <w:t>occupied by owners</w:t>
      </w:r>
      <w:r w:rsidRPr="0012299D">
        <w:rPr>
          <w:rFonts w:ascii="Times New Roman" w:eastAsia="Times New Roman" w:hAnsi="Times New Roman" w:cs="Times New Roman"/>
          <w:sz w:val="24"/>
          <w:szCs w:val="24"/>
        </w:rPr>
        <w:t xml:space="preserve"> more likely to apply energy interventions than </w:t>
      </w:r>
      <w:r w:rsidRPr="009A7DB6">
        <w:rPr>
          <w:rFonts w:ascii="Times New Roman" w:eastAsia="Times New Roman" w:hAnsi="Times New Roman" w:cs="Times New Roman"/>
          <w:sz w:val="24"/>
          <w:szCs w:val="24"/>
          <w:highlight w:val="yellow"/>
        </w:rPr>
        <w:t>those for rentals</w:t>
      </w:r>
      <w:r w:rsidRPr="0012299D">
        <w:rPr>
          <w:rFonts w:ascii="Times New Roman" w:eastAsia="Times New Roman" w:hAnsi="Times New Roman" w:cs="Times New Roman"/>
          <w:sz w:val="24"/>
          <w:szCs w:val="24"/>
        </w:rPr>
        <w:t>?</w:t>
      </w:r>
    </w:p>
    <w:p w14:paraId="5601850A" w14:textId="26E408A7" w:rsidR="00D46FD2" w:rsidRPr="0012299D" w:rsidRDefault="00D46FD2" w:rsidP="0012299D">
      <w:pPr>
        <w:pStyle w:val="a4"/>
        <w:numPr>
          <w:ilvl w:val="0"/>
          <w:numId w:val="5"/>
        </w:numPr>
        <w:ind w:left="648"/>
        <w:rPr>
          <w:rFonts w:ascii="Times New Roman" w:eastAsia="Times New Roman" w:hAnsi="Times New Roman" w:cs="Times New Roman"/>
          <w:sz w:val="24"/>
          <w:szCs w:val="24"/>
        </w:rPr>
      </w:pPr>
      <w:bookmarkStart w:id="0" w:name="_GoBack"/>
      <w:r w:rsidRPr="00B14CF3">
        <w:rPr>
          <w:rFonts w:ascii="Times New Roman" w:eastAsia="Times New Roman" w:hAnsi="Times New Roman" w:cs="Times New Roman"/>
          <w:sz w:val="24"/>
          <w:szCs w:val="24"/>
        </w:rPr>
        <w:t>Are there more energy efficient actions being performed in some classifications of residences versus others</w:t>
      </w:r>
      <w:bookmarkEnd w:id="0"/>
      <w:r w:rsidRPr="00B14CF3">
        <w:rPr>
          <w:rFonts w:ascii="Times New Roman" w:eastAsia="Times New Roman" w:hAnsi="Times New Roman" w:cs="Times New Roman"/>
          <w:sz w:val="24"/>
          <w:szCs w:val="24"/>
        </w:rPr>
        <w:t>?</w:t>
      </w:r>
    </w:p>
    <w:p w14:paraId="6D3599EB" w14:textId="77777777" w:rsidR="0012299D" w:rsidRPr="0012299D" w:rsidRDefault="0012299D" w:rsidP="0012299D">
      <w:pPr>
        <w:pStyle w:val="a4"/>
        <w:numPr>
          <w:ilvl w:val="0"/>
          <w:numId w:val="4"/>
        </w:numPr>
        <w:ind w:left="360"/>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 </w:t>
      </w:r>
      <w:r w:rsidRPr="009A7DB6">
        <w:rPr>
          <w:rFonts w:ascii="Times New Roman" w:eastAsia="Times New Roman" w:hAnsi="Times New Roman" w:cs="Times New Roman"/>
          <w:sz w:val="24"/>
          <w:szCs w:val="24"/>
          <w:highlight w:val="yellow"/>
        </w:rPr>
        <w:t>Are there certain intervention measures</w:t>
      </w:r>
      <w:r w:rsidRPr="0012299D">
        <w:rPr>
          <w:rFonts w:ascii="Times New Roman" w:eastAsia="Times New Roman" w:hAnsi="Times New Roman" w:cs="Times New Roman"/>
          <w:sz w:val="24"/>
          <w:szCs w:val="24"/>
        </w:rPr>
        <w:t xml:space="preserve"> that are applied more frequently than the others?</w:t>
      </w:r>
    </w:p>
    <w:p w14:paraId="3C5EB9D8" w14:textId="77777777" w:rsidR="0012299D" w:rsidRPr="0012299D" w:rsidRDefault="0012299D" w:rsidP="0012299D">
      <w:pPr>
        <w:pStyle w:val="a4"/>
        <w:numPr>
          <w:ilvl w:val="0"/>
          <w:numId w:val="5"/>
        </w:numPr>
        <w:ind w:left="648"/>
        <w:rPr>
          <w:rFonts w:ascii="Times New Roman" w:eastAsia="Times New Roman" w:hAnsi="Times New Roman" w:cs="Times New Roman"/>
          <w:sz w:val="24"/>
          <w:szCs w:val="24"/>
        </w:rPr>
      </w:pPr>
      <w:r w:rsidRPr="009A7DB6">
        <w:rPr>
          <w:rFonts w:ascii="Times New Roman" w:eastAsia="Times New Roman" w:hAnsi="Times New Roman" w:cs="Times New Roman"/>
          <w:sz w:val="24"/>
          <w:szCs w:val="24"/>
          <w:highlight w:val="yellow"/>
        </w:rPr>
        <w:t>What's the similarity between the two interventions that have the same energy measure</w:t>
      </w:r>
      <w:r w:rsidRPr="0012299D">
        <w:rPr>
          <w:rFonts w:ascii="Times New Roman" w:eastAsia="Times New Roman" w:hAnsi="Times New Roman" w:cs="Times New Roman"/>
          <w:sz w:val="24"/>
          <w:szCs w:val="24"/>
        </w:rPr>
        <w:t>?</w:t>
      </w:r>
    </w:p>
    <w:p w14:paraId="76EB6955" w14:textId="4E1A396F" w:rsidR="00E41BD4" w:rsidRPr="00B14CF3" w:rsidRDefault="00E41BD4" w:rsidP="00E41BD4">
      <w:pPr>
        <w:rPr>
          <w:rFonts w:ascii="Times New Roman" w:eastAsia="Times New Roman" w:hAnsi="Times New Roman" w:cs="Times New Roman"/>
          <w:sz w:val="24"/>
          <w:szCs w:val="24"/>
        </w:rPr>
      </w:pPr>
    </w:p>
    <w:p w14:paraId="5F1A3E0D" w14:textId="77F4551C" w:rsidR="00B14CF3" w:rsidRDefault="00B14CF3" w:rsidP="00E41BD4">
      <w:pPr>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s:</w:t>
      </w:r>
    </w:p>
    <w:p w14:paraId="65E07F1B" w14:textId="3AECC73C" w:rsidR="00B14CF3" w:rsidRPr="001D6508" w:rsidRDefault="00B14CF3" w:rsidP="001D65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1D6508">
        <w:rPr>
          <w:rFonts w:ascii="Times New Roman" w:eastAsia="Times New Roman" w:hAnsi="Times New Roman" w:cs="Times New Roman"/>
          <w:sz w:val="24"/>
          <w:szCs w:val="24"/>
        </w:rPr>
        <w:t xml:space="preserve">will gather the data from following websites, which include the data of the </w:t>
      </w:r>
      <w:r w:rsidR="001D6508" w:rsidRPr="00B14CF3">
        <w:rPr>
          <w:rFonts w:ascii="Times New Roman" w:eastAsia="Times New Roman" w:hAnsi="Times New Roman" w:cs="Times New Roman"/>
          <w:sz w:val="24"/>
          <w:szCs w:val="24"/>
        </w:rPr>
        <w:t>intervention</w:t>
      </w:r>
      <w:r w:rsidR="001D6508" w:rsidRPr="001D6508">
        <w:rPr>
          <w:rFonts w:ascii="Times New Roman" w:eastAsia="Times New Roman" w:hAnsi="Times New Roman" w:cs="Times New Roman"/>
          <w:sz w:val="24"/>
          <w:szCs w:val="24"/>
        </w:rPr>
        <w:t xml:space="preserve"> permit, </w:t>
      </w:r>
      <w:r w:rsidR="001D6508">
        <w:rPr>
          <w:rFonts w:ascii="Times New Roman" w:eastAsia="Times New Roman" w:hAnsi="Times New Roman" w:cs="Times New Roman"/>
          <w:sz w:val="24"/>
          <w:szCs w:val="24"/>
        </w:rPr>
        <w:t xml:space="preserve">the descriptions of </w:t>
      </w:r>
      <w:r w:rsidR="001D6508" w:rsidRPr="00B14CF3">
        <w:rPr>
          <w:rFonts w:ascii="Times New Roman" w:eastAsia="Times New Roman" w:hAnsi="Times New Roman" w:cs="Times New Roman"/>
          <w:sz w:val="24"/>
          <w:szCs w:val="24"/>
        </w:rPr>
        <w:t>clean energy interventions</w:t>
      </w:r>
      <w:r w:rsidR="001D6508" w:rsidRPr="001D6508">
        <w:rPr>
          <w:rFonts w:ascii="Times New Roman" w:eastAsia="Times New Roman" w:hAnsi="Times New Roman" w:cs="Times New Roman"/>
          <w:sz w:val="24"/>
          <w:szCs w:val="24"/>
        </w:rPr>
        <w:t xml:space="preserve"> and the dataset of the buildings in </w:t>
      </w:r>
      <w:r w:rsidRPr="00B14CF3">
        <w:rPr>
          <w:rFonts w:ascii="Times New Roman" w:eastAsia="Times New Roman" w:hAnsi="Times New Roman" w:cs="Times New Roman"/>
          <w:sz w:val="24"/>
          <w:szCs w:val="24"/>
        </w:rPr>
        <w:t>Boston</w:t>
      </w:r>
      <w:r w:rsidR="001D6508" w:rsidRPr="001D6508">
        <w:rPr>
          <w:rFonts w:ascii="Times New Roman" w:eastAsia="Times New Roman" w:hAnsi="Times New Roman" w:cs="Times New Roman"/>
          <w:sz w:val="24"/>
          <w:szCs w:val="24"/>
        </w:rPr>
        <w:t xml:space="preserve">. We will also use some key words that are related to Boston energy intervention to extract the information we need from public database. </w:t>
      </w:r>
    </w:p>
    <w:p w14:paraId="25C830EA" w14:textId="77777777" w:rsidR="001D6508" w:rsidRPr="00B14CF3" w:rsidRDefault="001D6508" w:rsidP="001D6508">
      <w:pPr>
        <w:rPr>
          <w:rFonts w:ascii="Times New Roman" w:eastAsia="Times New Roman" w:hAnsi="Times New Roman" w:cs="Times New Roman"/>
          <w:sz w:val="24"/>
          <w:szCs w:val="24"/>
        </w:rPr>
      </w:pPr>
    </w:p>
    <w:p w14:paraId="70791FB9" w14:textId="3DABE38C" w:rsidR="00B14CF3" w:rsidRPr="00B14CF3" w:rsidRDefault="001D6508" w:rsidP="001D6508">
      <w:pPr>
        <w:textAlignment w:val="baseline"/>
        <w:rPr>
          <w:rFonts w:ascii="Calibri" w:eastAsia="Times New Roman" w:hAnsi="Calibri" w:cs="Calibri"/>
          <w:color w:val="343434"/>
          <w:sz w:val="24"/>
          <w:szCs w:val="24"/>
        </w:rPr>
      </w:pPr>
      <w:r>
        <w:rPr>
          <w:rFonts w:ascii="Calibri" w:eastAsia="Times New Roman" w:hAnsi="Calibri" w:cs="Calibri"/>
          <w:color w:val="343434"/>
          <w:sz w:val="24"/>
          <w:szCs w:val="24"/>
        </w:rPr>
        <w:t>1.</w:t>
      </w:r>
      <w:hyperlink r:id="rId5" w:history="1">
        <w:r w:rsidR="00B14CF3" w:rsidRPr="00B14CF3">
          <w:rPr>
            <w:rFonts w:ascii="Calibri" w:eastAsia="Times New Roman" w:hAnsi="Calibri" w:cs="Calibri"/>
            <w:color w:val="1155CC"/>
            <w:sz w:val="20"/>
            <w:szCs w:val="20"/>
            <w:u w:val="single"/>
          </w:rPr>
          <w:t>Boston permit database</w:t>
        </w:r>
      </w:hyperlink>
      <w:r w:rsidR="00B14CF3" w:rsidRPr="00B14CF3">
        <w:rPr>
          <w:rFonts w:ascii="Calibri" w:eastAsia="Times New Roman" w:hAnsi="Calibri" w:cs="Calibri"/>
          <w:color w:val="343434"/>
          <w:sz w:val="20"/>
          <w:szCs w:val="20"/>
        </w:rPr>
        <w:t xml:space="preserve"> – descriptions of interventions</w:t>
      </w:r>
    </w:p>
    <w:p w14:paraId="15E5B3A6" w14:textId="2CF9F23E" w:rsidR="001D6508" w:rsidRDefault="001D6508" w:rsidP="001D6508">
      <w:pPr>
        <w:textAlignment w:val="baseline"/>
        <w:rPr>
          <w:rFonts w:ascii="Calibri" w:eastAsia="Times New Roman" w:hAnsi="Calibri" w:cs="Calibri"/>
          <w:color w:val="343434"/>
          <w:sz w:val="24"/>
          <w:szCs w:val="24"/>
        </w:rPr>
      </w:pPr>
      <w:r>
        <w:rPr>
          <w:rFonts w:ascii="Calibri" w:eastAsia="Times New Roman" w:hAnsi="Calibri" w:cs="Calibri"/>
          <w:color w:val="343434"/>
          <w:sz w:val="24"/>
          <w:szCs w:val="24"/>
        </w:rPr>
        <w:t>2.</w:t>
      </w:r>
      <w:hyperlink r:id="rId6" w:history="1">
        <w:r w:rsidR="00B14CF3" w:rsidRPr="00B14CF3">
          <w:rPr>
            <w:rFonts w:ascii="Calibri" w:eastAsia="Times New Roman" w:hAnsi="Calibri" w:cs="Calibri"/>
            <w:color w:val="1155CC"/>
            <w:sz w:val="20"/>
            <w:szCs w:val="20"/>
            <w:u w:val="single"/>
          </w:rPr>
          <w:t>Mass clean energy center</w:t>
        </w:r>
      </w:hyperlink>
      <w:r w:rsidR="00B14CF3" w:rsidRPr="00B14CF3">
        <w:rPr>
          <w:rFonts w:ascii="Calibri" w:eastAsia="Times New Roman" w:hAnsi="Calibri" w:cs="Calibri"/>
          <w:color w:val="343434"/>
          <w:sz w:val="20"/>
          <w:szCs w:val="20"/>
        </w:rPr>
        <w:t xml:space="preserve"> – clean energy interventions</w:t>
      </w:r>
    </w:p>
    <w:p w14:paraId="7F532117" w14:textId="370DB3A6" w:rsidR="00B14CF3" w:rsidRPr="001D6508" w:rsidRDefault="001D6508" w:rsidP="001D6508">
      <w:pPr>
        <w:textAlignment w:val="baseline"/>
        <w:rPr>
          <w:rFonts w:ascii="Calibri" w:eastAsia="Times New Roman" w:hAnsi="Calibri" w:cs="Calibri"/>
          <w:color w:val="343434"/>
          <w:sz w:val="24"/>
          <w:szCs w:val="24"/>
        </w:rPr>
      </w:pPr>
      <w:r>
        <w:rPr>
          <w:rFonts w:ascii="Times New Roman" w:eastAsia="Times New Roman" w:hAnsi="Times New Roman" w:cs="Times New Roman"/>
          <w:sz w:val="24"/>
          <w:szCs w:val="24"/>
        </w:rPr>
        <w:t xml:space="preserve">3. </w:t>
      </w:r>
      <w:hyperlink r:id="rId7" w:history="1">
        <w:r w:rsidR="00B14CF3" w:rsidRPr="001D6508">
          <w:rPr>
            <w:rFonts w:ascii="Calibri" w:eastAsia="Times New Roman" w:hAnsi="Calibri" w:cs="Calibri"/>
            <w:color w:val="1155CC"/>
            <w:sz w:val="20"/>
            <w:szCs w:val="20"/>
            <w:u w:val="single"/>
          </w:rPr>
          <w:t>Boston parcel database</w:t>
        </w:r>
      </w:hyperlink>
      <w:r w:rsidR="00B14CF3" w:rsidRPr="001D6508">
        <w:rPr>
          <w:rFonts w:ascii="Calibri" w:eastAsia="Times New Roman" w:hAnsi="Calibri" w:cs="Calibri"/>
          <w:color w:val="343434"/>
          <w:sz w:val="20"/>
          <w:szCs w:val="20"/>
        </w:rPr>
        <w:t xml:space="preserve"> – location, ownership and value of buildings</w:t>
      </w:r>
    </w:p>
    <w:p w14:paraId="39334613" w14:textId="00EEE716" w:rsidR="00B14CF3" w:rsidRPr="001D6508" w:rsidRDefault="00B14CF3" w:rsidP="001D6508">
      <w:pPr>
        <w:shd w:val="clear" w:color="auto" w:fill="FFFFFF"/>
        <w:ind w:left="360"/>
        <w:rPr>
          <w:rFonts w:ascii="Times New Roman" w:eastAsia="Times New Roman" w:hAnsi="Times New Roman" w:cs="Times New Roman"/>
          <w:sz w:val="24"/>
          <w:szCs w:val="24"/>
        </w:rPr>
      </w:pPr>
    </w:p>
    <w:sectPr w:rsidR="00B14CF3" w:rsidRPr="001D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428B"/>
    <w:multiLevelType w:val="hybridMultilevel"/>
    <w:tmpl w:val="2D6AAA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A37D7"/>
    <w:multiLevelType w:val="multilevel"/>
    <w:tmpl w:val="C59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E0EBA"/>
    <w:multiLevelType w:val="multilevel"/>
    <w:tmpl w:val="35B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77926"/>
    <w:multiLevelType w:val="hybridMultilevel"/>
    <w:tmpl w:val="0E6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B5676"/>
    <w:multiLevelType w:val="hybridMultilevel"/>
    <w:tmpl w:val="BA08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750E7"/>
    <w:multiLevelType w:val="multilevel"/>
    <w:tmpl w:val="0CB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96"/>
    <w:rsid w:val="0012299D"/>
    <w:rsid w:val="001D6508"/>
    <w:rsid w:val="001F24B8"/>
    <w:rsid w:val="00211BAB"/>
    <w:rsid w:val="002C42E5"/>
    <w:rsid w:val="0040795B"/>
    <w:rsid w:val="00484FBE"/>
    <w:rsid w:val="005A5F95"/>
    <w:rsid w:val="009A08D3"/>
    <w:rsid w:val="009A7DB6"/>
    <w:rsid w:val="00B14CF3"/>
    <w:rsid w:val="00B15B96"/>
    <w:rsid w:val="00D46FD2"/>
    <w:rsid w:val="00D97E98"/>
    <w:rsid w:val="00E4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56B9"/>
  <w15:chartTrackingRefBased/>
  <w15:docId w15:val="{7D5A1425-12D4-4571-8BAB-EC9C4460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BD4"/>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1BD4"/>
    <w:pPr>
      <w:spacing w:before="100" w:beforeAutospacing="1" w:after="100" w:afterAutospacing="1"/>
    </w:pPr>
    <w:rPr>
      <w:rFonts w:ascii="Times New Roman" w:eastAsia="Times New Roman" w:hAnsi="Times New Roman" w:cs="Times New Roman"/>
      <w:sz w:val="24"/>
      <w:szCs w:val="24"/>
    </w:rPr>
  </w:style>
  <w:style w:type="paragraph" w:styleId="a4">
    <w:name w:val="List Paragraph"/>
    <w:basedOn w:val="a"/>
    <w:uiPriority w:val="34"/>
    <w:qFormat/>
    <w:rsid w:val="009A08D3"/>
    <w:pPr>
      <w:ind w:left="720"/>
      <w:contextualSpacing/>
    </w:pPr>
  </w:style>
  <w:style w:type="character" w:styleId="a5">
    <w:name w:val="Hyperlink"/>
    <w:basedOn w:val="a0"/>
    <w:uiPriority w:val="99"/>
    <w:semiHidden/>
    <w:unhideWhenUsed/>
    <w:rsid w:val="00B14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7892">
      <w:bodyDiv w:val="1"/>
      <w:marLeft w:val="0"/>
      <w:marRight w:val="0"/>
      <w:marTop w:val="0"/>
      <w:marBottom w:val="0"/>
      <w:divBdr>
        <w:top w:val="none" w:sz="0" w:space="0" w:color="auto"/>
        <w:left w:val="none" w:sz="0" w:space="0" w:color="auto"/>
        <w:bottom w:val="none" w:sz="0" w:space="0" w:color="auto"/>
        <w:right w:val="none" w:sz="0" w:space="0" w:color="auto"/>
      </w:divBdr>
    </w:div>
    <w:div w:id="316501142">
      <w:bodyDiv w:val="1"/>
      <w:marLeft w:val="0"/>
      <w:marRight w:val="0"/>
      <w:marTop w:val="0"/>
      <w:marBottom w:val="0"/>
      <w:divBdr>
        <w:top w:val="none" w:sz="0" w:space="0" w:color="auto"/>
        <w:left w:val="none" w:sz="0" w:space="0" w:color="auto"/>
        <w:bottom w:val="none" w:sz="0" w:space="0" w:color="auto"/>
        <w:right w:val="none" w:sz="0" w:space="0" w:color="auto"/>
      </w:divBdr>
    </w:div>
    <w:div w:id="825362651">
      <w:bodyDiv w:val="1"/>
      <w:marLeft w:val="0"/>
      <w:marRight w:val="0"/>
      <w:marTop w:val="0"/>
      <w:marBottom w:val="0"/>
      <w:divBdr>
        <w:top w:val="none" w:sz="0" w:space="0" w:color="auto"/>
        <w:left w:val="none" w:sz="0" w:space="0" w:color="auto"/>
        <w:bottom w:val="none" w:sz="0" w:space="0" w:color="auto"/>
        <w:right w:val="none" w:sz="0" w:space="0" w:color="auto"/>
      </w:divBdr>
    </w:div>
    <w:div w:id="1057052269">
      <w:bodyDiv w:val="1"/>
      <w:marLeft w:val="0"/>
      <w:marRight w:val="0"/>
      <w:marTop w:val="0"/>
      <w:marBottom w:val="0"/>
      <w:divBdr>
        <w:top w:val="none" w:sz="0" w:space="0" w:color="auto"/>
        <w:left w:val="none" w:sz="0" w:space="0" w:color="auto"/>
        <w:bottom w:val="none" w:sz="0" w:space="0" w:color="auto"/>
        <w:right w:val="none" w:sz="0" w:space="0" w:color="auto"/>
      </w:divBdr>
    </w:div>
    <w:div w:id="1118181847">
      <w:bodyDiv w:val="1"/>
      <w:marLeft w:val="0"/>
      <w:marRight w:val="0"/>
      <w:marTop w:val="0"/>
      <w:marBottom w:val="0"/>
      <w:divBdr>
        <w:top w:val="none" w:sz="0" w:space="0" w:color="auto"/>
        <w:left w:val="none" w:sz="0" w:space="0" w:color="auto"/>
        <w:bottom w:val="none" w:sz="0" w:space="0" w:color="auto"/>
        <w:right w:val="none" w:sz="0" w:space="0" w:color="auto"/>
      </w:divBdr>
    </w:div>
    <w:div w:id="1225600293">
      <w:bodyDiv w:val="1"/>
      <w:marLeft w:val="0"/>
      <w:marRight w:val="0"/>
      <w:marTop w:val="0"/>
      <w:marBottom w:val="0"/>
      <w:divBdr>
        <w:top w:val="none" w:sz="0" w:space="0" w:color="auto"/>
        <w:left w:val="none" w:sz="0" w:space="0" w:color="auto"/>
        <w:bottom w:val="none" w:sz="0" w:space="0" w:color="auto"/>
        <w:right w:val="none" w:sz="0" w:space="0" w:color="auto"/>
      </w:divBdr>
    </w:div>
    <w:div w:id="1503659666">
      <w:bodyDiv w:val="1"/>
      <w:marLeft w:val="0"/>
      <w:marRight w:val="0"/>
      <w:marTop w:val="0"/>
      <w:marBottom w:val="0"/>
      <w:divBdr>
        <w:top w:val="none" w:sz="0" w:space="0" w:color="auto"/>
        <w:left w:val="none" w:sz="0" w:space="0" w:color="auto"/>
        <w:bottom w:val="none" w:sz="0" w:space="0" w:color="auto"/>
        <w:right w:val="none" w:sz="0" w:space="0" w:color="auto"/>
      </w:divBdr>
    </w:div>
    <w:div w:id="19686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oston.gov/dataset/property-assess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cec.com/public-records-requests" TargetMode="External"/><Relationship Id="rId5" Type="http://schemas.openxmlformats.org/officeDocument/2006/relationships/hyperlink" Target="https://data.boston.gov/dataset/approved-building-permits/resource/6ddcd912-32a0-43df-9908-63574f8c7e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seanlzlus@gmail.com</dc:creator>
  <cp:keywords/>
  <dc:description/>
  <cp:lastModifiedBy>me486</cp:lastModifiedBy>
  <cp:revision>5</cp:revision>
  <dcterms:created xsi:type="dcterms:W3CDTF">2019-10-10T02:55:00Z</dcterms:created>
  <dcterms:modified xsi:type="dcterms:W3CDTF">2019-11-09T19:58:00Z</dcterms:modified>
</cp:coreProperties>
</file>