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345"/>
        <w:gridCol w:w="4710"/>
        <w:tblGridChange w:id="0">
          <w:tblGrid>
            <w:gridCol w:w="2610"/>
            <w:gridCol w:w="3345"/>
            <w:gridCol w:w="4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Weather Impact on Waste, Scrum Report - </w:t>
            </w:r>
            <w:r w:rsidDel="00000000" w:rsidR="00000000" w:rsidRPr="00000000">
              <w:rPr>
                <w:b w:val="1"/>
                <w:rtl w:val="0"/>
              </w:rPr>
              <w:t xml:space="preserve">Week 0317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2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Question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br w:type="textWrapping"/>
              <w:t xml:space="preserve">  Zeqi Wang (Team Rep)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-Extracting device number and serial number from "Events.csv"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-Getting precise GPS data of each location/device from "Noti_Email.csv"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-Try to ignore summer and winter break for each device and analyze again, filtering not significant dates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For CPA, I will show all of the device that has slightly significant correlation with psi and temp and plot them on the map. (both with or without breaks)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If possible, I will try to find out by how much the waste will increase based on the coefficient. If not, I will start looking at other documents and to see if there’s more information.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yet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Team Lead/Rep: Have I talked to the client recently? When are we meeting with them next?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 meeting: Mar.20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presentation: Mar 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Student Name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Timur Zhunussov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Tried to look at data on a smaller scale by looking only at locations that generated most of the waste.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Looked at temperature in different locations to average temperature parameter for all locations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I couldn't find any correlations, I will try to look only on short period of time like a month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yet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Akshad Ramnath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Helped on creating the midpoint slides for checkpoint A. Also ran some analysis on the area as a whole but no correlation was found.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Again, since we found no correlation from looking at the area as a whole, our focus is to try to divide it by each location to help find a correlation.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not yet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Baicheng Fang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Regenerate the heatmaps with updated sites locations in both annually and monthly fashion, deriving the relationship between locations and production of trash, recycling and compost.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some ETL to temperature data and waste generation from monitors and analyze the relationship with some machine learning models.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yet.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