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Streets Project: Business Data Data Dictionary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Included variables are those typically used in analyses produced at regular intervals.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latitude</w:t>
      </w:r>
      <w:r w:rsidDel="00000000" w:rsidR="00000000" w:rsidRPr="00000000">
        <w:rPr>
          <w:rtl w:val="0"/>
        </w:rPr>
        <w:t xml:space="preserve"> == latitude of the observation (e.g. 42.0693)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 == longitude of the observation (e.g. -71.6296)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business_name</w:t>
      </w:r>
      <w:r w:rsidDel="00000000" w:rsidR="00000000" w:rsidRPr="00000000">
        <w:rPr>
          <w:rtl w:val="0"/>
        </w:rPr>
        <w:t xml:space="preserve"> == name of the business (e.g. Dunkin’ Donuts)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street_address</w:t>
      </w:r>
      <w:r w:rsidDel="00000000" w:rsidR="00000000" w:rsidRPr="00000000">
        <w:rPr>
          <w:rtl w:val="0"/>
        </w:rPr>
        <w:t xml:space="preserve"> == street number, name, and suffix of the observation (e.g. 76 Washington Street)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ZIP_code</w:t>
      </w:r>
      <w:r w:rsidDel="00000000" w:rsidR="00000000" w:rsidRPr="00000000">
        <w:rPr>
          <w:rtl w:val="0"/>
        </w:rPr>
        <w:t xml:space="preserve"> == ZIP code associated with the observation (e.g. 02135)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NAICS_2017_6digit_code</w:t>
      </w:r>
      <w:r w:rsidDel="00000000" w:rsidR="00000000" w:rsidRPr="00000000">
        <w:rPr>
          <w:rtl w:val="0"/>
        </w:rPr>
        <w:t xml:space="preserve"> == Six-Digit NAICS Code (e.g. 541710), most detailed, standardized industry classification code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NAICS_2017_6digit_desc </w:t>
      </w:r>
      <w:r w:rsidDel="00000000" w:rsidR="00000000" w:rsidRPr="00000000">
        <w:rPr>
          <w:rtl w:val="0"/>
        </w:rPr>
        <w:t xml:space="preserve">== Six Digit NAICS Code Description (e.g. Research and Development in the Physical, Engineering, and Life Sciences)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NAICS_2017_2digit_code </w:t>
      </w:r>
      <w:r w:rsidDel="00000000" w:rsidR="00000000" w:rsidRPr="00000000">
        <w:rPr>
          <w:rtl w:val="0"/>
        </w:rPr>
        <w:t xml:space="preserve">== Two Digit NAICS Code (e.g. 54) least specific, standardized industry classification 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NAICS_2017_2digit_desc </w:t>
      </w:r>
      <w:r w:rsidDel="00000000" w:rsidR="00000000" w:rsidRPr="00000000">
        <w:rPr>
          <w:rtl w:val="0"/>
        </w:rPr>
        <w:t xml:space="preserve">== Two Digit NAICS Code Description (e.g. Professional, Technical, and Scientific Services)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estimated _employment </w:t>
      </w:r>
      <w:r w:rsidDel="00000000" w:rsidR="00000000" w:rsidRPr="00000000">
        <w:rPr>
          <w:rtl w:val="0"/>
        </w:rPr>
        <w:t xml:space="preserve">== Number of employees estimated to be working at each observation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employment_buckets </w:t>
      </w:r>
      <w:r w:rsidDel="00000000" w:rsidR="00000000" w:rsidRPr="00000000">
        <w:rPr>
          <w:rtl w:val="0"/>
        </w:rPr>
        <w:t xml:space="preserve">== Generalized groups, based on estimated employment (e.g. 1 to 9, 10-24, etc.), used to classify business employment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mainstreet </w:t>
      </w:r>
      <w:r w:rsidDel="00000000" w:rsidR="00000000" w:rsidRPr="00000000">
        <w:rPr>
          <w:rtl w:val="0"/>
        </w:rPr>
        <w:t xml:space="preserve">==Name of the Main Street district to which the business belongs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