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50" w:rsidRPr="00EB4E86" w:rsidRDefault="003C0DFE" w:rsidP="0078614B">
      <w:pPr>
        <w:jc w:val="center"/>
        <w:rPr>
          <w:rFonts w:ascii="Times New Roman" w:eastAsia="微软雅黑" w:hAnsi="Times New Roman" w:cs="Times New Roman"/>
          <w:b/>
          <w:sz w:val="28"/>
        </w:rPr>
      </w:pPr>
      <w:r w:rsidRPr="00EB4E86">
        <w:rPr>
          <w:rFonts w:ascii="Times New Roman" w:eastAsia="微软雅黑" w:hAnsi="Times New Roman" w:cs="Times New Roman"/>
          <w:b/>
          <w:sz w:val="28"/>
        </w:rPr>
        <w:t xml:space="preserve">Manual of </w:t>
      </w:r>
      <w:r w:rsidR="00EC1D76" w:rsidRPr="00EB4E86">
        <w:rPr>
          <w:rFonts w:ascii="Times New Roman" w:eastAsia="微软雅黑" w:hAnsi="Times New Roman" w:cs="Times New Roman"/>
          <w:b/>
          <w:sz w:val="28"/>
        </w:rPr>
        <w:t>C</w:t>
      </w:r>
      <w:r w:rsidRPr="00EB4E86">
        <w:rPr>
          <w:rFonts w:ascii="Times New Roman" w:eastAsia="微软雅黑" w:hAnsi="Times New Roman" w:cs="Times New Roman"/>
          <w:b/>
          <w:sz w:val="28"/>
        </w:rPr>
        <w:t xml:space="preserve">ompact </w:t>
      </w:r>
      <w:r w:rsidR="00EC1D76" w:rsidRPr="00EB4E86">
        <w:rPr>
          <w:rFonts w:ascii="Times New Roman" w:eastAsia="微软雅黑" w:hAnsi="Times New Roman" w:cs="Times New Roman"/>
          <w:b/>
          <w:sz w:val="28"/>
        </w:rPr>
        <w:t>M</w:t>
      </w:r>
      <w:r w:rsidRPr="00EB4E86">
        <w:rPr>
          <w:rFonts w:ascii="Times New Roman" w:eastAsia="微软雅黑" w:hAnsi="Times New Roman" w:cs="Times New Roman"/>
          <w:b/>
          <w:sz w:val="28"/>
        </w:rPr>
        <w:t xml:space="preserve">odels for PMA-MTJ </w:t>
      </w:r>
      <w:r w:rsidR="00EC1D76" w:rsidRPr="00EB4E86">
        <w:rPr>
          <w:rFonts w:ascii="Times New Roman" w:eastAsia="微软雅黑" w:hAnsi="Times New Roman" w:cs="Times New Roman"/>
          <w:b/>
          <w:sz w:val="28"/>
        </w:rPr>
        <w:t>B</w:t>
      </w:r>
      <w:r w:rsidRPr="00EB4E86">
        <w:rPr>
          <w:rFonts w:ascii="Times New Roman" w:eastAsia="微软雅黑" w:hAnsi="Times New Roman" w:cs="Times New Roman"/>
          <w:b/>
          <w:sz w:val="28"/>
        </w:rPr>
        <w:t xml:space="preserve">ased </w:t>
      </w:r>
    </w:p>
    <w:p w:rsidR="00FF0B6D" w:rsidRPr="00EB4E86" w:rsidRDefault="00EC1D76" w:rsidP="00AB4650">
      <w:pPr>
        <w:jc w:val="center"/>
        <w:rPr>
          <w:rFonts w:ascii="Times New Roman" w:eastAsia="微软雅黑" w:hAnsi="Times New Roman" w:cs="Times New Roman"/>
          <w:b/>
          <w:sz w:val="28"/>
        </w:rPr>
      </w:pPr>
      <w:r w:rsidRPr="00EB4E86">
        <w:rPr>
          <w:rFonts w:ascii="Times New Roman" w:eastAsia="微软雅黑" w:hAnsi="Times New Roman" w:cs="Times New Roman"/>
          <w:b/>
          <w:sz w:val="28"/>
        </w:rPr>
        <w:t>On</w:t>
      </w:r>
      <w:r w:rsidR="003C0DFE" w:rsidRPr="00EB4E86">
        <w:rPr>
          <w:rFonts w:ascii="Times New Roman" w:eastAsia="微软雅黑" w:hAnsi="Times New Roman" w:cs="Times New Roman"/>
          <w:b/>
          <w:sz w:val="28"/>
        </w:rPr>
        <w:t xml:space="preserve"> </w:t>
      </w:r>
      <w:r w:rsidRPr="00EB4E86">
        <w:rPr>
          <w:rFonts w:ascii="Times New Roman" w:eastAsia="微软雅黑" w:hAnsi="Times New Roman" w:cs="Times New Roman"/>
          <w:b/>
          <w:sz w:val="28"/>
        </w:rPr>
        <w:t>S</w:t>
      </w:r>
      <w:r w:rsidR="003C0DFE" w:rsidRPr="00EB4E86">
        <w:rPr>
          <w:rFonts w:ascii="Times New Roman" w:eastAsia="微软雅黑" w:hAnsi="Times New Roman" w:cs="Times New Roman"/>
          <w:b/>
          <w:sz w:val="28"/>
        </w:rPr>
        <w:t>pin-</w:t>
      </w:r>
      <w:r w:rsidRPr="00EB4E86">
        <w:rPr>
          <w:rFonts w:ascii="Times New Roman" w:eastAsia="微软雅黑" w:hAnsi="Times New Roman" w:cs="Times New Roman"/>
          <w:b/>
          <w:sz w:val="28"/>
        </w:rPr>
        <w:t>O</w:t>
      </w:r>
      <w:r w:rsidR="003C0DFE" w:rsidRPr="00EB4E86">
        <w:rPr>
          <w:rFonts w:ascii="Times New Roman" w:eastAsia="微软雅黑" w:hAnsi="Times New Roman" w:cs="Times New Roman"/>
          <w:b/>
          <w:sz w:val="28"/>
        </w:rPr>
        <w:t xml:space="preserve">rbit and </w:t>
      </w:r>
      <w:r w:rsidRPr="00EB4E86">
        <w:rPr>
          <w:rFonts w:ascii="Times New Roman" w:eastAsia="微软雅黑" w:hAnsi="Times New Roman" w:cs="Times New Roman"/>
          <w:b/>
          <w:sz w:val="28"/>
        </w:rPr>
        <w:t>S</w:t>
      </w:r>
      <w:r w:rsidR="003C0DFE" w:rsidRPr="00EB4E86">
        <w:rPr>
          <w:rFonts w:ascii="Times New Roman" w:eastAsia="微软雅黑" w:hAnsi="Times New Roman" w:cs="Times New Roman"/>
          <w:b/>
          <w:sz w:val="28"/>
        </w:rPr>
        <w:t>pin-</w:t>
      </w:r>
      <w:r w:rsidRPr="00EB4E86">
        <w:rPr>
          <w:rFonts w:ascii="Times New Roman" w:eastAsia="微软雅黑" w:hAnsi="Times New Roman" w:cs="Times New Roman"/>
          <w:b/>
          <w:sz w:val="28"/>
        </w:rPr>
        <w:t>T</w:t>
      </w:r>
      <w:r w:rsidR="003C0DFE" w:rsidRPr="00EB4E86">
        <w:rPr>
          <w:rFonts w:ascii="Times New Roman" w:eastAsia="微软雅黑" w:hAnsi="Times New Roman" w:cs="Times New Roman"/>
          <w:b/>
          <w:sz w:val="28"/>
        </w:rPr>
        <w:t xml:space="preserve">ransfer </w:t>
      </w:r>
      <w:r w:rsidRPr="00EB4E86">
        <w:rPr>
          <w:rFonts w:ascii="Times New Roman" w:eastAsia="微软雅黑" w:hAnsi="Times New Roman" w:cs="Times New Roman"/>
          <w:b/>
          <w:sz w:val="28"/>
        </w:rPr>
        <w:t>T</w:t>
      </w:r>
      <w:r w:rsidR="003C0DFE" w:rsidRPr="00EB4E86">
        <w:rPr>
          <w:rFonts w:ascii="Times New Roman" w:eastAsia="微软雅黑" w:hAnsi="Times New Roman" w:cs="Times New Roman"/>
          <w:b/>
          <w:sz w:val="28"/>
        </w:rPr>
        <w:t>orques</w:t>
      </w:r>
    </w:p>
    <w:p w:rsidR="003C0DFE" w:rsidRPr="00EB4E86" w:rsidRDefault="003C0DFE" w:rsidP="0078614B">
      <w:pPr>
        <w:jc w:val="center"/>
        <w:rPr>
          <w:rFonts w:ascii="Times New Roman" w:eastAsia="微软雅黑" w:hAnsi="Times New Roman" w:cs="Times New Roman"/>
          <w:b/>
          <w:sz w:val="28"/>
        </w:rPr>
      </w:pPr>
      <w:r w:rsidRPr="00EB4E86">
        <w:rPr>
          <w:rFonts w:ascii="Times New Roman" w:eastAsia="微软雅黑" w:hAnsi="Times New Roman" w:cs="Times New Roman"/>
          <w:b/>
          <w:sz w:val="28"/>
        </w:rPr>
        <w:t>SPINLIB: Model PMA_SOT_STT</w:t>
      </w:r>
    </w:p>
    <w:p w:rsidR="003C0DFE" w:rsidRPr="001F1FC5" w:rsidRDefault="003C0DFE" w:rsidP="0078614B">
      <w:pPr>
        <w:jc w:val="center"/>
        <w:rPr>
          <w:rFonts w:ascii="Times New Roman" w:eastAsia="微软雅黑" w:hAnsi="Times New Roman" w:cs="Times New Roman"/>
          <w:b/>
          <w:sz w:val="22"/>
        </w:rPr>
      </w:pPr>
      <w:r w:rsidRPr="001F1FC5">
        <w:rPr>
          <w:rFonts w:ascii="Times New Roman" w:eastAsia="微软雅黑" w:hAnsi="Times New Roman" w:cs="Times New Roman"/>
          <w:b/>
          <w:sz w:val="22"/>
        </w:rPr>
        <w:t>Version:</w:t>
      </w:r>
      <w:r w:rsidR="0078614B" w:rsidRPr="001F1FC5">
        <w:rPr>
          <w:rFonts w:ascii="Times New Roman" w:eastAsia="微软雅黑" w:hAnsi="Times New Roman" w:cs="Times New Roman"/>
          <w:b/>
          <w:sz w:val="22"/>
        </w:rPr>
        <w:t xml:space="preserve"> </w:t>
      </w:r>
      <w:r w:rsidRPr="001F1FC5">
        <w:rPr>
          <w:rFonts w:ascii="Times New Roman" w:eastAsia="微软雅黑" w:hAnsi="Times New Roman" w:cs="Times New Roman"/>
          <w:b/>
          <w:sz w:val="22"/>
        </w:rPr>
        <w:t>PM_Beta_</w:t>
      </w:r>
      <w:r w:rsidR="00EB4E86" w:rsidRPr="001F1FC5">
        <w:rPr>
          <w:rFonts w:ascii="Times New Roman" w:eastAsia="微软雅黑" w:hAnsi="Times New Roman" w:cs="Times New Roman" w:hint="eastAsia"/>
          <w:b/>
          <w:sz w:val="22"/>
        </w:rPr>
        <w:t>1.</w:t>
      </w:r>
      <w:r w:rsidR="00620B0D">
        <w:rPr>
          <w:rFonts w:ascii="Times New Roman" w:eastAsia="微软雅黑" w:hAnsi="Times New Roman" w:cs="Times New Roman"/>
          <w:b/>
          <w:sz w:val="22"/>
        </w:rPr>
        <w:t>2</w:t>
      </w:r>
      <w:r w:rsidR="00620B0D">
        <w:rPr>
          <w:rFonts w:ascii="Times New Roman" w:eastAsia="微软雅黑" w:hAnsi="Times New Roman" w:cs="Times New Roman" w:hint="eastAsia"/>
          <w:b/>
          <w:sz w:val="22"/>
        </w:rPr>
        <w:t>(</w:t>
      </w:r>
      <w:r w:rsidR="00620B0D">
        <w:rPr>
          <w:rFonts w:ascii="Times New Roman" w:eastAsia="微软雅黑" w:hAnsi="Times New Roman" w:cs="Times New Roman"/>
          <w:b/>
          <w:sz w:val="22"/>
        </w:rPr>
        <w:t>2020.05.27)</w:t>
      </w:r>
    </w:p>
    <w:p w:rsidR="0078614B" w:rsidRDefault="0078614B" w:rsidP="0078614B">
      <w:pPr>
        <w:jc w:val="center"/>
      </w:pPr>
      <w:r>
        <w:rPr>
          <w:rFonts w:hint="eastAsia"/>
        </w:rPr>
        <w:t>Z.H</w:t>
      </w:r>
      <w:r w:rsidR="005C3BDC">
        <w:rPr>
          <w:rFonts w:hint="eastAsia"/>
        </w:rPr>
        <w:t>.</w:t>
      </w:r>
      <w:r w:rsidR="004A5F4F">
        <w:rPr>
          <w:rFonts w:hint="eastAsia"/>
        </w:rPr>
        <w:t xml:space="preserve"> W</w:t>
      </w:r>
      <w:r w:rsidR="00D217CD">
        <w:rPr>
          <w:rFonts w:hint="eastAsia"/>
        </w:rPr>
        <w:t>ang,</w:t>
      </w:r>
      <w:r w:rsidR="0072679A">
        <w:rPr>
          <w:rFonts w:hint="eastAsia"/>
        </w:rPr>
        <w:t xml:space="preserve"> </w:t>
      </w:r>
      <w:r w:rsidR="007607AA">
        <w:rPr>
          <w:rFonts w:hint="eastAsia"/>
        </w:rPr>
        <w:t>Y.S</w:t>
      </w:r>
      <w:r w:rsidR="00A83A5A">
        <w:rPr>
          <w:rFonts w:hint="eastAsia"/>
        </w:rPr>
        <w:t>.</w:t>
      </w:r>
      <w:r w:rsidR="007607AA">
        <w:rPr>
          <w:rFonts w:hint="eastAsia"/>
        </w:rPr>
        <w:t xml:space="preserve"> X</w:t>
      </w:r>
      <w:r w:rsidR="00D217CD">
        <w:rPr>
          <w:rFonts w:hint="eastAsia"/>
        </w:rPr>
        <w:t>u,</w:t>
      </w:r>
      <w:r w:rsidR="007607AA">
        <w:rPr>
          <w:rFonts w:hint="eastAsia"/>
        </w:rPr>
        <w:t xml:space="preserve"> </w:t>
      </w:r>
      <w:r>
        <w:rPr>
          <w:rFonts w:hint="eastAsia"/>
        </w:rPr>
        <w:t>W.S</w:t>
      </w:r>
      <w:r w:rsidR="005C3BDC">
        <w:rPr>
          <w:rFonts w:hint="eastAsia"/>
        </w:rPr>
        <w:t>.</w:t>
      </w:r>
      <w:r w:rsidR="00D217CD">
        <w:rPr>
          <w:rFonts w:hint="eastAsia"/>
        </w:rPr>
        <w:t xml:space="preserve"> Zhao</w:t>
      </w:r>
    </w:p>
    <w:p w:rsidR="0078614B" w:rsidRDefault="0078614B" w:rsidP="0078614B">
      <w:pPr>
        <w:jc w:val="center"/>
      </w:pPr>
      <w:r w:rsidRPr="0078614B">
        <w:t>Fert Beijing Institute, BDBC and School of Electro</w:t>
      </w:r>
      <w:r>
        <w:t>nic and Information Engineering</w:t>
      </w:r>
      <w:r>
        <w:rPr>
          <w:rFonts w:hint="eastAsia"/>
        </w:rPr>
        <w:t>,</w:t>
      </w:r>
    </w:p>
    <w:p w:rsidR="0078614B" w:rsidRDefault="0078614B" w:rsidP="0078614B">
      <w:pPr>
        <w:jc w:val="center"/>
      </w:pPr>
      <w:r w:rsidRPr="0078614B">
        <w:t xml:space="preserve">Beihang </w:t>
      </w:r>
      <w:r w:rsidR="00B758BB" w:rsidRPr="0078614B">
        <w:t>University</w:t>
      </w:r>
      <w:r w:rsidRPr="0078614B">
        <w:t xml:space="preserve">, Beijing 100191, China  </w:t>
      </w:r>
    </w:p>
    <w:p w:rsidR="00880801" w:rsidRDefault="0078614B" w:rsidP="00A53EA1">
      <w:pPr>
        <w:jc w:val="center"/>
      </w:pPr>
      <w:r w:rsidRPr="0078614B">
        <w:t xml:space="preserve">Contact: </w:t>
      </w:r>
      <w:hyperlink r:id="rId7" w:history="1">
        <w:r w:rsidR="00880801" w:rsidRPr="00DF0A75">
          <w:rPr>
            <w:rStyle w:val="a3"/>
          </w:rPr>
          <w:t>weisheng.zhao@buaa.edu.cn</w:t>
        </w:r>
      </w:hyperlink>
    </w:p>
    <w:p w:rsidR="002E01F8" w:rsidRPr="00A53EA1" w:rsidRDefault="002E01F8" w:rsidP="002E01F8">
      <w:pPr>
        <w:jc w:val="left"/>
        <w:rPr>
          <w:b/>
          <w:i/>
          <w:sz w:val="24"/>
        </w:rPr>
      </w:pPr>
      <w:r w:rsidRPr="00A53EA1">
        <w:rPr>
          <w:b/>
          <w:i/>
          <w:sz w:val="24"/>
        </w:rPr>
        <w:t>Table of contents</w:t>
      </w:r>
    </w:p>
    <w:p w:rsidR="002E01F8" w:rsidRPr="00A53EA1" w:rsidRDefault="002E01F8" w:rsidP="002E01F8">
      <w:pPr>
        <w:jc w:val="left"/>
        <w:rPr>
          <w:rFonts w:ascii="Times New Roman" w:hAnsi="Times New Roman" w:cs="Times New Roman"/>
        </w:rPr>
      </w:pPr>
      <w:r w:rsidRPr="00A53EA1">
        <w:rPr>
          <w:rFonts w:ascii="Times New Roman" w:hAnsi="Times New Roman" w:cs="Times New Roman"/>
        </w:rPr>
        <w:t>I.</w:t>
      </w:r>
      <w:r w:rsidR="00131735" w:rsidRPr="00A53EA1">
        <w:rPr>
          <w:rFonts w:ascii="Times New Roman" w:hAnsi="Times New Roman" w:cs="Times New Roman"/>
        </w:rPr>
        <w:t xml:space="preserve"> </w:t>
      </w:r>
      <w:r w:rsidRPr="00A53EA1">
        <w:rPr>
          <w:rFonts w:ascii="Times New Roman" w:hAnsi="Times New Roman" w:cs="Times New Roman"/>
        </w:rPr>
        <w:t>General Introduction</w:t>
      </w:r>
    </w:p>
    <w:p w:rsidR="002E01F8" w:rsidRPr="00A53EA1" w:rsidRDefault="002E01F8" w:rsidP="002E01F8">
      <w:pPr>
        <w:jc w:val="left"/>
        <w:rPr>
          <w:rFonts w:ascii="Times New Roman" w:hAnsi="Times New Roman" w:cs="Times New Roman"/>
        </w:rPr>
      </w:pPr>
      <w:r w:rsidRPr="00A53EA1">
        <w:rPr>
          <w:rFonts w:ascii="Times New Roman" w:hAnsi="Times New Roman" w:cs="Times New Roman"/>
        </w:rPr>
        <w:t>II.</w:t>
      </w:r>
      <w:r w:rsidR="00131735" w:rsidRPr="00A53EA1">
        <w:rPr>
          <w:rFonts w:ascii="Times New Roman" w:hAnsi="Times New Roman" w:cs="Times New Roman"/>
        </w:rPr>
        <w:t xml:space="preserve"> </w:t>
      </w:r>
      <w:r w:rsidRPr="00A53EA1">
        <w:rPr>
          <w:rFonts w:ascii="Times New Roman" w:hAnsi="Times New Roman" w:cs="Times New Roman"/>
        </w:rPr>
        <w:t>Files Provided</w:t>
      </w:r>
    </w:p>
    <w:p w:rsidR="002E01F8" w:rsidRPr="00A53EA1" w:rsidRDefault="002E01F8" w:rsidP="002E01F8">
      <w:pPr>
        <w:jc w:val="left"/>
        <w:rPr>
          <w:rFonts w:ascii="Times New Roman" w:hAnsi="Times New Roman" w:cs="Times New Roman"/>
        </w:rPr>
      </w:pPr>
      <w:r w:rsidRPr="00A53EA1">
        <w:rPr>
          <w:rFonts w:ascii="Times New Roman" w:hAnsi="Times New Roman" w:cs="Times New Roman"/>
        </w:rPr>
        <w:t>III.</w:t>
      </w:r>
      <w:r w:rsidR="00131735" w:rsidRPr="00A53EA1">
        <w:rPr>
          <w:rFonts w:ascii="Times New Roman" w:hAnsi="Times New Roman" w:cs="Times New Roman"/>
        </w:rPr>
        <w:t xml:space="preserve"> </w:t>
      </w:r>
      <w:r w:rsidRPr="00A53EA1">
        <w:rPr>
          <w:rFonts w:ascii="Times New Roman" w:hAnsi="Times New Roman" w:cs="Times New Roman"/>
        </w:rPr>
        <w:t>Parameters</w:t>
      </w:r>
    </w:p>
    <w:p w:rsidR="002E01F8" w:rsidRPr="00A53EA1" w:rsidRDefault="002E01F8" w:rsidP="00D03832">
      <w:pPr>
        <w:ind w:firstLine="420"/>
        <w:jc w:val="left"/>
        <w:rPr>
          <w:rFonts w:ascii="Times New Roman" w:hAnsi="Times New Roman" w:cs="Times New Roman"/>
        </w:rPr>
      </w:pPr>
      <w:r w:rsidRPr="00A53EA1">
        <w:rPr>
          <w:rFonts w:ascii="Times New Roman" w:hAnsi="Times New Roman" w:cs="Times New Roman"/>
        </w:rPr>
        <w:t>III</w:t>
      </w:r>
      <w:r w:rsidR="00D555A3" w:rsidRPr="00A53EA1">
        <w:rPr>
          <w:rFonts w:ascii="Times New Roman" w:hAnsi="Times New Roman" w:cs="Times New Roman"/>
        </w:rPr>
        <w:t>-</w:t>
      </w:r>
      <w:r w:rsidRPr="00A53EA1">
        <w:rPr>
          <w:rFonts w:ascii="Times New Roman" w:hAnsi="Times New Roman" w:cs="Times New Roman"/>
        </w:rPr>
        <w:t>A CDF</w:t>
      </w:r>
    </w:p>
    <w:p w:rsidR="002E01F8" w:rsidRPr="00A53EA1" w:rsidRDefault="002E01F8" w:rsidP="00D03832">
      <w:pPr>
        <w:ind w:firstLine="420"/>
        <w:jc w:val="left"/>
        <w:rPr>
          <w:rFonts w:ascii="Times New Roman" w:hAnsi="Times New Roman" w:cs="Times New Roman"/>
        </w:rPr>
      </w:pPr>
      <w:r w:rsidRPr="00A53EA1">
        <w:rPr>
          <w:rFonts w:ascii="Times New Roman" w:hAnsi="Times New Roman" w:cs="Times New Roman"/>
        </w:rPr>
        <w:t>III</w:t>
      </w:r>
      <w:r w:rsidR="00D555A3" w:rsidRPr="00A53EA1">
        <w:rPr>
          <w:rFonts w:ascii="Times New Roman" w:hAnsi="Times New Roman" w:cs="Times New Roman"/>
        </w:rPr>
        <w:t>-</w:t>
      </w:r>
      <w:r w:rsidRPr="00A53EA1">
        <w:rPr>
          <w:rFonts w:ascii="Times New Roman" w:hAnsi="Times New Roman" w:cs="Times New Roman"/>
        </w:rPr>
        <w:t>B Technology Parameters</w:t>
      </w:r>
    </w:p>
    <w:p w:rsidR="002E01F8" w:rsidRPr="00A53EA1" w:rsidRDefault="002E01F8" w:rsidP="00D03832">
      <w:pPr>
        <w:ind w:firstLine="420"/>
        <w:jc w:val="left"/>
        <w:rPr>
          <w:rFonts w:ascii="Times New Roman" w:hAnsi="Times New Roman" w:cs="Times New Roman"/>
        </w:rPr>
      </w:pPr>
      <w:r w:rsidRPr="00A53EA1">
        <w:rPr>
          <w:rFonts w:ascii="Times New Roman" w:hAnsi="Times New Roman" w:cs="Times New Roman"/>
        </w:rPr>
        <w:t>III</w:t>
      </w:r>
      <w:r w:rsidR="00D555A3" w:rsidRPr="00A53EA1">
        <w:rPr>
          <w:rFonts w:ascii="Times New Roman" w:hAnsi="Times New Roman" w:cs="Times New Roman"/>
        </w:rPr>
        <w:t>-</w:t>
      </w:r>
      <w:r w:rsidRPr="00A53EA1">
        <w:rPr>
          <w:rFonts w:ascii="Times New Roman" w:hAnsi="Times New Roman" w:cs="Times New Roman"/>
        </w:rPr>
        <w:t>C Device Parameters</w:t>
      </w:r>
    </w:p>
    <w:p w:rsidR="00880801" w:rsidRDefault="00D03832" w:rsidP="00D03832">
      <w:pPr>
        <w:jc w:val="left"/>
        <w:rPr>
          <w:rFonts w:ascii="Times New Roman" w:hAnsi="Times New Roman" w:cs="Times New Roman"/>
        </w:rPr>
      </w:pPr>
      <w:r w:rsidRPr="00A53EA1">
        <w:rPr>
          <w:rFonts w:ascii="Times New Roman" w:hAnsi="Times New Roman" w:cs="Times New Roman"/>
        </w:rPr>
        <w:t>IV. Function Option</w:t>
      </w:r>
    </w:p>
    <w:p w:rsidR="00086C71" w:rsidRPr="00A53EA1" w:rsidRDefault="00086C71" w:rsidP="00086C71">
      <w:pPr>
        <w:ind w:firstLine="420"/>
        <w:jc w:val="left"/>
        <w:rPr>
          <w:rFonts w:ascii="Times New Roman" w:hAnsi="Times New Roman" w:cs="Times New Roman"/>
        </w:rPr>
      </w:pPr>
      <w:r w:rsidRPr="00A53EA1">
        <w:rPr>
          <w:rFonts w:ascii="Times New Roman" w:hAnsi="Times New Roman" w:cs="Times New Roman"/>
        </w:rPr>
        <w:t>I</w:t>
      </w:r>
      <w:r>
        <w:rPr>
          <w:rFonts w:ascii="Times New Roman" w:hAnsi="Times New Roman" w:cs="Times New Roman" w:hint="eastAsia"/>
        </w:rPr>
        <w:t>V</w:t>
      </w:r>
      <w:r w:rsidRPr="00A53EA1">
        <w:rPr>
          <w:rFonts w:ascii="Times New Roman" w:hAnsi="Times New Roman" w:cs="Times New Roman"/>
        </w:rPr>
        <w:t xml:space="preserve">-A </w:t>
      </w:r>
      <w:r w:rsidR="00026F81" w:rsidRPr="00026F81">
        <w:rPr>
          <w:rFonts w:ascii="Times New Roman" w:hAnsi="Times New Roman" w:cs="Times New Roman"/>
        </w:rPr>
        <w:t>Process variation</w:t>
      </w:r>
    </w:p>
    <w:p w:rsidR="00086C71" w:rsidRPr="00A53EA1" w:rsidRDefault="00086C71" w:rsidP="00086C71">
      <w:pPr>
        <w:ind w:firstLine="420"/>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V</w:t>
      </w:r>
      <w:r w:rsidRPr="00A53EA1">
        <w:rPr>
          <w:rFonts w:ascii="Times New Roman" w:hAnsi="Times New Roman" w:cs="Times New Roman"/>
        </w:rPr>
        <w:t xml:space="preserve">-B </w:t>
      </w:r>
      <w:r w:rsidR="00026F81" w:rsidRPr="00026F81">
        <w:rPr>
          <w:rFonts w:ascii="Times New Roman" w:hAnsi="Times New Roman" w:cs="Times New Roman"/>
        </w:rPr>
        <w:t>Asymmetry of the STT</w:t>
      </w:r>
    </w:p>
    <w:p w:rsidR="00086C71" w:rsidRDefault="00086C71" w:rsidP="00086C71">
      <w:pPr>
        <w:ind w:firstLine="420"/>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V</w:t>
      </w:r>
      <w:r w:rsidRPr="00A53EA1">
        <w:rPr>
          <w:rFonts w:ascii="Times New Roman" w:hAnsi="Times New Roman" w:cs="Times New Roman"/>
        </w:rPr>
        <w:t xml:space="preserve">-C </w:t>
      </w:r>
      <w:r w:rsidR="003630CB" w:rsidRPr="003630CB">
        <w:rPr>
          <w:rFonts w:ascii="Times New Roman" w:hAnsi="Times New Roman" w:cs="Times New Roman"/>
        </w:rPr>
        <w:t>Field-like Torque</w:t>
      </w:r>
    </w:p>
    <w:p w:rsidR="00924A2D" w:rsidRPr="00086C71" w:rsidRDefault="00924A2D" w:rsidP="00086C71">
      <w:pPr>
        <w:ind w:firstLine="420"/>
        <w:jc w:val="left"/>
        <w:rPr>
          <w:rFonts w:ascii="Times New Roman" w:hAnsi="Times New Roman" w:cs="Times New Roman"/>
        </w:rPr>
      </w:pPr>
      <w:r>
        <w:rPr>
          <w:rFonts w:ascii="Times New Roman" w:hAnsi="Times New Roman" w:cs="Times New Roman" w:hint="eastAsia"/>
        </w:rPr>
        <w:t xml:space="preserve">IV-D </w:t>
      </w:r>
      <w:r w:rsidRPr="00924A2D">
        <w:rPr>
          <w:rFonts w:ascii="Times New Roman" w:hAnsi="Times New Roman" w:cs="Times New Roman"/>
        </w:rPr>
        <w:t>The external magnetic field</w:t>
      </w:r>
    </w:p>
    <w:p w:rsidR="00C527E9" w:rsidRPr="00A53EA1" w:rsidRDefault="00C527E9" w:rsidP="00C527E9">
      <w:pPr>
        <w:jc w:val="left"/>
        <w:rPr>
          <w:rFonts w:ascii="Times New Roman" w:hAnsi="Times New Roman" w:cs="Times New Roman"/>
        </w:rPr>
      </w:pPr>
      <w:r w:rsidRPr="00A53EA1">
        <w:rPr>
          <w:rFonts w:ascii="Times New Roman" w:hAnsi="Times New Roman" w:cs="Times New Roman"/>
        </w:rPr>
        <w:t xml:space="preserve">V. </w:t>
      </w:r>
      <w:r w:rsidR="005D1033" w:rsidRPr="00A53EA1">
        <w:rPr>
          <w:rFonts w:ascii="Times New Roman" w:hAnsi="Times New Roman" w:cs="Times New Roman"/>
        </w:rPr>
        <w:t>Before simulation</w:t>
      </w:r>
    </w:p>
    <w:p w:rsidR="005D1033" w:rsidRPr="00A53EA1" w:rsidRDefault="005D1033" w:rsidP="005D1033">
      <w:pPr>
        <w:jc w:val="left"/>
        <w:rPr>
          <w:rFonts w:ascii="Times New Roman" w:hAnsi="Times New Roman" w:cs="Times New Roman"/>
        </w:rPr>
      </w:pPr>
      <w:r w:rsidRPr="00A53EA1">
        <w:rPr>
          <w:rFonts w:ascii="Times New Roman" w:hAnsi="Times New Roman" w:cs="Times New Roman"/>
        </w:rPr>
        <w:t>VI. Other guide</w:t>
      </w:r>
    </w:p>
    <w:p w:rsidR="00D03832" w:rsidRPr="002B187D" w:rsidRDefault="005D1033" w:rsidP="00D03832">
      <w:pPr>
        <w:jc w:val="left"/>
        <w:rPr>
          <w:rFonts w:ascii="Times New Roman" w:hAnsi="Times New Roman" w:cs="Times New Roman"/>
        </w:rPr>
      </w:pPr>
      <w:r w:rsidRPr="00A53EA1">
        <w:rPr>
          <w:rFonts w:ascii="Times New Roman" w:hAnsi="Times New Roman" w:cs="Times New Roman"/>
        </w:rPr>
        <w:t>VII. Reference</w:t>
      </w:r>
    </w:p>
    <w:p w:rsidR="00633FE8" w:rsidRPr="003C1321" w:rsidRDefault="00633FE8" w:rsidP="00633FE8">
      <w:pPr>
        <w:jc w:val="left"/>
        <w:rPr>
          <w:b/>
          <w:sz w:val="32"/>
          <w:szCs w:val="32"/>
        </w:rPr>
      </w:pPr>
      <w:r>
        <w:rPr>
          <w:rFonts w:hint="eastAsia"/>
          <w:b/>
          <w:sz w:val="32"/>
          <w:szCs w:val="32"/>
        </w:rPr>
        <w:t>·</w:t>
      </w:r>
      <w:r>
        <w:rPr>
          <w:b/>
          <w:sz w:val="32"/>
          <w:szCs w:val="32"/>
        </w:rPr>
        <w:t>Re</w:t>
      </w:r>
      <w:r>
        <w:rPr>
          <w:rFonts w:hint="eastAsia"/>
          <w:b/>
          <w:sz w:val="32"/>
          <w:szCs w:val="32"/>
        </w:rPr>
        <w:t>l</w:t>
      </w:r>
      <w:r>
        <w:rPr>
          <w:b/>
          <w:sz w:val="32"/>
          <w:szCs w:val="32"/>
        </w:rPr>
        <w:t>ease note</w:t>
      </w:r>
    </w:p>
    <w:tbl>
      <w:tblPr>
        <w:tblStyle w:val="aa"/>
        <w:tblW w:w="0" w:type="auto"/>
        <w:tblLook w:val="04A0" w:firstRow="1" w:lastRow="0" w:firstColumn="1" w:lastColumn="0" w:noHBand="0" w:noVBand="1"/>
      </w:tblPr>
      <w:tblGrid>
        <w:gridCol w:w="1352"/>
        <w:gridCol w:w="1284"/>
        <w:gridCol w:w="1294"/>
        <w:gridCol w:w="1465"/>
        <w:gridCol w:w="2901"/>
      </w:tblGrid>
      <w:tr w:rsidR="0076350E" w:rsidTr="0076350E">
        <w:tc>
          <w:tcPr>
            <w:tcW w:w="1384" w:type="dxa"/>
          </w:tcPr>
          <w:p w:rsidR="0076350E" w:rsidRDefault="0076350E" w:rsidP="008968EE">
            <w:pPr>
              <w:jc w:val="left"/>
            </w:pPr>
            <w:r w:rsidRPr="0076350E">
              <w:t>Revision No.</w:t>
            </w:r>
          </w:p>
        </w:tc>
        <w:tc>
          <w:tcPr>
            <w:tcW w:w="1306" w:type="dxa"/>
          </w:tcPr>
          <w:p w:rsidR="0076350E" w:rsidRDefault="0076350E" w:rsidP="008968EE">
            <w:pPr>
              <w:jc w:val="left"/>
            </w:pPr>
            <w:r w:rsidRPr="0076350E">
              <w:t>History</w:t>
            </w:r>
          </w:p>
        </w:tc>
        <w:tc>
          <w:tcPr>
            <w:tcW w:w="1303" w:type="dxa"/>
          </w:tcPr>
          <w:p w:rsidR="0076350E" w:rsidRDefault="0076350E" w:rsidP="008968EE">
            <w:pPr>
              <w:jc w:val="left"/>
            </w:pPr>
            <w:r w:rsidRPr="0076350E">
              <w:t>Draft Date</w:t>
            </w:r>
          </w:p>
        </w:tc>
        <w:tc>
          <w:tcPr>
            <w:tcW w:w="1502" w:type="dxa"/>
          </w:tcPr>
          <w:p w:rsidR="0076350E" w:rsidRDefault="0076350E" w:rsidP="008968EE">
            <w:pPr>
              <w:jc w:val="left"/>
            </w:pPr>
            <w:r w:rsidRPr="0076350E">
              <w:t>Editor</w:t>
            </w:r>
          </w:p>
        </w:tc>
        <w:tc>
          <w:tcPr>
            <w:tcW w:w="3027" w:type="dxa"/>
          </w:tcPr>
          <w:p w:rsidR="0076350E" w:rsidRPr="0076350E" w:rsidRDefault="0076350E" w:rsidP="008968EE">
            <w:pPr>
              <w:jc w:val="left"/>
            </w:pPr>
            <w:r>
              <w:rPr>
                <w:rFonts w:hint="eastAsia"/>
              </w:rPr>
              <w:t>D</w:t>
            </w:r>
            <w:r>
              <w:t>e</w:t>
            </w:r>
            <w:r>
              <w:rPr>
                <w:rFonts w:hint="eastAsia"/>
              </w:rPr>
              <w:t>s</w:t>
            </w:r>
            <w:r>
              <w:t>cription</w:t>
            </w:r>
          </w:p>
        </w:tc>
      </w:tr>
      <w:tr w:rsidR="0076350E" w:rsidTr="0076350E">
        <w:tc>
          <w:tcPr>
            <w:tcW w:w="1384" w:type="dxa"/>
          </w:tcPr>
          <w:p w:rsidR="0076350E" w:rsidRDefault="0076350E" w:rsidP="008968EE">
            <w:pPr>
              <w:jc w:val="left"/>
            </w:pPr>
            <w:r>
              <w:t>1.0</w:t>
            </w:r>
          </w:p>
        </w:tc>
        <w:tc>
          <w:tcPr>
            <w:tcW w:w="1306" w:type="dxa"/>
          </w:tcPr>
          <w:p w:rsidR="0076350E" w:rsidRDefault="0076350E" w:rsidP="008968EE">
            <w:pPr>
              <w:jc w:val="left"/>
            </w:pPr>
            <w:r w:rsidRPr="0076350E">
              <w:t>First release</w:t>
            </w:r>
          </w:p>
        </w:tc>
        <w:tc>
          <w:tcPr>
            <w:tcW w:w="1303" w:type="dxa"/>
          </w:tcPr>
          <w:p w:rsidR="0076350E" w:rsidRDefault="00D92533" w:rsidP="008968EE">
            <w:pPr>
              <w:jc w:val="left"/>
            </w:pPr>
            <w:r>
              <w:rPr>
                <w:rFonts w:hint="eastAsia"/>
              </w:rPr>
              <w:t>——</w:t>
            </w:r>
          </w:p>
        </w:tc>
        <w:tc>
          <w:tcPr>
            <w:tcW w:w="1502" w:type="dxa"/>
          </w:tcPr>
          <w:p w:rsidR="0076350E" w:rsidRDefault="0076350E" w:rsidP="008968EE">
            <w:pPr>
              <w:jc w:val="left"/>
            </w:pPr>
            <w:proofErr w:type="spellStart"/>
            <w:r w:rsidRPr="0076350E">
              <w:t>Zhaohao</w:t>
            </w:r>
            <w:proofErr w:type="spellEnd"/>
            <w:r w:rsidRPr="0076350E">
              <w:t xml:space="preserve"> Wang</w:t>
            </w:r>
          </w:p>
        </w:tc>
        <w:tc>
          <w:tcPr>
            <w:tcW w:w="3027" w:type="dxa"/>
          </w:tcPr>
          <w:p w:rsidR="0076350E" w:rsidRPr="0076350E" w:rsidRDefault="00D92533" w:rsidP="008968EE">
            <w:pPr>
              <w:jc w:val="left"/>
            </w:pPr>
            <w:r>
              <w:rPr>
                <w:rFonts w:hint="eastAsia"/>
              </w:rPr>
              <w:t>——</w:t>
            </w:r>
          </w:p>
        </w:tc>
      </w:tr>
      <w:tr w:rsidR="0076350E" w:rsidTr="0076350E">
        <w:tc>
          <w:tcPr>
            <w:tcW w:w="1384" w:type="dxa"/>
          </w:tcPr>
          <w:p w:rsidR="0076350E" w:rsidRDefault="0076350E" w:rsidP="008968EE">
            <w:pPr>
              <w:jc w:val="left"/>
            </w:pPr>
            <w:r w:rsidRPr="0076350E">
              <w:t>1.1</w:t>
            </w:r>
          </w:p>
        </w:tc>
        <w:tc>
          <w:tcPr>
            <w:tcW w:w="1306" w:type="dxa"/>
          </w:tcPr>
          <w:p w:rsidR="0076350E" w:rsidRDefault="0076350E" w:rsidP="008968EE">
            <w:pPr>
              <w:jc w:val="left"/>
            </w:pPr>
            <w:r w:rsidRPr="0076350E">
              <w:t>Update</w:t>
            </w:r>
          </w:p>
        </w:tc>
        <w:tc>
          <w:tcPr>
            <w:tcW w:w="1303" w:type="dxa"/>
          </w:tcPr>
          <w:p w:rsidR="0076350E" w:rsidRDefault="0076350E" w:rsidP="008968EE">
            <w:pPr>
              <w:jc w:val="left"/>
            </w:pPr>
            <w:r>
              <w:rPr>
                <w:rFonts w:hint="eastAsia"/>
              </w:rPr>
              <w:t>2</w:t>
            </w:r>
            <w:r>
              <w:t>019.0</w:t>
            </w:r>
            <w:r w:rsidR="00930DD6">
              <w:t>6</w:t>
            </w:r>
            <w:r>
              <w:t>.0</w:t>
            </w:r>
            <w:r w:rsidR="000A0A46">
              <w:t>3</w:t>
            </w:r>
          </w:p>
        </w:tc>
        <w:tc>
          <w:tcPr>
            <w:tcW w:w="1502" w:type="dxa"/>
          </w:tcPr>
          <w:p w:rsidR="0076350E" w:rsidRDefault="0076350E" w:rsidP="008968EE">
            <w:pPr>
              <w:jc w:val="left"/>
            </w:pPr>
            <w:r w:rsidRPr="0076350E">
              <w:t>Yansong Xu</w:t>
            </w:r>
          </w:p>
        </w:tc>
        <w:tc>
          <w:tcPr>
            <w:tcW w:w="3027" w:type="dxa"/>
          </w:tcPr>
          <w:p w:rsidR="0076350E" w:rsidRPr="0076350E" w:rsidRDefault="00930DD6" w:rsidP="008968EE">
            <w:pPr>
              <w:jc w:val="left"/>
            </w:pPr>
            <w:r>
              <w:rPr>
                <w:rFonts w:hint="eastAsia"/>
              </w:rPr>
              <w:t>Add</w:t>
            </w:r>
            <w:r>
              <w:t xml:space="preserve"> field-free, va</w:t>
            </w:r>
            <w:r>
              <w:rPr>
                <w:rFonts w:hint="eastAsia"/>
              </w:rPr>
              <w:t>r</w:t>
            </w:r>
            <w:r>
              <w:t>iation function</w:t>
            </w:r>
          </w:p>
        </w:tc>
      </w:tr>
      <w:tr w:rsidR="0076350E" w:rsidTr="0076350E">
        <w:tc>
          <w:tcPr>
            <w:tcW w:w="1384" w:type="dxa"/>
          </w:tcPr>
          <w:p w:rsidR="0076350E" w:rsidRPr="0076350E" w:rsidRDefault="0076350E" w:rsidP="008968EE">
            <w:pPr>
              <w:jc w:val="left"/>
            </w:pPr>
            <w:r>
              <w:rPr>
                <w:rFonts w:hint="eastAsia"/>
              </w:rPr>
              <w:t>1</w:t>
            </w:r>
            <w:r>
              <w:t>.2</w:t>
            </w:r>
          </w:p>
        </w:tc>
        <w:tc>
          <w:tcPr>
            <w:tcW w:w="1306" w:type="dxa"/>
          </w:tcPr>
          <w:p w:rsidR="0076350E" w:rsidRDefault="0076350E" w:rsidP="008968EE">
            <w:pPr>
              <w:jc w:val="left"/>
            </w:pPr>
            <w:r w:rsidRPr="0076350E">
              <w:t>Modified</w:t>
            </w:r>
          </w:p>
        </w:tc>
        <w:tc>
          <w:tcPr>
            <w:tcW w:w="1303" w:type="dxa"/>
          </w:tcPr>
          <w:p w:rsidR="0076350E" w:rsidRDefault="0076350E" w:rsidP="008968EE">
            <w:pPr>
              <w:jc w:val="left"/>
            </w:pPr>
            <w:r>
              <w:rPr>
                <w:rFonts w:hint="eastAsia"/>
              </w:rPr>
              <w:t>2</w:t>
            </w:r>
            <w:r>
              <w:t>020.05.27</w:t>
            </w:r>
          </w:p>
        </w:tc>
        <w:tc>
          <w:tcPr>
            <w:tcW w:w="1502" w:type="dxa"/>
          </w:tcPr>
          <w:p w:rsidR="0076350E" w:rsidRDefault="0076350E" w:rsidP="008968EE">
            <w:pPr>
              <w:jc w:val="left"/>
            </w:pPr>
            <w:r w:rsidRPr="0076350E">
              <w:t>Yansong Xu</w:t>
            </w:r>
          </w:p>
        </w:tc>
        <w:tc>
          <w:tcPr>
            <w:tcW w:w="3027" w:type="dxa"/>
          </w:tcPr>
          <w:p w:rsidR="0076350E" w:rsidRDefault="00930DD6" w:rsidP="008968EE">
            <w:pPr>
              <w:jc w:val="left"/>
            </w:pPr>
            <w:r w:rsidRPr="00930DD6">
              <w:t>Fixed a typo in the previous LLG equation (version 1.1). This typo occurred while the codes were carelessly transferred between two platforms. This typo has been corrected in the version 1.2.</w:t>
            </w:r>
          </w:p>
          <w:p w:rsidR="005007F6" w:rsidRPr="0076350E" w:rsidRDefault="005007F6" w:rsidP="008968EE">
            <w:pPr>
              <w:jc w:val="left"/>
              <w:rPr>
                <w:rFonts w:hint="eastAsia"/>
              </w:rPr>
            </w:pPr>
            <w:r w:rsidRPr="005007F6">
              <w:t>This typo did not spread to any published works of ours.</w:t>
            </w:r>
            <w:bookmarkStart w:id="0" w:name="_GoBack"/>
            <w:bookmarkEnd w:id="0"/>
          </w:p>
        </w:tc>
      </w:tr>
    </w:tbl>
    <w:p w:rsidR="00D03832" w:rsidRPr="003C1321" w:rsidRDefault="0065562C" w:rsidP="00D03832">
      <w:pPr>
        <w:jc w:val="left"/>
        <w:rPr>
          <w:b/>
          <w:sz w:val="32"/>
          <w:szCs w:val="32"/>
        </w:rPr>
      </w:pPr>
      <w:r w:rsidRPr="003C1321">
        <w:rPr>
          <w:rFonts w:hint="eastAsia"/>
          <w:b/>
          <w:sz w:val="32"/>
          <w:szCs w:val="32"/>
        </w:rPr>
        <w:t>I.</w:t>
      </w:r>
      <w:r w:rsidRPr="003C1321">
        <w:rPr>
          <w:b/>
          <w:sz w:val="32"/>
          <w:szCs w:val="32"/>
        </w:rPr>
        <w:t xml:space="preserve"> General Introduction</w:t>
      </w:r>
    </w:p>
    <w:p w:rsidR="008A52B4" w:rsidRDefault="008A52B4" w:rsidP="00BA27B3">
      <w:pPr>
        <w:ind w:firstLine="432"/>
      </w:pPr>
      <w:r w:rsidRPr="008A52B4">
        <w:lastRenderedPageBreak/>
        <w:t xml:space="preserve">As cell areas are scaled down to meet density and power demands, conventional STT-MRAM suffers from endurance and reliability issues due to the </w:t>
      </w:r>
      <w:r w:rsidR="00CE457B">
        <w:t>aging of the ultra</w:t>
      </w:r>
      <w:r w:rsidR="00CE457B">
        <w:rPr>
          <w:rFonts w:hint="eastAsia"/>
        </w:rPr>
        <w:t>-</w:t>
      </w:r>
      <w:r w:rsidRPr="008A52B4">
        <w:t>thin MgO tunnel barrier and read current disturbance. Furthermore, the need to lower STT switching current densities, to further reduce power consumption, has still not yet been met</w:t>
      </w:r>
      <w:r w:rsidR="006D7820">
        <w:rPr>
          <w:rFonts w:hint="eastAsia"/>
        </w:rPr>
        <w:t xml:space="preserve"> </w:t>
      </w:r>
      <w:r w:rsidR="006D7820" w:rsidRPr="006D7820">
        <w:rPr>
          <w:rFonts w:hint="eastAsia"/>
          <w:vertAlign w:val="superscript"/>
        </w:rPr>
        <w:t>[1]</w:t>
      </w:r>
      <w:r w:rsidRPr="008A52B4">
        <w:t>.</w:t>
      </w:r>
    </w:p>
    <w:p w:rsidR="007A7398" w:rsidRDefault="007A7398" w:rsidP="00323910">
      <w:pPr>
        <w:ind w:firstLine="418"/>
      </w:pPr>
      <w:r w:rsidRPr="007A7398">
        <w:t>The discovery of spin–orbit torque (SOT) switching in heavy metal/ferromagnetic metal/oxide hetero</w:t>
      </w:r>
      <w:r w:rsidR="00F845E1">
        <w:rPr>
          <w:rFonts w:hint="eastAsia"/>
        </w:rPr>
        <w:t>-</w:t>
      </w:r>
      <w:r w:rsidRPr="007A7398">
        <w:t>structures by applying an in-plane charge current in three-terminal devices provides a promising alternative mechanism. SOT switching has the potential to enhance the endurance and reliability of MRAM, as well as improve its operation speed and reduce its power consumption</w:t>
      </w:r>
      <w:r w:rsidR="00AD3669">
        <w:rPr>
          <w:rFonts w:hint="eastAsia"/>
        </w:rPr>
        <w:t xml:space="preserve"> </w:t>
      </w:r>
      <w:r w:rsidR="00AD3669" w:rsidRPr="00AD3669">
        <w:rPr>
          <w:rFonts w:hint="eastAsia"/>
          <w:vertAlign w:val="superscript"/>
        </w:rPr>
        <w:t>[1]</w:t>
      </w:r>
      <w:r w:rsidRPr="007A7398">
        <w:t>.</w:t>
      </w:r>
    </w:p>
    <w:p w:rsidR="00BD4512" w:rsidRDefault="00D03355" w:rsidP="00235E12">
      <w:pPr>
        <w:ind w:firstLine="418"/>
      </w:pPr>
      <w:r>
        <w:rPr>
          <w:rFonts w:hint="eastAsia"/>
        </w:rPr>
        <w:t xml:space="preserve">However, </w:t>
      </w:r>
      <w:r w:rsidR="00193625">
        <w:rPr>
          <w:rFonts w:hint="eastAsia"/>
        </w:rPr>
        <w:t xml:space="preserve">the </w:t>
      </w:r>
      <w:r w:rsidRPr="00D03355">
        <w:t>application</w:t>
      </w:r>
      <w:r w:rsidR="008870C2">
        <w:rPr>
          <w:rFonts w:hint="eastAsia"/>
        </w:rPr>
        <w:t xml:space="preserve"> of SOT-MTJ</w:t>
      </w:r>
      <w:r w:rsidRPr="00D03355">
        <w:t xml:space="preserve"> is inhibited by the fact that the magnetization cannot be completely switched to the perpendicular anisotropy axis. This demonstrates that the large SOT plays an assisting role during the initial stage of the magnetization switching but an obstructive role after the magnetization passes the in-plane direction. To achi</w:t>
      </w:r>
      <w:r w:rsidR="00BD4512">
        <w:t xml:space="preserve">eve the complete switching, </w:t>
      </w:r>
      <w:r w:rsidR="00BD4512">
        <w:rPr>
          <w:rFonts w:hint="eastAsia"/>
        </w:rPr>
        <w:t>the joint effect of SOT and STT could be used as a novel writing scheme</w:t>
      </w:r>
      <w:r w:rsidR="00090DF9">
        <w:rPr>
          <w:rFonts w:hint="eastAsia"/>
        </w:rPr>
        <w:t xml:space="preserve"> </w:t>
      </w:r>
      <w:r w:rsidR="00090DF9" w:rsidRPr="00090DF9">
        <w:rPr>
          <w:rFonts w:hint="eastAsia"/>
          <w:vertAlign w:val="superscript"/>
        </w:rPr>
        <w:t>[2]</w:t>
      </w:r>
      <w:r w:rsidRPr="00D03355">
        <w:t>.</w:t>
      </w:r>
    </w:p>
    <w:p w:rsidR="003C1321" w:rsidRDefault="00BD4512" w:rsidP="00235E12">
      <w:pPr>
        <w:ind w:firstLine="418"/>
      </w:pPr>
      <w:r>
        <w:t xml:space="preserve">The benefit of the </w:t>
      </w:r>
      <w:r>
        <w:rPr>
          <w:rFonts w:hint="eastAsia"/>
        </w:rPr>
        <w:t>PMA_SOT_STT MTJ</w:t>
      </w:r>
      <w:r>
        <w:t xml:space="preserve"> can be summarized</w:t>
      </w:r>
      <w:r>
        <w:rPr>
          <w:rFonts w:hint="eastAsia"/>
        </w:rPr>
        <w:t xml:space="preserve"> </w:t>
      </w:r>
      <w:r>
        <w:t>as follows. First, the existence of STT, no matter how small,</w:t>
      </w:r>
      <w:r>
        <w:rPr>
          <w:rFonts w:hint="eastAsia"/>
        </w:rPr>
        <w:t xml:space="preserve"> </w:t>
      </w:r>
      <w:r>
        <w:t>can break the symmetry of SOT; hence the field-free switching of</w:t>
      </w:r>
      <w:r>
        <w:rPr>
          <w:rFonts w:hint="eastAsia"/>
        </w:rPr>
        <w:t xml:space="preserve"> </w:t>
      </w:r>
      <w:r>
        <w:t>p-MTJ devices can take place</w:t>
      </w:r>
      <w:r w:rsidR="009E5644">
        <w:t>. Second,</w:t>
      </w:r>
      <w:r w:rsidR="009E5644">
        <w:rPr>
          <w:rFonts w:hint="eastAsia"/>
        </w:rPr>
        <w:t xml:space="preserve"> </w:t>
      </w:r>
      <w:r>
        <w:t>since SOT is orthogonal to the free layer</w:t>
      </w:r>
      <w:r w:rsidR="009E5644">
        <w:t xml:space="preserve"> magnetic moment at equilibrium</w:t>
      </w:r>
      <w:r w:rsidR="009E5644">
        <w:rPr>
          <w:rFonts w:hint="eastAsia"/>
        </w:rPr>
        <w:t xml:space="preserve"> </w:t>
      </w:r>
      <w:r>
        <w:t>states, the stable magnetic s</w:t>
      </w:r>
      <w:r w:rsidR="009E5644">
        <w:t>tates of the free layer will be</w:t>
      </w:r>
      <w:r w:rsidR="009E5644">
        <w:rPr>
          <w:rFonts w:hint="eastAsia"/>
        </w:rPr>
        <w:t xml:space="preserve"> </w:t>
      </w:r>
      <w:r>
        <w:t>instantly disturbed once the SOT current is applied. Cons</w:t>
      </w:r>
      <w:r w:rsidR="009E5644">
        <w:t>equently,</w:t>
      </w:r>
      <w:r w:rsidR="009E5644">
        <w:rPr>
          <w:rFonts w:hint="eastAsia"/>
        </w:rPr>
        <w:t xml:space="preserve"> </w:t>
      </w:r>
      <w:r>
        <w:t>the efficiency of STT can be enhanced,</w:t>
      </w:r>
      <w:r w:rsidR="009E5644">
        <w:t xml:space="preserve"> which can reduce the switching</w:t>
      </w:r>
      <w:r w:rsidR="009E5644">
        <w:rPr>
          <w:rFonts w:hint="eastAsia"/>
        </w:rPr>
        <w:t xml:space="preserve"> </w:t>
      </w:r>
      <w:r>
        <w:t>time and power consumption</w:t>
      </w:r>
      <w:r w:rsidR="002C5F13">
        <w:rPr>
          <w:rFonts w:hint="eastAsia"/>
        </w:rPr>
        <w:t xml:space="preserve"> </w:t>
      </w:r>
      <w:r w:rsidR="002C5F13" w:rsidRPr="002C5F13">
        <w:rPr>
          <w:rFonts w:hint="eastAsia"/>
          <w:vertAlign w:val="superscript"/>
        </w:rPr>
        <w:t>[1]</w:t>
      </w:r>
      <w:r>
        <w:t>.</w:t>
      </w:r>
      <w:r w:rsidR="00CA3FD1">
        <w:rPr>
          <w:rFonts w:hint="eastAsia"/>
        </w:rPr>
        <w:t>Compared to the STT-MRAM, SOT-MTJ is a promising candidate for the upper level caches and lower power memory</w:t>
      </w:r>
      <w:r w:rsidR="004635A2">
        <w:rPr>
          <w:rFonts w:hint="eastAsia"/>
        </w:rPr>
        <w:t xml:space="preserve"> </w:t>
      </w:r>
      <w:r w:rsidR="004635A2" w:rsidRPr="004635A2">
        <w:rPr>
          <w:rFonts w:hint="eastAsia"/>
          <w:vertAlign w:val="superscript"/>
        </w:rPr>
        <w:t>[3]</w:t>
      </w:r>
      <w:r w:rsidR="00CA3FD1">
        <w:rPr>
          <w:rFonts w:hint="eastAsia"/>
        </w:rPr>
        <w:t>.</w:t>
      </w:r>
    </w:p>
    <w:p w:rsidR="00C268B5" w:rsidRDefault="00C268B5" w:rsidP="00235E12">
      <w:pPr>
        <w:pStyle w:val="Default"/>
        <w:ind w:firstLine="418"/>
        <w:jc w:val="both"/>
        <w:rPr>
          <w:sz w:val="21"/>
          <w:szCs w:val="21"/>
        </w:rPr>
      </w:pPr>
      <w:r w:rsidRPr="00FB108D">
        <w:rPr>
          <w:sz w:val="21"/>
          <w:szCs w:val="21"/>
        </w:rPr>
        <w:t xml:space="preserve">The objective of this guide is to provide an easy way to start the simulation </w:t>
      </w:r>
      <w:r w:rsidRPr="00FB108D">
        <w:rPr>
          <w:rFonts w:hint="eastAsia"/>
          <w:sz w:val="21"/>
          <w:szCs w:val="21"/>
        </w:rPr>
        <w:t>with</w:t>
      </w:r>
      <w:r w:rsidR="001A2044" w:rsidRPr="00FB108D">
        <w:rPr>
          <w:rFonts w:hint="eastAsia"/>
          <w:sz w:val="21"/>
          <w:szCs w:val="21"/>
        </w:rPr>
        <w:t xml:space="preserve"> </w:t>
      </w:r>
      <w:r w:rsidRPr="00FB108D">
        <w:rPr>
          <w:rFonts w:hint="eastAsia"/>
          <w:sz w:val="21"/>
          <w:szCs w:val="21"/>
        </w:rPr>
        <w:t>PMA_SOT_STT MTJ model</w:t>
      </w:r>
      <w:r w:rsidRPr="00FB108D">
        <w:rPr>
          <w:sz w:val="21"/>
          <w:szCs w:val="21"/>
        </w:rPr>
        <w:t>.</w:t>
      </w:r>
    </w:p>
    <w:p w:rsidR="00FB108D" w:rsidRPr="00FB108D" w:rsidRDefault="00FB108D" w:rsidP="001A2044">
      <w:pPr>
        <w:pStyle w:val="Default"/>
        <w:jc w:val="both"/>
        <w:rPr>
          <w:sz w:val="21"/>
          <w:szCs w:val="21"/>
        </w:rPr>
      </w:pPr>
    </w:p>
    <w:p w:rsidR="00194B6F" w:rsidRDefault="00D44615" w:rsidP="003C1321">
      <w:pPr>
        <w:pStyle w:val="Default"/>
      </w:pPr>
      <w:r>
        <w:rPr>
          <w:rFonts w:hint="eastAsia"/>
          <w:noProof/>
        </w:rPr>
        <w:drawing>
          <wp:inline distT="0" distB="0" distL="0" distR="0">
            <wp:extent cx="5441257" cy="1749662"/>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1257" cy="1749662"/>
                    </a:xfrm>
                    <a:prstGeom prst="rect">
                      <a:avLst/>
                    </a:prstGeom>
                  </pic:spPr>
                </pic:pic>
              </a:graphicData>
            </a:graphic>
          </wp:inline>
        </w:drawing>
      </w:r>
    </w:p>
    <w:p w:rsidR="00881E8F" w:rsidRPr="00E438A1" w:rsidRDefault="00881E8F" w:rsidP="00881E8F">
      <w:pPr>
        <w:pStyle w:val="Default"/>
        <w:rPr>
          <w:sz w:val="21"/>
        </w:rPr>
      </w:pPr>
      <w:r w:rsidRPr="00881E8F">
        <w:rPr>
          <w:sz w:val="21"/>
          <w:szCs w:val="23"/>
        </w:rPr>
        <w:t xml:space="preserve">Fig.1. </w:t>
      </w:r>
      <w:r w:rsidRPr="00881E8F">
        <w:rPr>
          <w:sz w:val="21"/>
        </w:rPr>
        <w:t>Three-terminal MTJ switched by spin</w:t>
      </w:r>
      <w:r w:rsidRPr="00881E8F">
        <w:rPr>
          <w:rFonts w:hint="eastAsia"/>
          <w:sz w:val="21"/>
        </w:rPr>
        <w:t>-</w:t>
      </w:r>
      <w:r w:rsidRPr="00881E8F">
        <w:rPr>
          <w:sz w:val="21"/>
        </w:rPr>
        <w:t>orbit</w:t>
      </w:r>
      <w:r w:rsidRPr="00881E8F">
        <w:rPr>
          <w:rFonts w:hint="eastAsia"/>
          <w:sz w:val="21"/>
        </w:rPr>
        <w:t xml:space="preserve"> </w:t>
      </w:r>
      <w:r w:rsidRPr="00881E8F">
        <w:rPr>
          <w:sz w:val="21"/>
        </w:rPr>
        <w:t>torque. (a</w:t>
      </w:r>
      <w:r>
        <w:rPr>
          <w:sz w:val="21"/>
        </w:rPr>
        <w:t xml:space="preserve">) Induced by </w:t>
      </w:r>
      <w:proofErr w:type="spellStart"/>
      <w:r>
        <w:rPr>
          <w:sz w:val="21"/>
        </w:rPr>
        <w:t>Rashba</w:t>
      </w:r>
      <w:proofErr w:type="spellEnd"/>
      <w:r>
        <w:rPr>
          <w:sz w:val="21"/>
        </w:rPr>
        <w:t xml:space="preserve"> effect; (b)</w:t>
      </w:r>
      <w:r w:rsidRPr="00881E8F">
        <w:rPr>
          <w:sz w:val="21"/>
        </w:rPr>
        <w:t>induced by Spin Hall effect.</w:t>
      </w:r>
    </w:p>
    <w:p w:rsidR="006F056C" w:rsidRPr="006F056C" w:rsidRDefault="006F056C" w:rsidP="00E438A1">
      <w:pPr>
        <w:autoSpaceDE w:val="0"/>
        <w:autoSpaceDN w:val="0"/>
        <w:adjustRightInd w:val="0"/>
        <w:jc w:val="center"/>
        <w:rPr>
          <w:rFonts w:ascii="Calibri" w:hAnsi="Calibri" w:cs="Calibri"/>
          <w:color w:val="000000"/>
          <w:kern w:val="0"/>
          <w:sz w:val="23"/>
          <w:szCs w:val="23"/>
        </w:rPr>
      </w:pPr>
      <w:r w:rsidRPr="006F056C">
        <w:rPr>
          <w:rFonts w:ascii="Calibri" w:hAnsi="Calibri" w:cs="Calibri"/>
          <w:b/>
          <w:bCs/>
          <w:color w:val="000000"/>
          <w:kern w:val="0"/>
          <w:sz w:val="23"/>
          <w:szCs w:val="23"/>
        </w:rPr>
        <w:t>Programmed with Verilog-A language</w:t>
      </w:r>
    </w:p>
    <w:p w:rsidR="00881E8F" w:rsidRDefault="002835CF" w:rsidP="006F056C">
      <w:pPr>
        <w:pStyle w:val="Default"/>
        <w:rPr>
          <w:b/>
          <w:bCs/>
          <w:sz w:val="23"/>
          <w:szCs w:val="23"/>
        </w:rPr>
      </w:pPr>
      <w:r>
        <w:rPr>
          <w:b/>
          <w:bCs/>
          <w:sz w:val="23"/>
          <w:szCs w:val="23"/>
        </w:rPr>
        <w:t>Validated in Cadence 6.1.5</w:t>
      </w:r>
      <w:r>
        <w:rPr>
          <w:rFonts w:hint="eastAsia"/>
          <w:b/>
          <w:bCs/>
          <w:sz w:val="23"/>
          <w:szCs w:val="23"/>
        </w:rPr>
        <w:t xml:space="preserve">, </w:t>
      </w:r>
      <w:r w:rsidR="006F056C" w:rsidRPr="006F056C">
        <w:rPr>
          <w:b/>
          <w:bCs/>
          <w:sz w:val="23"/>
          <w:szCs w:val="23"/>
        </w:rPr>
        <w:t>Spectre</w:t>
      </w:r>
      <w:r>
        <w:rPr>
          <w:rFonts w:hint="eastAsia"/>
          <w:b/>
          <w:bCs/>
          <w:sz w:val="23"/>
          <w:szCs w:val="23"/>
        </w:rPr>
        <w:t xml:space="preserve"> MMSIM131</w:t>
      </w:r>
      <w:r w:rsidR="006F056C">
        <w:rPr>
          <w:b/>
          <w:bCs/>
          <w:sz w:val="23"/>
          <w:szCs w:val="23"/>
        </w:rPr>
        <w:t>, CMOS Design Kit 28nm and 40nm</w:t>
      </w:r>
    </w:p>
    <w:p w:rsidR="00570808" w:rsidRPr="003C1321" w:rsidRDefault="00570808" w:rsidP="00570808">
      <w:pPr>
        <w:jc w:val="left"/>
        <w:rPr>
          <w:b/>
          <w:sz w:val="32"/>
          <w:szCs w:val="32"/>
        </w:rPr>
      </w:pPr>
      <w:r>
        <w:rPr>
          <w:rFonts w:hint="eastAsia"/>
          <w:b/>
          <w:sz w:val="32"/>
          <w:szCs w:val="32"/>
        </w:rPr>
        <w:t>I</w:t>
      </w:r>
      <w:r w:rsidRPr="003C1321">
        <w:rPr>
          <w:rFonts w:hint="eastAsia"/>
          <w:b/>
          <w:sz w:val="32"/>
          <w:szCs w:val="32"/>
        </w:rPr>
        <w:t>I.</w:t>
      </w:r>
      <w:r>
        <w:rPr>
          <w:b/>
          <w:sz w:val="32"/>
          <w:szCs w:val="32"/>
        </w:rPr>
        <w:t xml:space="preserve"> </w:t>
      </w:r>
      <w:r>
        <w:rPr>
          <w:rFonts w:hint="eastAsia"/>
          <w:b/>
          <w:sz w:val="32"/>
          <w:szCs w:val="32"/>
        </w:rPr>
        <w:t>Files Provided</w:t>
      </w:r>
    </w:p>
    <w:p w:rsidR="00740544" w:rsidRDefault="0069265E" w:rsidP="00E438A1">
      <w:pPr>
        <w:ind w:firstLine="418"/>
      </w:pPr>
      <w:r w:rsidRPr="0069265E">
        <w:t xml:space="preserve">Decompress the compressed file </w:t>
      </w:r>
      <w:r w:rsidR="006C7E75">
        <w:rPr>
          <w:rFonts w:hint="eastAsia"/>
        </w:rPr>
        <w:t>model_PMA_SOT_STT</w:t>
      </w:r>
      <w:r w:rsidRPr="0069265E">
        <w:t>.tar which you have downloaded (</w:t>
      </w:r>
      <w:r w:rsidRPr="0069265E">
        <w:rPr>
          <w:color w:val="FF0000"/>
        </w:rPr>
        <w:t>Attention</w:t>
      </w:r>
      <w:r w:rsidRPr="0069265E">
        <w:t xml:space="preserve">: </w:t>
      </w:r>
      <w:r w:rsidR="00740544">
        <w:rPr>
          <w:rFonts w:hint="eastAsia"/>
        </w:rPr>
        <w:t>Try not to</w:t>
      </w:r>
      <w:r w:rsidRPr="0069265E">
        <w:t xml:space="preserve"> rename the model out of Cadence, or a hierarchical problem would </w:t>
      </w:r>
      <w:r w:rsidR="00740544">
        <w:t>occur</w:t>
      </w:r>
      <w:r w:rsidR="00740544">
        <w:rPr>
          <w:rFonts w:hint="eastAsia"/>
        </w:rPr>
        <w:t>.).</w:t>
      </w:r>
    </w:p>
    <w:p w:rsidR="00DD74D4" w:rsidRPr="00E438A1" w:rsidRDefault="0027365F" w:rsidP="00E438A1">
      <w:pPr>
        <w:ind w:firstLine="418"/>
      </w:pPr>
      <w:r w:rsidRPr="0027365F">
        <w:t xml:space="preserve">There are </w:t>
      </w:r>
      <w:r w:rsidRPr="00636860">
        <w:rPr>
          <w:b/>
          <w:i/>
        </w:rPr>
        <w:t>three</w:t>
      </w:r>
      <w:r w:rsidRPr="0027365F">
        <w:t xml:space="preserve"> files included in the decompressed file:</w:t>
      </w:r>
    </w:p>
    <w:p w:rsidR="00BA593F" w:rsidRPr="00E438A1" w:rsidRDefault="00DD74D4" w:rsidP="00E438A1">
      <w:pPr>
        <w:ind w:firstLine="418"/>
      </w:pPr>
      <w:r w:rsidRPr="00DD74D4">
        <w:t>The first file named “</w:t>
      </w:r>
      <w:r w:rsidR="00615AAF" w:rsidRPr="00615AAF">
        <w:rPr>
          <w:rFonts w:hint="eastAsia"/>
          <w:b/>
        </w:rPr>
        <w:t>PMA_SOT_</w:t>
      </w:r>
      <w:r w:rsidR="000F1D92">
        <w:rPr>
          <w:rFonts w:hint="eastAsia"/>
          <w:b/>
        </w:rPr>
        <w:t>STT</w:t>
      </w:r>
      <w:r w:rsidRPr="00DD74D4">
        <w:t xml:space="preserve">” includes a script file of the type of </w:t>
      </w:r>
      <w:proofErr w:type="spellStart"/>
      <w:r w:rsidRPr="00DD74D4">
        <w:t>veriloga</w:t>
      </w:r>
      <w:proofErr w:type="spellEnd"/>
      <w:r w:rsidRPr="00DD74D4">
        <w:t xml:space="preserve">, which is the source code of this model, and a symbol file (original symbol). </w:t>
      </w:r>
    </w:p>
    <w:p w:rsidR="00BA593F" w:rsidRDefault="008048BC" w:rsidP="008048BC">
      <w:pPr>
        <w:jc w:val="center"/>
      </w:pPr>
      <w:r>
        <w:rPr>
          <w:rFonts w:hint="eastAsia"/>
          <w:noProof/>
        </w:rPr>
        <w:lastRenderedPageBreak/>
        <w:drawing>
          <wp:inline distT="0" distB="0" distL="0" distR="0">
            <wp:extent cx="4343400" cy="1532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模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0798" cy="1535014"/>
                    </a:xfrm>
                    <a:prstGeom prst="rect">
                      <a:avLst/>
                    </a:prstGeom>
                  </pic:spPr>
                </pic:pic>
              </a:graphicData>
            </a:graphic>
          </wp:inline>
        </w:drawing>
      </w:r>
    </w:p>
    <w:p w:rsidR="008048BC" w:rsidRPr="0069510F" w:rsidRDefault="00BB7F80" w:rsidP="0069510F">
      <w:pPr>
        <w:pStyle w:val="Default"/>
        <w:jc w:val="center"/>
        <w:rPr>
          <w:sz w:val="21"/>
        </w:rPr>
      </w:pPr>
      <w:r>
        <w:rPr>
          <w:sz w:val="21"/>
          <w:szCs w:val="23"/>
        </w:rPr>
        <w:t>Fig.</w:t>
      </w:r>
      <w:r>
        <w:rPr>
          <w:rFonts w:hint="eastAsia"/>
          <w:sz w:val="21"/>
          <w:szCs w:val="23"/>
        </w:rPr>
        <w:t>2</w:t>
      </w:r>
      <w:r>
        <w:rPr>
          <w:sz w:val="21"/>
          <w:szCs w:val="23"/>
        </w:rPr>
        <w:t>.</w:t>
      </w:r>
      <w:r>
        <w:rPr>
          <w:rFonts w:hint="eastAsia"/>
          <w:sz w:val="21"/>
        </w:rPr>
        <w:t>The symbol of PMA_SOT_STT_MTJ</w:t>
      </w:r>
    </w:p>
    <w:p w:rsidR="0076770F" w:rsidRDefault="00535207" w:rsidP="0069510F">
      <w:pPr>
        <w:ind w:firstLine="418"/>
        <w:jc w:val="left"/>
      </w:pPr>
      <w:r w:rsidRPr="00535207">
        <w:t xml:space="preserve">This symbol contains </w:t>
      </w:r>
      <w:r>
        <w:rPr>
          <w:rFonts w:hint="eastAsia"/>
        </w:rPr>
        <w:t>five</w:t>
      </w:r>
      <w:r w:rsidRPr="00535207">
        <w:t xml:space="preserve"> pins:</w:t>
      </w:r>
    </w:p>
    <w:p w:rsidR="0076770F" w:rsidRDefault="0076770F" w:rsidP="0069510F">
      <w:pPr>
        <w:ind w:firstLine="418"/>
        <w:jc w:val="left"/>
      </w:pPr>
      <w:r w:rsidRPr="0076770F">
        <w:t>A virtual output pin “</w:t>
      </w:r>
      <w:proofErr w:type="spellStart"/>
      <w:r>
        <w:rPr>
          <w:rFonts w:hint="eastAsia"/>
        </w:rPr>
        <w:t>Tmz</w:t>
      </w:r>
      <w:proofErr w:type="spellEnd"/>
      <w:r w:rsidRPr="0076770F">
        <w:t>” is used to test the state of MTJ. Its output must be one of the two discrete voltage-levels: level ‘0’ indicates the parallel state; level ‘1’ indicates the anti-parallel state.</w:t>
      </w:r>
    </w:p>
    <w:p w:rsidR="0076770F" w:rsidRDefault="0076770F" w:rsidP="0069510F">
      <w:pPr>
        <w:ind w:firstLine="418"/>
        <w:jc w:val="left"/>
      </w:pPr>
      <w:r w:rsidRPr="0076770F">
        <w:t>A virtual output pin “T</w:t>
      </w:r>
      <w:r>
        <w:rPr>
          <w:rFonts w:hint="eastAsia"/>
        </w:rPr>
        <w:t>c</w:t>
      </w:r>
      <w:r w:rsidRPr="0076770F">
        <w:t xml:space="preserve">” is used to detect voltage and current </w:t>
      </w:r>
      <w:r>
        <w:rPr>
          <w:rFonts w:hint="eastAsia"/>
        </w:rPr>
        <w:t>value</w:t>
      </w:r>
      <w:r w:rsidRPr="0076770F">
        <w:t xml:space="preserve"> at intermediate points of heavy metal</w:t>
      </w:r>
      <w:r w:rsidR="004E42ED">
        <w:rPr>
          <w:rFonts w:hint="eastAsia"/>
        </w:rPr>
        <w:t>.</w:t>
      </w:r>
      <w:r w:rsidRPr="0076770F">
        <w:t xml:space="preserve"> </w:t>
      </w:r>
    </w:p>
    <w:p w:rsidR="00643CB9" w:rsidRDefault="00653395" w:rsidP="0069510F">
      <w:pPr>
        <w:ind w:firstLine="418"/>
        <w:jc w:val="left"/>
      </w:pPr>
      <w:r w:rsidRPr="00653395">
        <w:t>Another t</w:t>
      </w:r>
      <w:r>
        <w:rPr>
          <w:rFonts w:hint="eastAsia"/>
        </w:rPr>
        <w:t>hree</w:t>
      </w:r>
      <w:r>
        <w:t xml:space="preserve"> pins “T</w:t>
      </w:r>
      <w:r>
        <w:rPr>
          <w:rFonts w:hint="eastAsia"/>
        </w:rPr>
        <w:t xml:space="preserve">1, </w:t>
      </w:r>
      <w:r w:rsidRPr="00653395">
        <w:t>T2</w:t>
      </w:r>
      <w:r>
        <w:rPr>
          <w:rFonts w:hint="eastAsia"/>
        </w:rPr>
        <w:t xml:space="preserve"> and T3</w:t>
      </w:r>
      <w:r w:rsidRPr="00653395">
        <w:t>” are the real pins</w:t>
      </w:r>
      <w:r>
        <w:rPr>
          <w:rFonts w:hint="eastAsia"/>
        </w:rPr>
        <w:t>.</w:t>
      </w:r>
      <w:r w:rsidR="00FD3B65">
        <w:rPr>
          <w:rFonts w:hint="eastAsia"/>
        </w:rPr>
        <w:t xml:space="preserve"> SOT can be generated by</w:t>
      </w:r>
      <w:r w:rsidR="00FD3B65" w:rsidRPr="00FD3B65">
        <w:t xml:space="preserve"> S</w:t>
      </w:r>
      <w:r w:rsidR="00FD3B65">
        <w:rPr>
          <w:rFonts w:hint="eastAsia"/>
        </w:rPr>
        <w:t>pin-</w:t>
      </w:r>
      <w:r w:rsidR="00FD3B65" w:rsidRPr="00FD3B65">
        <w:t>H</w:t>
      </w:r>
      <w:r w:rsidR="00FD3B65">
        <w:rPr>
          <w:rFonts w:hint="eastAsia"/>
        </w:rPr>
        <w:t xml:space="preserve">all </w:t>
      </w:r>
      <w:r w:rsidR="00FD3B65" w:rsidRPr="00FD3B65">
        <w:t>E</w:t>
      </w:r>
      <w:r w:rsidR="00FD3B65">
        <w:rPr>
          <w:rFonts w:hint="eastAsia"/>
        </w:rPr>
        <w:t>ffect (SHE)</w:t>
      </w:r>
      <w:r w:rsidR="00CF1859">
        <w:t xml:space="preserve"> current</w:t>
      </w:r>
      <w:r w:rsidR="00FD3B65" w:rsidRPr="00FD3B65">
        <w:t xml:space="preserve"> </w:t>
      </w:r>
      <w:r w:rsidR="00CF1859">
        <w:rPr>
          <w:rFonts w:hint="eastAsia"/>
        </w:rPr>
        <w:t xml:space="preserve">which is </w:t>
      </w:r>
      <w:r w:rsidR="00CF1859">
        <w:t>applied</w:t>
      </w:r>
      <w:r w:rsidR="00CF1859">
        <w:rPr>
          <w:rFonts w:hint="eastAsia"/>
        </w:rPr>
        <w:t xml:space="preserve"> </w:t>
      </w:r>
      <w:r w:rsidR="00CF1859">
        <w:t>between T2 and T3</w:t>
      </w:r>
      <w:r w:rsidR="00CF1859">
        <w:rPr>
          <w:rFonts w:hint="eastAsia"/>
        </w:rPr>
        <w:t xml:space="preserve">. </w:t>
      </w:r>
      <w:r w:rsidR="00643CB9" w:rsidRPr="00643CB9">
        <w:t>Conventional S</w:t>
      </w:r>
      <w:r w:rsidR="00643CB9">
        <w:t>TT current</w:t>
      </w:r>
      <w:r w:rsidR="00643CB9" w:rsidRPr="00643CB9">
        <w:t xml:space="preserve"> can be applied between T1 and T2</w:t>
      </w:r>
      <w:r w:rsidR="00BB7F80">
        <w:rPr>
          <w:rFonts w:hint="eastAsia"/>
        </w:rPr>
        <w:t xml:space="preserve"> </w:t>
      </w:r>
      <w:r w:rsidR="00643CB9">
        <w:rPr>
          <w:rFonts w:hint="eastAsia"/>
        </w:rPr>
        <w:t>(T3).</w:t>
      </w:r>
    </w:p>
    <w:p w:rsidR="00BB7F80" w:rsidRPr="00E07CF8" w:rsidRDefault="008048BC" w:rsidP="0069510F">
      <w:pPr>
        <w:ind w:firstLine="418"/>
      </w:pPr>
      <w:r w:rsidRPr="00DD74D4">
        <w:t xml:space="preserve">The </w:t>
      </w:r>
      <w:r>
        <w:rPr>
          <w:rFonts w:hint="eastAsia"/>
        </w:rPr>
        <w:t>second</w:t>
      </w:r>
      <w:r w:rsidRPr="00DD74D4">
        <w:t xml:space="preserve"> file named “</w:t>
      </w:r>
      <w:bookmarkStart w:id="1" w:name="OLE_LINK2"/>
      <w:r w:rsidRPr="00615AAF">
        <w:rPr>
          <w:rFonts w:hint="eastAsia"/>
          <w:b/>
        </w:rPr>
        <w:t>PMA_SOT_</w:t>
      </w:r>
      <w:r w:rsidR="00E11F2A">
        <w:rPr>
          <w:rFonts w:hint="eastAsia"/>
          <w:b/>
        </w:rPr>
        <w:t>STT</w:t>
      </w:r>
      <w:r>
        <w:rPr>
          <w:rFonts w:hint="eastAsia"/>
          <w:b/>
        </w:rPr>
        <w:t>_DEV</w:t>
      </w:r>
      <w:bookmarkEnd w:id="1"/>
      <w:r w:rsidRPr="00DD74D4">
        <w:t xml:space="preserve">” </w:t>
      </w:r>
      <w:r>
        <w:rPr>
          <w:rFonts w:hint="eastAsia"/>
        </w:rPr>
        <w:t>adds process variation options based on the first model</w:t>
      </w:r>
      <w:r w:rsidRPr="00DD74D4">
        <w:t xml:space="preserve">. </w:t>
      </w:r>
      <w:r w:rsidR="003F7341" w:rsidRPr="003F7341">
        <w:t>In this f</w:t>
      </w:r>
      <w:r w:rsidR="003F7341">
        <w:rPr>
          <w:rFonts w:hint="eastAsia"/>
        </w:rPr>
        <w:t>older</w:t>
      </w:r>
      <w:r w:rsidR="003F7341" w:rsidRPr="003F7341">
        <w:t>, there is a sub file named “</w:t>
      </w:r>
      <w:proofErr w:type="spellStart"/>
      <w:r w:rsidR="003F7341" w:rsidRPr="003F7341">
        <w:t>s</w:t>
      </w:r>
      <w:r w:rsidR="003F7341">
        <w:rPr>
          <w:rFonts w:hint="eastAsia"/>
        </w:rPr>
        <w:t>eedin</w:t>
      </w:r>
      <w:r w:rsidR="003F7341" w:rsidRPr="003F7341">
        <w:t>.scs</w:t>
      </w:r>
      <w:proofErr w:type="spellEnd"/>
      <w:r w:rsidR="003F7341" w:rsidRPr="003F7341">
        <w:t>” which must be included as a “Global Model File”</w:t>
      </w:r>
      <w:r w:rsidR="00E07CF8">
        <w:rPr>
          <w:rFonts w:hint="eastAsia"/>
        </w:rPr>
        <w:t xml:space="preserve"> </w:t>
      </w:r>
      <w:r w:rsidR="003F7341" w:rsidRPr="003F7341">
        <w:t>when a simulation is executed;</w:t>
      </w:r>
    </w:p>
    <w:p w:rsidR="00766ECC" w:rsidRDefault="00BB7F80" w:rsidP="0069510F">
      <w:pPr>
        <w:ind w:firstLine="418"/>
      </w:pPr>
      <w:r w:rsidRPr="00BB7F80">
        <w:t>Another file named “</w:t>
      </w:r>
      <w:r w:rsidRPr="00BB7F80">
        <w:rPr>
          <w:rFonts w:hint="eastAsia"/>
          <w:b/>
        </w:rPr>
        <w:t>PMA_SOT_</w:t>
      </w:r>
      <w:r w:rsidR="00512C05">
        <w:rPr>
          <w:rFonts w:hint="eastAsia"/>
          <w:b/>
        </w:rPr>
        <w:t>STT</w:t>
      </w:r>
      <w:r w:rsidRPr="00BB7F80">
        <w:rPr>
          <w:rFonts w:hint="eastAsia"/>
          <w:b/>
        </w:rPr>
        <w:t>_TB</w:t>
      </w:r>
      <w:r w:rsidRPr="00BB7F80">
        <w:t>” is a simple test simulation case using this model in order to demonstrate how it works. The schematic of the test simulation is shown in Fig.</w:t>
      </w:r>
      <w:r w:rsidR="00D170AA">
        <w:rPr>
          <w:rFonts w:hint="eastAsia"/>
        </w:rPr>
        <w:t>3</w:t>
      </w:r>
      <w:r w:rsidRPr="00BB7F80">
        <w:t xml:space="preserve">. </w:t>
      </w:r>
    </w:p>
    <w:p w:rsidR="00122402" w:rsidRDefault="00122402" w:rsidP="00122402">
      <w:pPr>
        <w:jc w:val="center"/>
      </w:pPr>
      <w:r>
        <w:rPr>
          <w:rFonts w:hint="eastAsia"/>
          <w:noProof/>
        </w:rPr>
        <w:drawing>
          <wp:inline distT="0" distB="0" distL="0" distR="0">
            <wp:extent cx="3329354" cy="192345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电路.emf"/>
                    <pic:cNvPicPr/>
                  </pic:nvPicPr>
                  <pic:blipFill>
                    <a:blip r:embed="rId10">
                      <a:extLst>
                        <a:ext uri="{28A0092B-C50C-407E-A947-70E740481C1C}">
                          <a14:useLocalDpi xmlns:a14="http://schemas.microsoft.com/office/drawing/2010/main" val="0"/>
                        </a:ext>
                      </a:extLst>
                    </a:blip>
                    <a:stretch>
                      <a:fillRect/>
                    </a:stretch>
                  </pic:blipFill>
                  <pic:spPr>
                    <a:xfrm>
                      <a:off x="0" y="0"/>
                      <a:ext cx="3336614" cy="1927649"/>
                    </a:xfrm>
                    <a:prstGeom prst="rect">
                      <a:avLst/>
                    </a:prstGeom>
                  </pic:spPr>
                </pic:pic>
              </a:graphicData>
            </a:graphic>
          </wp:inline>
        </w:drawing>
      </w:r>
    </w:p>
    <w:p w:rsidR="00122402" w:rsidRPr="00F6704A" w:rsidRDefault="00122402" w:rsidP="00F6704A">
      <w:pPr>
        <w:pStyle w:val="Default"/>
        <w:jc w:val="center"/>
        <w:rPr>
          <w:sz w:val="21"/>
        </w:rPr>
      </w:pPr>
      <w:r>
        <w:rPr>
          <w:sz w:val="21"/>
          <w:szCs w:val="23"/>
        </w:rPr>
        <w:t>Fig.</w:t>
      </w:r>
      <w:r>
        <w:rPr>
          <w:rFonts w:hint="eastAsia"/>
          <w:sz w:val="21"/>
          <w:szCs w:val="23"/>
        </w:rPr>
        <w:t>3</w:t>
      </w:r>
      <w:r>
        <w:rPr>
          <w:sz w:val="21"/>
          <w:szCs w:val="23"/>
        </w:rPr>
        <w:t>.</w:t>
      </w:r>
      <w:r>
        <w:rPr>
          <w:rFonts w:hint="eastAsia"/>
          <w:sz w:val="21"/>
        </w:rPr>
        <w:t xml:space="preserve">Schematic of the </w:t>
      </w:r>
      <w:r w:rsidR="00E07CF8">
        <w:rPr>
          <w:sz w:val="21"/>
        </w:rPr>
        <w:t>Test Bench</w:t>
      </w:r>
    </w:p>
    <w:p w:rsidR="00B81374" w:rsidRDefault="00BB7F80" w:rsidP="00A73CD0">
      <w:pPr>
        <w:ind w:firstLine="418"/>
      </w:pPr>
      <w:r w:rsidRPr="00BB7F80">
        <w:t xml:space="preserve">We apply </w:t>
      </w:r>
      <w:r w:rsidR="00490070">
        <w:rPr>
          <w:rFonts w:hint="eastAsia"/>
        </w:rPr>
        <w:t>two</w:t>
      </w:r>
      <w:r w:rsidR="00490070">
        <w:t xml:space="preserve"> simple </w:t>
      </w:r>
      <w:r w:rsidR="00490070">
        <w:rPr>
          <w:rFonts w:hint="eastAsia"/>
        </w:rPr>
        <w:t>current</w:t>
      </w:r>
      <w:r w:rsidRPr="00BB7F80">
        <w:t xml:space="preserve"> pulse</w:t>
      </w:r>
      <w:r w:rsidR="00490070">
        <w:rPr>
          <w:rFonts w:hint="eastAsia"/>
        </w:rPr>
        <w:t>s</w:t>
      </w:r>
      <w:r w:rsidRPr="00BB7F80">
        <w:t xml:space="preserve"> </w:t>
      </w:r>
      <w:r w:rsidR="004B4724">
        <w:rPr>
          <w:rFonts w:hint="eastAsia"/>
        </w:rPr>
        <w:t xml:space="preserve">(ipwl1 and ipwl2) </w:t>
      </w:r>
      <w:r w:rsidRPr="00BB7F80">
        <w:t xml:space="preserve">as input to generate </w:t>
      </w:r>
      <w:bookmarkStart w:id="2" w:name="OLE_LINK1"/>
      <w:r w:rsidR="00750BEC">
        <w:rPr>
          <w:rFonts w:hint="eastAsia"/>
        </w:rPr>
        <w:t>I</w:t>
      </w:r>
      <w:r w:rsidR="00750BEC" w:rsidRPr="00750BEC">
        <w:rPr>
          <w:rFonts w:hint="eastAsia"/>
          <w:vertAlign w:val="subscript"/>
        </w:rPr>
        <w:t>SHE</w:t>
      </w:r>
      <w:r w:rsidR="004B4724">
        <w:rPr>
          <w:rFonts w:hint="eastAsia"/>
        </w:rPr>
        <w:t xml:space="preserve"> </w:t>
      </w:r>
      <w:r w:rsidR="00750BEC">
        <w:rPr>
          <w:rFonts w:hint="eastAsia"/>
        </w:rPr>
        <w:t>an</w:t>
      </w:r>
      <w:bookmarkEnd w:id="2"/>
      <w:r w:rsidR="00750BEC">
        <w:rPr>
          <w:rFonts w:hint="eastAsia"/>
        </w:rPr>
        <w:t>d I</w:t>
      </w:r>
      <w:r w:rsidR="00750BEC" w:rsidRPr="00750BEC">
        <w:rPr>
          <w:rFonts w:hint="eastAsia"/>
          <w:vertAlign w:val="subscript"/>
        </w:rPr>
        <w:t>STT</w:t>
      </w:r>
      <w:r w:rsidR="00750BEC">
        <w:rPr>
          <w:rFonts w:hint="eastAsia"/>
          <w:vertAlign w:val="subscript"/>
        </w:rPr>
        <w:t xml:space="preserve"> </w:t>
      </w:r>
      <w:r w:rsidR="00750BEC">
        <w:rPr>
          <w:rFonts w:hint="eastAsia"/>
        </w:rPr>
        <w:t>respectively. I</w:t>
      </w:r>
      <w:r w:rsidR="00750BEC" w:rsidRPr="00750BEC">
        <w:rPr>
          <w:rFonts w:hint="eastAsia"/>
          <w:vertAlign w:val="subscript"/>
        </w:rPr>
        <w:t>SHE</w:t>
      </w:r>
      <w:r w:rsidR="00750BEC">
        <w:rPr>
          <w:rFonts w:hint="eastAsia"/>
        </w:rPr>
        <w:t xml:space="preserve"> can generate SOT effect</w:t>
      </w:r>
      <w:r w:rsidR="00B81374">
        <w:rPr>
          <w:rFonts w:hint="eastAsia"/>
        </w:rPr>
        <w:t xml:space="preserve"> regardless of its direction</w:t>
      </w:r>
      <w:r w:rsidR="00750BEC">
        <w:rPr>
          <w:rFonts w:hint="eastAsia"/>
        </w:rPr>
        <w:t>.</w:t>
      </w:r>
      <w:r w:rsidR="00B81374">
        <w:rPr>
          <w:rFonts w:hint="eastAsia"/>
        </w:rPr>
        <w:t xml:space="preserve"> </w:t>
      </w:r>
      <w:r w:rsidR="001F7460">
        <w:rPr>
          <w:rFonts w:hint="eastAsia"/>
        </w:rPr>
        <w:t>I</w:t>
      </w:r>
      <w:r w:rsidR="001F7460" w:rsidRPr="001F7460">
        <w:rPr>
          <w:rFonts w:hint="eastAsia"/>
          <w:vertAlign w:val="subscript"/>
        </w:rPr>
        <w:t>STT</w:t>
      </w:r>
      <w:r w:rsidR="001F7460">
        <w:rPr>
          <w:rFonts w:hint="eastAsia"/>
        </w:rPr>
        <w:t xml:space="preserve"> should be a bi-direction current which can switch the state of SOT-MTJ. </w:t>
      </w:r>
      <w:r w:rsidR="00B81374">
        <w:rPr>
          <w:rFonts w:hint="eastAsia"/>
        </w:rPr>
        <w:t>T3 is connected to a 0V vdc and can also be directly grounded.</w:t>
      </w:r>
    </w:p>
    <w:p w:rsidR="00B81374" w:rsidRDefault="00FF6538" w:rsidP="00A73CD0">
      <w:pPr>
        <w:ind w:firstLine="418"/>
      </w:pPr>
      <w:r>
        <w:rPr>
          <w:rFonts w:hint="eastAsia"/>
        </w:rPr>
        <w:t xml:space="preserve">Because SOT-MTJ is a three-terminal device, we </w:t>
      </w:r>
      <w:r w:rsidR="00E07CF8">
        <w:t>recommend</w:t>
      </w:r>
      <w:r>
        <w:rPr>
          <w:rFonts w:hint="eastAsia"/>
        </w:rPr>
        <w:t xml:space="preserve"> use current source here for better control.</w:t>
      </w:r>
    </w:p>
    <w:p w:rsidR="007E283D" w:rsidRPr="00A73CD0" w:rsidRDefault="007E283D" w:rsidP="00A73CD0">
      <w:pPr>
        <w:ind w:firstLine="418"/>
      </w:pPr>
      <w:r>
        <w:rPr>
          <w:rFonts w:hint="eastAsia"/>
        </w:rPr>
        <w:t>Transient simulation results are as follow:</w:t>
      </w:r>
    </w:p>
    <w:p w:rsidR="00AB51A8" w:rsidRDefault="003E6260" w:rsidP="00A73CD0">
      <w:pPr>
        <w:ind w:firstLine="418"/>
      </w:pPr>
      <w:r>
        <w:rPr>
          <w:rFonts w:hint="eastAsia"/>
        </w:rPr>
        <w:t>A</w:t>
      </w:r>
      <w:r w:rsidR="00F50A67">
        <w:rPr>
          <w:rFonts w:hint="eastAsia"/>
        </w:rPr>
        <w:t xml:space="preserve">. </w:t>
      </w:r>
      <w:r>
        <w:t xml:space="preserve">If the SHE write current density is smaller than the critical value, </w:t>
      </w:r>
      <w:r>
        <w:rPr>
          <w:rFonts w:hint="eastAsia"/>
        </w:rPr>
        <w:t>the magnetization will have a disturbance</w:t>
      </w:r>
      <w:r w:rsidR="00F50A67">
        <w:rPr>
          <w:rFonts w:hint="eastAsia"/>
        </w:rPr>
        <w:t xml:space="preserve"> but don</w:t>
      </w:r>
      <w:r w:rsidR="00F50A67">
        <w:t>’</w:t>
      </w:r>
      <w:r w:rsidR="00F50A67">
        <w:rPr>
          <w:rFonts w:hint="eastAsia"/>
        </w:rPr>
        <w:t xml:space="preserve">t </w:t>
      </w:r>
      <w:r w:rsidR="00E40FA4">
        <w:t>switching</w:t>
      </w:r>
      <w:r w:rsidR="00F50A67">
        <w:rPr>
          <w:rFonts w:hint="eastAsia"/>
        </w:rPr>
        <w:t>.</w:t>
      </w:r>
      <w:r>
        <w:t xml:space="preserve"> </w:t>
      </w:r>
      <w:r w:rsidR="00F50A67">
        <w:rPr>
          <w:rFonts w:hint="eastAsia"/>
        </w:rPr>
        <w:t>The disturbance will</w:t>
      </w:r>
      <w:r w:rsidR="00F50A67">
        <w:t xml:space="preserve"> become</w:t>
      </w:r>
      <w:r>
        <w:t xml:space="preserve"> strong</w:t>
      </w:r>
      <w:r w:rsidR="00F50A67">
        <w:rPr>
          <w:rFonts w:hint="eastAsia"/>
        </w:rPr>
        <w:t>er</w:t>
      </w:r>
      <w:r w:rsidR="00F50A67">
        <w:t xml:space="preserve"> with the </w:t>
      </w:r>
      <w:r w:rsidR="00F50A67">
        <w:rPr>
          <w:rFonts w:hint="eastAsia"/>
        </w:rPr>
        <w:t>SHE current</w:t>
      </w:r>
      <w:r>
        <w:t xml:space="preserve"> increasing. </w:t>
      </w:r>
    </w:p>
    <w:p w:rsidR="003E6260" w:rsidRDefault="003E6260" w:rsidP="003E6260">
      <w:pPr>
        <w:jc w:val="center"/>
      </w:pPr>
      <w:r>
        <w:rPr>
          <w:rFonts w:hint="eastAsia"/>
          <w:noProof/>
        </w:rPr>
        <w:lastRenderedPageBreak/>
        <w:drawing>
          <wp:inline distT="0" distB="0" distL="0" distR="0">
            <wp:extent cx="3697489" cy="2813538"/>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1.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0044" cy="2815482"/>
                    </a:xfrm>
                    <a:prstGeom prst="rect">
                      <a:avLst/>
                    </a:prstGeom>
                  </pic:spPr>
                </pic:pic>
              </a:graphicData>
            </a:graphic>
          </wp:inline>
        </w:drawing>
      </w:r>
    </w:p>
    <w:p w:rsidR="00AB51A8" w:rsidRPr="00E40FA4" w:rsidRDefault="00FF13E6" w:rsidP="00E40FA4">
      <w:pPr>
        <w:pStyle w:val="Default"/>
        <w:jc w:val="center"/>
        <w:rPr>
          <w:sz w:val="21"/>
        </w:rPr>
      </w:pPr>
      <w:r>
        <w:rPr>
          <w:sz w:val="21"/>
          <w:szCs w:val="23"/>
        </w:rPr>
        <w:t>Fig.</w:t>
      </w:r>
      <w:r>
        <w:rPr>
          <w:rFonts w:hint="eastAsia"/>
          <w:sz w:val="21"/>
          <w:szCs w:val="23"/>
        </w:rPr>
        <w:t>4</w:t>
      </w:r>
      <w:r>
        <w:rPr>
          <w:sz w:val="21"/>
          <w:szCs w:val="23"/>
        </w:rPr>
        <w:t>.</w:t>
      </w:r>
      <w:r>
        <w:rPr>
          <w:rFonts w:hint="eastAsia"/>
          <w:sz w:val="21"/>
        </w:rPr>
        <w:t>Only SHE current applied</w:t>
      </w:r>
    </w:p>
    <w:p w:rsidR="00503A40" w:rsidRDefault="000B7791" w:rsidP="00E40FA4">
      <w:pPr>
        <w:ind w:firstLine="418"/>
      </w:pPr>
      <w:r>
        <w:rPr>
          <w:rFonts w:hint="eastAsia"/>
        </w:rPr>
        <w:t xml:space="preserve">B. </w:t>
      </w:r>
      <w:r w:rsidR="005C3588">
        <w:rPr>
          <w:rFonts w:hint="eastAsia"/>
        </w:rPr>
        <w:t>It is wort</w:t>
      </w:r>
      <w:r w:rsidR="00621C3D">
        <w:rPr>
          <w:rFonts w:hint="eastAsia"/>
        </w:rPr>
        <w:t>h noting</w:t>
      </w:r>
      <w:r w:rsidR="005C3588">
        <w:rPr>
          <w:rFonts w:hint="eastAsia"/>
        </w:rPr>
        <w:t xml:space="preserve"> </w:t>
      </w:r>
      <w:r w:rsidR="005C3588">
        <w:t>tha</w:t>
      </w:r>
      <w:r w:rsidR="005C3588">
        <w:rPr>
          <w:rFonts w:hint="eastAsia"/>
        </w:rPr>
        <w:t xml:space="preserve">t this model can switch using either a direct STT or a SOT-assisted STT. </w:t>
      </w:r>
      <w:r w:rsidR="002B2182">
        <w:rPr>
          <w:rFonts w:hint="eastAsia"/>
        </w:rPr>
        <w:t xml:space="preserve">The SOT-assisted method can eliminate the </w:t>
      </w:r>
      <w:r w:rsidR="00E07CF8">
        <w:t>incubation</w:t>
      </w:r>
      <w:r w:rsidR="002B2182">
        <w:rPr>
          <w:rFonts w:hint="eastAsia"/>
        </w:rPr>
        <w:t xml:space="preserve"> delay of </w:t>
      </w:r>
      <w:r w:rsidR="00E07CF8">
        <w:t>traditional</w:t>
      </w:r>
      <w:r w:rsidR="002B2182">
        <w:rPr>
          <w:rFonts w:hint="eastAsia"/>
        </w:rPr>
        <w:t xml:space="preserve"> STT. You can further reduce the STT current density in Figure 5(d), </w:t>
      </w:r>
      <w:r w:rsidR="002B2182" w:rsidRPr="002B2182">
        <w:t xml:space="preserve">but the </w:t>
      </w:r>
      <w:r w:rsidR="002B2182">
        <w:rPr>
          <w:rFonts w:hint="eastAsia"/>
        </w:rPr>
        <w:t xml:space="preserve">switching </w:t>
      </w:r>
      <w:r w:rsidR="002B2182" w:rsidRPr="002B2182">
        <w:t xml:space="preserve">speed will slow down correspondingly, and even then it will be faster than </w:t>
      </w:r>
      <w:r w:rsidR="00F15ECC">
        <w:rPr>
          <w:rFonts w:hint="eastAsia"/>
        </w:rPr>
        <w:t>only</w:t>
      </w:r>
      <w:r w:rsidR="002B2182" w:rsidRPr="002B2182">
        <w:t xml:space="preserve"> STT</w:t>
      </w:r>
      <w:r w:rsidR="00F15ECC">
        <w:rPr>
          <w:rFonts w:hint="eastAsia"/>
        </w:rPr>
        <w:t>.</w:t>
      </w:r>
    </w:p>
    <w:p w:rsidR="000B7791" w:rsidRPr="00503A40" w:rsidRDefault="00503A40" w:rsidP="00E40FA4">
      <w:pPr>
        <w:ind w:firstLine="418"/>
      </w:pPr>
      <w:r>
        <w:rPr>
          <w:rFonts w:hint="eastAsia"/>
        </w:rPr>
        <w:t xml:space="preserve">Please refer to </w:t>
      </w:r>
      <w:r>
        <w:t>“</w:t>
      </w:r>
      <w:r w:rsidRPr="00503A40">
        <w:t>Perpendicular-anisotropy magnetic tunnel junction switched by spin-Hall-assisted spin-transfer torque</w:t>
      </w:r>
      <w:r>
        <w:t>”</w:t>
      </w:r>
      <w:r>
        <w:rPr>
          <w:rFonts w:hint="eastAsia"/>
        </w:rPr>
        <w:t xml:space="preserve"> </w:t>
      </w:r>
      <w:r w:rsidRPr="00503A40">
        <w:rPr>
          <w:rFonts w:hint="eastAsia"/>
          <w:vertAlign w:val="superscript"/>
        </w:rPr>
        <w:t>[3]</w:t>
      </w:r>
      <w:r>
        <w:rPr>
          <w:rFonts w:hint="eastAsia"/>
        </w:rPr>
        <w:t xml:space="preserve"> for more details.</w:t>
      </w:r>
    </w:p>
    <w:p w:rsidR="003E6260" w:rsidRDefault="000B7791" w:rsidP="00B654AD">
      <w:pPr>
        <w:jc w:val="center"/>
      </w:pPr>
      <w:r>
        <w:rPr>
          <w:rFonts w:hint="eastAsia"/>
          <w:noProof/>
        </w:rPr>
        <w:drawing>
          <wp:inline distT="0" distB="0" distL="0" distR="0">
            <wp:extent cx="4707456" cy="393895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043" cy="3941119"/>
                    </a:xfrm>
                    <a:prstGeom prst="rect">
                      <a:avLst/>
                    </a:prstGeom>
                  </pic:spPr>
                </pic:pic>
              </a:graphicData>
            </a:graphic>
          </wp:inline>
        </w:drawing>
      </w:r>
    </w:p>
    <w:p w:rsidR="00113D82" w:rsidRPr="00E40FA4" w:rsidRDefault="00F15ECC" w:rsidP="00E40FA4">
      <w:pPr>
        <w:pStyle w:val="Default"/>
        <w:jc w:val="both"/>
        <w:rPr>
          <w:sz w:val="21"/>
        </w:rPr>
      </w:pPr>
      <w:r>
        <w:rPr>
          <w:sz w:val="21"/>
          <w:szCs w:val="23"/>
        </w:rPr>
        <w:t>Fig.</w:t>
      </w:r>
      <w:r>
        <w:rPr>
          <w:rFonts w:hint="eastAsia"/>
          <w:sz w:val="21"/>
          <w:szCs w:val="23"/>
        </w:rPr>
        <w:t>5</w:t>
      </w:r>
      <w:r>
        <w:rPr>
          <w:sz w:val="21"/>
          <w:szCs w:val="23"/>
        </w:rPr>
        <w:t>.</w:t>
      </w:r>
      <w:r w:rsidR="00D165EA" w:rsidRPr="00D165EA">
        <w:t xml:space="preserve"> </w:t>
      </w:r>
      <w:r w:rsidR="00D165EA" w:rsidRPr="00D165EA">
        <w:rPr>
          <w:sz w:val="21"/>
        </w:rPr>
        <w:t>Simulation results of SOT switching</w:t>
      </w:r>
      <w:r w:rsidR="00D165EA">
        <w:rPr>
          <w:sz w:val="21"/>
        </w:rPr>
        <w:t xml:space="preserve"> mechanism. (a) The STT current</w:t>
      </w:r>
      <w:r w:rsidR="00D165EA">
        <w:rPr>
          <w:rFonts w:hint="eastAsia"/>
          <w:sz w:val="21"/>
        </w:rPr>
        <w:t xml:space="preserve"> </w:t>
      </w:r>
      <w:r w:rsidR="00D165EA">
        <w:rPr>
          <w:sz w:val="21"/>
        </w:rPr>
        <w:t>density is 4.31MA/cm2.</w:t>
      </w:r>
      <w:r w:rsidR="00D165EA">
        <w:rPr>
          <w:rFonts w:hint="eastAsia"/>
          <w:sz w:val="21"/>
        </w:rPr>
        <w:t xml:space="preserve"> </w:t>
      </w:r>
      <w:r w:rsidR="00D165EA" w:rsidRPr="00D165EA">
        <w:rPr>
          <w:sz w:val="21"/>
        </w:rPr>
        <w:t>(b) The STT cu</w:t>
      </w:r>
      <w:r w:rsidR="00D165EA">
        <w:rPr>
          <w:sz w:val="21"/>
        </w:rPr>
        <w:t>rrent density is 4.31MA/cm2 and</w:t>
      </w:r>
      <w:r w:rsidR="00D165EA">
        <w:rPr>
          <w:rFonts w:hint="eastAsia"/>
          <w:sz w:val="21"/>
        </w:rPr>
        <w:t xml:space="preserve"> </w:t>
      </w:r>
      <w:r w:rsidR="00D165EA" w:rsidRPr="00D165EA">
        <w:rPr>
          <w:sz w:val="21"/>
        </w:rPr>
        <w:t>the SOT current density is 8.33MA/cm2.</w:t>
      </w:r>
      <w:r w:rsidR="00D165EA">
        <w:rPr>
          <w:sz w:val="21"/>
        </w:rPr>
        <w:t xml:space="preserve"> (c) The </w:t>
      </w:r>
      <w:r w:rsidR="00D165EA">
        <w:rPr>
          <w:sz w:val="21"/>
        </w:rPr>
        <w:lastRenderedPageBreak/>
        <w:t>STT current density is</w:t>
      </w:r>
      <w:r w:rsidR="00D165EA">
        <w:rPr>
          <w:rFonts w:hint="eastAsia"/>
          <w:sz w:val="21"/>
        </w:rPr>
        <w:t xml:space="preserve"> </w:t>
      </w:r>
      <w:r w:rsidR="00D165EA" w:rsidRPr="00D165EA">
        <w:rPr>
          <w:sz w:val="21"/>
        </w:rPr>
        <w:t xml:space="preserve">4.31MA/cm2 and the SOT current density is </w:t>
      </w:r>
      <w:r w:rsidR="007B2179">
        <w:rPr>
          <w:rFonts w:hint="eastAsia"/>
          <w:sz w:val="21"/>
        </w:rPr>
        <w:t>1</w:t>
      </w:r>
      <w:r w:rsidR="00D165EA" w:rsidRPr="00D165EA">
        <w:rPr>
          <w:sz w:val="21"/>
        </w:rPr>
        <w:t>7.6MA/cm2. (d) The STT</w:t>
      </w:r>
      <w:r w:rsidR="00D165EA">
        <w:rPr>
          <w:rFonts w:hint="eastAsia"/>
          <w:sz w:val="21"/>
        </w:rPr>
        <w:t xml:space="preserve"> </w:t>
      </w:r>
      <w:r w:rsidR="00D165EA" w:rsidRPr="00D165EA">
        <w:rPr>
          <w:sz w:val="21"/>
        </w:rPr>
        <w:t xml:space="preserve">current density is 2.45MA/cm2 and a </w:t>
      </w:r>
      <w:r w:rsidR="007B2179">
        <w:rPr>
          <w:rFonts w:hint="eastAsia"/>
          <w:sz w:val="21"/>
        </w:rPr>
        <w:t>1</w:t>
      </w:r>
      <w:r w:rsidR="00D165EA" w:rsidRPr="00D165EA">
        <w:rPr>
          <w:sz w:val="21"/>
        </w:rPr>
        <w:t>7</w:t>
      </w:r>
      <w:r w:rsidR="00D165EA">
        <w:rPr>
          <w:sz w:val="21"/>
        </w:rPr>
        <w:t>.6MA/cm2 SOT current is removed</w:t>
      </w:r>
      <w:r w:rsidR="00D165EA">
        <w:rPr>
          <w:rFonts w:hint="eastAsia"/>
          <w:sz w:val="21"/>
        </w:rPr>
        <w:t xml:space="preserve"> </w:t>
      </w:r>
      <w:r w:rsidR="00D165EA" w:rsidRPr="00D165EA">
        <w:rPr>
          <w:sz w:val="21"/>
        </w:rPr>
        <w:t>at a right time.</w:t>
      </w:r>
    </w:p>
    <w:p w:rsidR="00113D82" w:rsidRDefault="00113D82" w:rsidP="00113D82">
      <w:pPr>
        <w:jc w:val="left"/>
        <w:rPr>
          <w:b/>
          <w:sz w:val="32"/>
          <w:szCs w:val="32"/>
        </w:rPr>
      </w:pPr>
      <w:r>
        <w:rPr>
          <w:rFonts w:hint="eastAsia"/>
          <w:b/>
          <w:sz w:val="32"/>
          <w:szCs w:val="32"/>
        </w:rPr>
        <w:t>I</w:t>
      </w:r>
      <w:r w:rsidRPr="003C1321">
        <w:rPr>
          <w:rFonts w:hint="eastAsia"/>
          <w:b/>
          <w:sz w:val="32"/>
          <w:szCs w:val="32"/>
        </w:rPr>
        <w:t>I</w:t>
      </w:r>
      <w:r>
        <w:rPr>
          <w:rFonts w:hint="eastAsia"/>
          <w:b/>
          <w:sz w:val="32"/>
          <w:szCs w:val="32"/>
        </w:rPr>
        <w:t>I</w:t>
      </w:r>
      <w:r w:rsidRPr="003C1321">
        <w:rPr>
          <w:rFonts w:hint="eastAsia"/>
          <w:b/>
          <w:sz w:val="32"/>
          <w:szCs w:val="32"/>
        </w:rPr>
        <w:t>.</w:t>
      </w:r>
      <w:r>
        <w:rPr>
          <w:b/>
          <w:sz w:val="32"/>
          <w:szCs w:val="32"/>
        </w:rPr>
        <w:t xml:space="preserve"> </w:t>
      </w:r>
      <w:r>
        <w:rPr>
          <w:rFonts w:hint="eastAsia"/>
          <w:b/>
          <w:sz w:val="32"/>
          <w:szCs w:val="32"/>
        </w:rPr>
        <w:t>Parameters</w:t>
      </w:r>
    </w:p>
    <w:p w:rsidR="00113D82" w:rsidRPr="00113D82" w:rsidRDefault="00113D82" w:rsidP="00113D82">
      <w:pPr>
        <w:jc w:val="left"/>
        <w:rPr>
          <w:b/>
          <w:sz w:val="28"/>
          <w:szCs w:val="32"/>
        </w:rPr>
      </w:pPr>
      <w:r w:rsidRPr="00113D82">
        <w:rPr>
          <w:b/>
          <w:bCs/>
          <w:iCs/>
          <w:sz w:val="24"/>
          <w:szCs w:val="28"/>
        </w:rPr>
        <w:t>III</w:t>
      </w:r>
      <w:r>
        <w:rPr>
          <w:rFonts w:hint="eastAsia"/>
          <w:b/>
          <w:bCs/>
          <w:iCs/>
          <w:sz w:val="24"/>
          <w:szCs w:val="28"/>
        </w:rPr>
        <w:t>-</w:t>
      </w:r>
      <w:r w:rsidRPr="00113D82">
        <w:rPr>
          <w:b/>
          <w:bCs/>
          <w:iCs/>
          <w:sz w:val="24"/>
          <w:szCs w:val="28"/>
        </w:rPr>
        <w:t>A Component Description Format (CDF)</w:t>
      </w:r>
    </w:p>
    <w:p w:rsidR="00113D82" w:rsidRDefault="006108DC" w:rsidP="00113D82">
      <w:r w:rsidRPr="006108DC">
        <w:t xml:space="preserve">In order to describe the parameters and the attributes of the parameters of individual component and libraries of component, we use the Component Description Format (CDF). It facilitates the application independent on </w:t>
      </w:r>
      <w:r w:rsidR="00E71DEC" w:rsidRPr="006108DC">
        <w:t>cell views</w:t>
      </w:r>
      <w:r w:rsidRPr="006108DC">
        <w:t>, and provides a Graphical User Interface (the Edit Component CDF form) for entering and editing component information.</w:t>
      </w:r>
    </w:p>
    <w:p w:rsidR="00926B83" w:rsidRDefault="00926B83" w:rsidP="00113D82"/>
    <w:p w:rsidR="00926B83" w:rsidRDefault="00926B83" w:rsidP="00926B83">
      <w:pPr>
        <w:jc w:val="center"/>
      </w:pPr>
      <w:r>
        <w:rPr>
          <w:noProof/>
        </w:rPr>
        <w:drawing>
          <wp:inline distT="0" distB="0" distL="0" distR="0">
            <wp:extent cx="2297723" cy="2193765"/>
            <wp:effectExtent l="0" t="0" r="7620" b="0"/>
            <wp:docPr id="4" name="图片 4" descr="C:\Users\SONGTA~1\AppData\Local\Temp\1555760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TA~1\AppData\Local\Temp\15557604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63" cy="2197145"/>
                    </a:xfrm>
                    <a:prstGeom prst="rect">
                      <a:avLst/>
                    </a:prstGeom>
                    <a:noFill/>
                    <a:ln>
                      <a:noFill/>
                    </a:ln>
                  </pic:spPr>
                </pic:pic>
              </a:graphicData>
            </a:graphic>
          </wp:inline>
        </w:drawing>
      </w:r>
    </w:p>
    <w:p w:rsidR="00E27366" w:rsidRDefault="00E27366" w:rsidP="00E27366">
      <w:pPr>
        <w:pStyle w:val="Default"/>
        <w:jc w:val="center"/>
        <w:rPr>
          <w:sz w:val="21"/>
        </w:rPr>
      </w:pPr>
      <w:r>
        <w:rPr>
          <w:sz w:val="21"/>
          <w:szCs w:val="23"/>
        </w:rPr>
        <w:t>Fig.</w:t>
      </w:r>
      <w:r>
        <w:rPr>
          <w:rFonts w:hint="eastAsia"/>
          <w:sz w:val="21"/>
          <w:szCs w:val="23"/>
        </w:rPr>
        <w:t>6</w:t>
      </w:r>
      <w:r>
        <w:rPr>
          <w:sz w:val="21"/>
          <w:szCs w:val="23"/>
        </w:rPr>
        <w:t>.</w:t>
      </w:r>
      <w:r>
        <w:rPr>
          <w:rFonts w:hint="eastAsia"/>
          <w:sz w:val="21"/>
        </w:rPr>
        <w:t>Modify the CDF option</w:t>
      </w:r>
    </w:p>
    <w:p w:rsidR="005F3DDE" w:rsidRPr="00E27366" w:rsidRDefault="005F3DDE" w:rsidP="00E27366">
      <w:pPr>
        <w:pStyle w:val="Default"/>
        <w:jc w:val="center"/>
        <w:rPr>
          <w:sz w:val="21"/>
        </w:rPr>
      </w:pPr>
    </w:p>
    <w:p w:rsidR="006108DC" w:rsidRDefault="009E50EE" w:rsidP="009E50EE">
      <w:pPr>
        <w:jc w:val="center"/>
      </w:pPr>
      <w:r>
        <w:rPr>
          <w:noProof/>
        </w:rPr>
        <w:drawing>
          <wp:inline distT="0" distB="0" distL="0" distR="0">
            <wp:extent cx="1993598" cy="3459248"/>
            <wp:effectExtent l="0" t="0" r="698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TA~1\AppData\Local\Temp\1555760465(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93598" cy="3459248"/>
                    </a:xfrm>
                    <a:prstGeom prst="rect">
                      <a:avLst/>
                    </a:prstGeom>
                    <a:noFill/>
                    <a:ln>
                      <a:noFill/>
                    </a:ln>
                  </pic:spPr>
                </pic:pic>
              </a:graphicData>
            </a:graphic>
          </wp:inline>
        </w:drawing>
      </w:r>
    </w:p>
    <w:p w:rsidR="005F3DDE" w:rsidRDefault="005F3DDE" w:rsidP="005F3DDE">
      <w:pPr>
        <w:pStyle w:val="Default"/>
        <w:jc w:val="center"/>
        <w:rPr>
          <w:sz w:val="21"/>
        </w:rPr>
      </w:pPr>
      <w:r>
        <w:rPr>
          <w:sz w:val="21"/>
          <w:szCs w:val="23"/>
        </w:rPr>
        <w:t>Fig.</w:t>
      </w:r>
      <w:r>
        <w:rPr>
          <w:rFonts w:hint="eastAsia"/>
          <w:sz w:val="21"/>
          <w:szCs w:val="23"/>
        </w:rPr>
        <w:t>6</w:t>
      </w:r>
      <w:r>
        <w:rPr>
          <w:sz w:val="21"/>
          <w:szCs w:val="23"/>
        </w:rPr>
        <w:t>.</w:t>
      </w:r>
      <w:r w:rsidRPr="005F3DDE">
        <w:rPr>
          <w:sz w:val="21"/>
        </w:rPr>
        <w:t xml:space="preserve"> </w:t>
      </w:r>
      <w:r>
        <w:rPr>
          <w:rFonts w:hint="eastAsia"/>
          <w:sz w:val="21"/>
        </w:rPr>
        <w:t>P</w:t>
      </w:r>
      <w:r w:rsidRPr="005F3DDE">
        <w:rPr>
          <w:sz w:val="21"/>
        </w:rPr>
        <w:t>arameter setting interface</w:t>
      </w:r>
    </w:p>
    <w:p w:rsidR="005F3DDE" w:rsidRPr="005F3DDE" w:rsidRDefault="005F3DDE" w:rsidP="005F3DDE">
      <w:pPr>
        <w:pStyle w:val="Default"/>
        <w:jc w:val="center"/>
        <w:rPr>
          <w:sz w:val="21"/>
        </w:rPr>
      </w:pPr>
    </w:p>
    <w:p w:rsidR="002947E7" w:rsidRDefault="002947E7" w:rsidP="002F461A">
      <w:pPr>
        <w:ind w:firstLine="418"/>
      </w:pPr>
      <w:r w:rsidRPr="002947E7">
        <w:lastRenderedPageBreak/>
        <w:t>Thanks to its favorable features, we use CDF to define the initial state of PMA MTJ. By entering “0” or “1” in the column “PAP” in category “Property”, we can modify the initial state to parallel or antiparallel (see Fig.</w:t>
      </w:r>
      <w:r w:rsidR="00673A5B">
        <w:rPr>
          <w:rFonts w:hint="eastAsia"/>
        </w:rPr>
        <w:t>6</w:t>
      </w:r>
      <w:r w:rsidRPr="002947E7">
        <w:t>). Furthermore, using CDF tools we can modify multi MTJs’ states individually, which facilitates implementation of more complex hybrid CMOS/MTJ circuits.</w:t>
      </w:r>
    </w:p>
    <w:p w:rsidR="002947E7" w:rsidRDefault="002947E7" w:rsidP="00113D82"/>
    <w:p w:rsidR="00113D82" w:rsidRPr="00113D82" w:rsidRDefault="00113D82" w:rsidP="00113D82">
      <w:pPr>
        <w:jc w:val="left"/>
        <w:rPr>
          <w:b/>
          <w:sz w:val="28"/>
          <w:szCs w:val="32"/>
        </w:rPr>
      </w:pPr>
      <w:r w:rsidRPr="00113D82">
        <w:rPr>
          <w:b/>
          <w:bCs/>
          <w:iCs/>
          <w:sz w:val="24"/>
          <w:szCs w:val="28"/>
        </w:rPr>
        <w:t>III</w:t>
      </w:r>
      <w:r>
        <w:rPr>
          <w:rFonts w:hint="eastAsia"/>
          <w:b/>
          <w:bCs/>
          <w:iCs/>
          <w:sz w:val="24"/>
          <w:szCs w:val="28"/>
        </w:rPr>
        <w:t>-B</w:t>
      </w:r>
      <w:r w:rsidRPr="00113D82">
        <w:rPr>
          <w:b/>
          <w:bCs/>
          <w:iCs/>
          <w:sz w:val="24"/>
          <w:szCs w:val="28"/>
        </w:rPr>
        <w:t xml:space="preserve"> Technology Parameters</w:t>
      </w:r>
    </w:p>
    <w:p w:rsidR="00113D82" w:rsidRDefault="003D09A8" w:rsidP="003D09A8">
      <w:pPr>
        <w:jc w:val="center"/>
      </w:pPr>
      <w:r>
        <w:rPr>
          <w:rFonts w:hint="eastAsia"/>
          <w:noProof/>
        </w:rPr>
        <w:drawing>
          <wp:inline distT="0" distB="0" distL="0" distR="0">
            <wp:extent cx="4934407" cy="2302951"/>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4407" cy="2302951"/>
                    </a:xfrm>
                    <a:prstGeom prst="rect">
                      <a:avLst/>
                    </a:prstGeom>
                  </pic:spPr>
                </pic:pic>
              </a:graphicData>
            </a:graphic>
          </wp:inline>
        </w:drawing>
      </w:r>
    </w:p>
    <w:p w:rsidR="00417BA9" w:rsidRPr="00417BA9" w:rsidRDefault="00417BA9" w:rsidP="00417BA9">
      <w:pPr>
        <w:pStyle w:val="Default"/>
        <w:jc w:val="center"/>
        <w:rPr>
          <w:sz w:val="21"/>
        </w:rPr>
      </w:pPr>
      <w:r>
        <w:rPr>
          <w:sz w:val="21"/>
          <w:szCs w:val="23"/>
        </w:rPr>
        <w:t>Fig.</w:t>
      </w:r>
      <w:r>
        <w:rPr>
          <w:rFonts w:hint="eastAsia"/>
          <w:sz w:val="21"/>
          <w:szCs w:val="23"/>
        </w:rPr>
        <w:t>7</w:t>
      </w:r>
      <w:r>
        <w:rPr>
          <w:sz w:val="21"/>
          <w:szCs w:val="23"/>
        </w:rPr>
        <w:t>.</w:t>
      </w:r>
      <w:r w:rsidRPr="005F3DDE">
        <w:rPr>
          <w:sz w:val="21"/>
        </w:rPr>
        <w:t xml:space="preserve"> </w:t>
      </w:r>
      <w:r w:rsidRPr="00417BA9">
        <w:rPr>
          <w:sz w:val="21"/>
        </w:rPr>
        <w:t>Technology Parameters</w:t>
      </w:r>
    </w:p>
    <w:p w:rsidR="003D09A8" w:rsidRDefault="003D09A8" w:rsidP="00113D82"/>
    <w:p w:rsidR="0069120A" w:rsidRPr="0069120A" w:rsidRDefault="00B144B9" w:rsidP="00D5437C">
      <w:pPr>
        <w:ind w:firstLine="418"/>
        <w:rPr>
          <w:sz w:val="23"/>
          <w:szCs w:val="23"/>
        </w:rPr>
      </w:pPr>
      <w:r>
        <w:rPr>
          <w:sz w:val="23"/>
          <w:szCs w:val="23"/>
        </w:rPr>
        <w:t xml:space="preserve">These technology parameters depend mainly on the material composition of the </w:t>
      </w:r>
      <w:r w:rsidR="003D09A8">
        <w:rPr>
          <w:rFonts w:hint="eastAsia"/>
          <w:sz w:val="23"/>
          <w:szCs w:val="23"/>
        </w:rPr>
        <w:t>SOT-</w:t>
      </w:r>
      <w:r>
        <w:rPr>
          <w:sz w:val="23"/>
          <w:szCs w:val="23"/>
        </w:rPr>
        <w:t>MTJ nanopillar and it is recommended to keep their default value.</w:t>
      </w:r>
      <w:r w:rsidR="003D09A8" w:rsidRPr="003D09A8">
        <w:t xml:space="preserve"> </w:t>
      </w:r>
      <w:r w:rsidR="003D09A8" w:rsidRPr="003D09A8">
        <w:rPr>
          <w:sz w:val="23"/>
          <w:szCs w:val="23"/>
        </w:rPr>
        <w:t xml:space="preserve">Of course, </w:t>
      </w:r>
      <w:r w:rsidR="003D09A8">
        <w:rPr>
          <w:rFonts w:hint="eastAsia"/>
          <w:sz w:val="23"/>
          <w:szCs w:val="23"/>
        </w:rPr>
        <w:t>if you</w:t>
      </w:r>
      <w:r w:rsidR="003D09A8" w:rsidRPr="003D09A8">
        <w:rPr>
          <w:sz w:val="23"/>
          <w:szCs w:val="23"/>
        </w:rPr>
        <w:t xml:space="preserve"> </w:t>
      </w:r>
      <w:r w:rsidR="00565F59">
        <w:rPr>
          <w:rFonts w:hint="eastAsia"/>
          <w:sz w:val="23"/>
          <w:szCs w:val="23"/>
        </w:rPr>
        <w:t>have better understanding in</w:t>
      </w:r>
      <w:r w:rsidR="00565F59">
        <w:rPr>
          <w:sz w:val="23"/>
          <w:szCs w:val="23"/>
        </w:rPr>
        <w:t xml:space="preserve"> the </w:t>
      </w:r>
      <w:r w:rsidR="00565F59">
        <w:rPr>
          <w:rFonts w:hint="eastAsia"/>
          <w:sz w:val="23"/>
          <w:szCs w:val="23"/>
        </w:rPr>
        <w:t>MTJ</w:t>
      </w:r>
      <w:r w:rsidR="00565F59">
        <w:rPr>
          <w:sz w:val="23"/>
          <w:szCs w:val="23"/>
        </w:rPr>
        <w:t xml:space="preserve"> and</w:t>
      </w:r>
      <w:r w:rsidR="003D09A8">
        <w:rPr>
          <w:rFonts w:hint="eastAsia"/>
          <w:sz w:val="23"/>
          <w:szCs w:val="23"/>
        </w:rPr>
        <w:t xml:space="preserve"> </w:t>
      </w:r>
      <w:r w:rsidR="00565F59">
        <w:rPr>
          <w:rFonts w:hint="eastAsia"/>
          <w:sz w:val="23"/>
          <w:szCs w:val="23"/>
        </w:rPr>
        <w:t xml:space="preserve">its </w:t>
      </w:r>
      <w:r w:rsidR="003D09A8" w:rsidRPr="003D09A8">
        <w:rPr>
          <w:sz w:val="23"/>
          <w:szCs w:val="23"/>
        </w:rPr>
        <w:t xml:space="preserve">parameters, you can modify them according to </w:t>
      </w:r>
      <w:r w:rsidR="003D09A8">
        <w:rPr>
          <w:sz w:val="23"/>
          <w:szCs w:val="23"/>
        </w:rPr>
        <w:t>spe</w:t>
      </w:r>
      <w:r w:rsidR="003D09A8">
        <w:rPr>
          <w:rFonts w:hint="eastAsia"/>
          <w:sz w:val="23"/>
          <w:szCs w:val="23"/>
        </w:rPr>
        <w:t xml:space="preserve">cial </w:t>
      </w:r>
      <w:r w:rsidR="003D09A8" w:rsidRPr="003D09A8">
        <w:rPr>
          <w:sz w:val="23"/>
          <w:szCs w:val="23"/>
        </w:rPr>
        <w:t>needs</w:t>
      </w:r>
      <w:r w:rsidR="003D09A8">
        <w:rPr>
          <w:rFonts w:hint="eastAsia"/>
          <w:sz w:val="23"/>
          <w:szCs w:val="23"/>
        </w:rPr>
        <w:t>.</w:t>
      </w:r>
      <w:r w:rsidR="0069120A">
        <w:rPr>
          <w:rFonts w:hint="eastAsia"/>
          <w:sz w:val="23"/>
          <w:szCs w:val="23"/>
        </w:rPr>
        <w:t xml:space="preserve"> (For example, P can be </w:t>
      </w:r>
      <w:r w:rsidR="00461082">
        <w:rPr>
          <w:rFonts w:hint="eastAsia"/>
          <w:sz w:val="23"/>
          <w:szCs w:val="23"/>
        </w:rPr>
        <w:t xml:space="preserve">changed and </w:t>
      </w:r>
      <w:r w:rsidR="0069120A">
        <w:rPr>
          <w:rFonts w:hint="eastAsia"/>
          <w:sz w:val="23"/>
          <w:szCs w:val="23"/>
        </w:rPr>
        <w:t xml:space="preserve">calculated </w:t>
      </w:r>
      <w:r w:rsidR="00461082">
        <w:rPr>
          <w:rFonts w:hint="eastAsia"/>
          <w:sz w:val="23"/>
          <w:szCs w:val="23"/>
        </w:rPr>
        <w:t>by TMR.</w:t>
      </w:r>
      <w:r w:rsidR="0069120A">
        <w:rPr>
          <w:rFonts w:hint="eastAsia"/>
          <w:sz w:val="23"/>
          <w:szCs w:val="23"/>
        </w:rPr>
        <w:t>)</w:t>
      </w:r>
    </w:p>
    <w:p w:rsidR="00113D82" w:rsidRPr="00C07715" w:rsidRDefault="00113D82" w:rsidP="00113D82"/>
    <w:p w:rsidR="00113D82" w:rsidRPr="00113D82" w:rsidRDefault="00113D82" w:rsidP="00113D82">
      <w:pPr>
        <w:jc w:val="left"/>
        <w:rPr>
          <w:b/>
          <w:sz w:val="28"/>
          <w:szCs w:val="32"/>
        </w:rPr>
      </w:pPr>
      <w:r w:rsidRPr="00113D82">
        <w:rPr>
          <w:b/>
          <w:bCs/>
          <w:iCs/>
          <w:sz w:val="24"/>
          <w:szCs w:val="28"/>
        </w:rPr>
        <w:t>III</w:t>
      </w:r>
      <w:r>
        <w:rPr>
          <w:rFonts w:hint="eastAsia"/>
          <w:b/>
          <w:bCs/>
          <w:iCs/>
          <w:sz w:val="24"/>
          <w:szCs w:val="28"/>
        </w:rPr>
        <w:t>-C</w:t>
      </w:r>
      <w:r w:rsidRPr="00113D82">
        <w:rPr>
          <w:b/>
          <w:bCs/>
          <w:iCs/>
          <w:sz w:val="24"/>
          <w:szCs w:val="28"/>
        </w:rPr>
        <w:t xml:space="preserve"> </w:t>
      </w:r>
      <w:r w:rsidR="007F207A" w:rsidRPr="007F207A">
        <w:rPr>
          <w:b/>
          <w:bCs/>
          <w:iCs/>
          <w:sz w:val="24"/>
          <w:szCs w:val="28"/>
        </w:rPr>
        <w:t>Device Parameters</w:t>
      </w:r>
    </w:p>
    <w:p w:rsidR="00113D82" w:rsidRDefault="00113D82" w:rsidP="008048BC"/>
    <w:p w:rsidR="00C81F87" w:rsidRDefault="00C81F87" w:rsidP="00C81F87">
      <w:pPr>
        <w:jc w:val="center"/>
      </w:pPr>
      <w:r>
        <w:rPr>
          <w:rFonts w:hint="eastAsia"/>
          <w:noProof/>
        </w:rPr>
        <w:drawing>
          <wp:inline distT="0" distB="0" distL="0" distR="0">
            <wp:extent cx="5105400" cy="24389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4360" cy="2438491"/>
                    </a:xfrm>
                    <a:prstGeom prst="rect">
                      <a:avLst/>
                    </a:prstGeom>
                  </pic:spPr>
                </pic:pic>
              </a:graphicData>
            </a:graphic>
          </wp:inline>
        </w:drawing>
      </w:r>
    </w:p>
    <w:p w:rsidR="00417BA9" w:rsidRPr="00417BA9" w:rsidRDefault="00417BA9" w:rsidP="00417BA9">
      <w:pPr>
        <w:pStyle w:val="Default"/>
        <w:jc w:val="center"/>
        <w:rPr>
          <w:sz w:val="21"/>
        </w:rPr>
      </w:pPr>
      <w:r>
        <w:rPr>
          <w:sz w:val="21"/>
          <w:szCs w:val="23"/>
        </w:rPr>
        <w:t>Fig.</w:t>
      </w:r>
      <w:r>
        <w:rPr>
          <w:rFonts w:hint="eastAsia"/>
          <w:sz w:val="21"/>
          <w:szCs w:val="23"/>
        </w:rPr>
        <w:t>8</w:t>
      </w:r>
      <w:r>
        <w:rPr>
          <w:sz w:val="21"/>
          <w:szCs w:val="23"/>
        </w:rPr>
        <w:t>.</w:t>
      </w:r>
      <w:r w:rsidRPr="005F3DDE">
        <w:rPr>
          <w:sz w:val="21"/>
        </w:rPr>
        <w:t xml:space="preserve"> </w:t>
      </w:r>
      <w:r w:rsidRPr="00417BA9">
        <w:rPr>
          <w:sz w:val="21"/>
        </w:rPr>
        <w:t>Device Parameters</w:t>
      </w:r>
    </w:p>
    <w:p w:rsidR="00C81F87" w:rsidRDefault="00C81F87" w:rsidP="00C81F87">
      <w:pPr>
        <w:jc w:val="center"/>
      </w:pPr>
    </w:p>
    <w:p w:rsidR="00B144B9" w:rsidRPr="00B144B9" w:rsidRDefault="00B144B9" w:rsidP="00D5437C">
      <w:pPr>
        <w:autoSpaceDE w:val="0"/>
        <w:autoSpaceDN w:val="0"/>
        <w:adjustRightInd w:val="0"/>
        <w:ind w:firstLine="418"/>
        <w:rPr>
          <w:rFonts w:ascii="Calibri" w:hAnsi="Calibri" w:cs="Calibri"/>
          <w:color w:val="000000"/>
          <w:kern w:val="0"/>
          <w:sz w:val="23"/>
          <w:szCs w:val="23"/>
        </w:rPr>
      </w:pPr>
      <w:r w:rsidRPr="00B144B9">
        <w:rPr>
          <w:rFonts w:ascii="Calibri" w:hAnsi="Calibri" w:cs="Calibri"/>
          <w:color w:val="000000"/>
          <w:kern w:val="0"/>
          <w:sz w:val="23"/>
          <w:szCs w:val="23"/>
        </w:rPr>
        <w:t>These device parameters depend mainly on the process and mas</w:t>
      </w:r>
      <w:r w:rsidR="00C07715">
        <w:rPr>
          <w:rFonts w:ascii="Calibri" w:hAnsi="Calibri" w:cs="Calibri"/>
          <w:color w:val="000000"/>
          <w:kern w:val="0"/>
          <w:sz w:val="23"/>
          <w:szCs w:val="23"/>
        </w:rPr>
        <w:t>k design and the</w:t>
      </w:r>
      <w:r w:rsidR="00C07715">
        <w:rPr>
          <w:rFonts w:ascii="Calibri" w:hAnsi="Calibri" w:cs="Calibri" w:hint="eastAsia"/>
          <w:color w:val="000000"/>
          <w:kern w:val="0"/>
          <w:sz w:val="23"/>
          <w:szCs w:val="23"/>
        </w:rPr>
        <w:t xml:space="preserve"> </w:t>
      </w:r>
      <w:r w:rsidRPr="00B144B9">
        <w:rPr>
          <w:rFonts w:ascii="Calibri" w:hAnsi="Calibri" w:cs="Calibri"/>
          <w:color w:val="000000"/>
          <w:kern w:val="0"/>
          <w:sz w:val="23"/>
          <w:szCs w:val="23"/>
        </w:rPr>
        <w:t xml:space="preserve">designers can change them to adapt their requirements. </w:t>
      </w:r>
    </w:p>
    <w:p w:rsidR="00C07715" w:rsidRDefault="00C07715" w:rsidP="00D5437C">
      <w:pPr>
        <w:ind w:firstLine="418"/>
        <w:rPr>
          <w:rFonts w:ascii="Calibri" w:hAnsi="Calibri" w:cs="Calibri"/>
          <w:color w:val="000000"/>
          <w:kern w:val="0"/>
          <w:sz w:val="23"/>
          <w:szCs w:val="23"/>
        </w:rPr>
      </w:pPr>
    </w:p>
    <w:p w:rsidR="00B144B9" w:rsidRDefault="00B144B9" w:rsidP="00D5437C">
      <w:pPr>
        <w:ind w:firstLine="418"/>
        <w:rPr>
          <w:rFonts w:ascii="Calibri" w:hAnsi="Calibri" w:cs="Calibri"/>
          <w:color w:val="000000"/>
          <w:kern w:val="0"/>
          <w:sz w:val="23"/>
          <w:szCs w:val="23"/>
        </w:rPr>
      </w:pPr>
      <w:r w:rsidRPr="00B144B9">
        <w:rPr>
          <w:rFonts w:ascii="Calibri" w:hAnsi="Calibri" w:cs="Calibri"/>
          <w:color w:val="000000"/>
          <w:kern w:val="0"/>
          <w:sz w:val="23"/>
          <w:szCs w:val="23"/>
        </w:rPr>
        <w:t>The default shape of MTJ nanopillar surface is circular (</w:t>
      </w:r>
      <w:r w:rsidR="00C07715">
        <w:rPr>
          <w:rFonts w:ascii="Calibri" w:hAnsi="Calibri" w:cs="Calibri" w:hint="eastAsia"/>
          <w:color w:val="000000"/>
          <w:kern w:val="0"/>
          <w:sz w:val="23"/>
          <w:szCs w:val="23"/>
        </w:rPr>
        <w:t>us</w:t>
      </w:r>
      <w:r w:rsidR="00873CE2">
        <w:rPr>
          <w:rFonts w:ascii="Calibri" w:hAnsi="Calibri" w:cs="Calibri" w:hint="eastAsia"/>
          <w:color w:val="000000"/>
          <w:kern w:val="0"/>
          <w:sz w:val="23"/>
          <w:szCs w:val="23"/>
        </w:rPr>
        <w:t>ing</w:t>
      </w:r>
      <w:r w:rsidR="00C07715">
        <w:rPr>
          <w:rFonts w:ascii="Calibri" w:hAnsi="Calibri" w:cs="Calibri" w:hint="eastAsia"/>
          <w:color w:val="000000"/>
          <w:kern w:val="0"/>
          <w:sz w:val="23"/>
          <w:szCs w:val="23"/>
        </w:rPr>
        <w:t xml:space="preserve"> r only</w:t>
      </w:r>
      <w:r w:rsidRPr="00B144B9">
        <w:rPr>
          <w:rFonts w:ascii="Calibri" w:hAnsi="Calibri" w:cs="Calibri"/>
          <w:color w:val="000000"/>
          <w:kern w:val="0"/>
          <w:sz w:val="23"/>
          <w:szCs w:val="23"/>
        </w:rPr>
        <w:t>), but we can use also ellipse</w:t>
      </w:r>
      <w:r w:rsidR="00C07715">
        <w:rPr>
          <w:rFonts w:ascii="Calibri" w:hAnsi="Calibri" w:cs="Calibri" w:hint="eastAsia"/>
          <w:color w:val="000000"/>
          <w:kern w:val="0"/>
          <w:sz w:val="23"/>
          <w:szCs w:val="23"/>
        </w:rPr>
        <w:t xml:space="preserve"> or rectangle</w:t>
      </w:r>
      <w:r w:rsidRPr="00B144B9">
        <w:rPr>
          <w:rFonts w:ascii="Calibri" w:hAnsi="Calibri" w:cs="Calibri"/>
          <w:color w:val="000000"/>
          <w:kern w:val="0"/>
          <w:sz w:val="23"/>
          <w:szCs w:val="23"/>
        </w:rPr>
        <w:t xml:space="preserve"> for specific simulation purposes.</w:t>
      </w:r>
    </w:p>
    <w:p w:rsidR="00B144B9" w:rsidRDefault="00B144B9" w:rsidP="00B144B9"/>
    <w:p w:rsidR="007F207A" w:rsidRDefault="007F207A" w:rsidP="007F207A">
      <w:pPr>
        <w:jc w:val="left"/>
        <w:rPr>
          <w:b/>
          <w:sz w:val="32"/>
          <w:szCs w:val="32"/>
        </w:rPr>
      </w:pPr>
      <w:r>
        <w:rPr>
          <w:rFonts w:hint="eastAsia"/>
          <w:b/>
          <w:sz w:val="32"/>
          <w:szCs w:val="32"/>
        </w:rPr>
        <w:t>IV</w:t>
      </w:r>
      <w:r w:rsidRPr="003C1321">
        <w:rPr>
          <w:rFonts w:hint="eastAsia"/>
          <w:b/>
          <w:sz w:val="32"/>
          <w:szCs w:val="32"/>
        </w:rPr>
        <w:t>.</w:t>
      </w:r>
      <w:r>
        <w:rPr>
          <w:b/>
          <w:sz w:val="32"/>
          <w:szCs w:val="32"/>
        </w:rPr>
        <w:t xml:space="preserve"> </w:t>
      </w:r>
      <w:r w:rsidRPr="007F207A">
        <w:rPr>
          <w:b/>
          <w:sz w:val="32"/>
          <w:szCs w:val="32"/>
        </w:rPr>
        <w:t>Function Option</w:t>
      </w:r>
    </w:p>
    <w:p w:rsidR="00F17D0F" w:rsidRPr="00901B1F" w:rsidRDefault="00901B1F" w:rsidP="007F207A">
      <w:pPr>
        <w:jc w:val="left"/>
        <w:rPr>
          <w:b/>
          <w:sz w:val="28"/>
          <w:szCs w:val="32"/>
        </w:rPr>
      </w:pPr>
      <w:r w:rsidRPr="00113D82">
        <w:rPr>
          <w:b/>
          <w:bCs/>
          <w:iCs/>
          <w:sz w:val="24"/>
          <w:szCs w:val="28"/>
        </w:rPr>
        <w:t>I</w:t>
      </w:r>
      <w:r w:rsidR="00C60377">
        <w:rPr>
          <w:rFonts w:hint="eastAsia"/>
          <w:b/>
          <w:bCs/>
          <w:iCs/>
          <w:sz w:val="24"/>
          <w:szCs w:val="28"/>
        </w:rPr>
        <w:t>V</w:t>
      </w:r>
      <w:r>
        <w:rPr>
          <w:rFonts w:hint="eastAsia"/>
          <w:b/>
          <w:bCs/>
          <w:iCs/>
          <w:sz w:val="24"/>
          <w:szCs w:val="28"/>
        </w:rPr>
        <w:t>-A</w:t>
      </w:r>
      <w:r w:rsidRPr="00113D82">
        <w:rPr>
          <w:b/>
          <w:bCs/>
          <w:iCs/>
          <w:sz w:val="24"/>
          <w:szCs w:val="28"/>
        </w:rPr>
        <w:t xml:space="preserve"> </w:t>
      </w:r>
      <w:r w:rsidR="00380363">
        <w:rPr>
          <w:rFonts w:hint="eastAsia"/>
          <w:b/>
          <w:bCs/>
          <w:iCs/>
          <w:sz w:val="24"/>
          <w:szCs w:val="28"/>
        </w:rPr>
        <w:t>Process variation</w:t>
      </w:r>
    </w:p>
    <w:p w:rsidR="00CA0727" w:rsidRDefault="006375B0" w:rsidP="00DF2B35">
      <w:r w:rsidRPr="006375B0">
        <w:t xml:space="preserve">Beyond the </w:t>
      </w:r>
      <w:r>
        <w:rPr>
          <w:rFonts w:hint="eastAsia"/>
        </w:rPr>
        <w:t>SOT-assisted STT</w:t>
      </w:r>
      <w:r w:rsidRPr="006375B0">
        <w:t xml:space="preserve"> behaviors, th</w:t>
      </w:r>
      <w:r w:rsidR="00DF2B35">
        <w:rPr>
          <w:rFonts w:hint="eastAsia"/>
        </w:rPr>
        <w:t>e</w:t>
      </w:r>
      <w:r w:rsidRPr="006375B0">
        <w:t xml:space="preserve"> </w:t>
      </w:r>
      <w:r w:rsidR="00DF2B35">
        <w:rPr>
          <w:rFonts w:hint="eastAsia"/>
        </w:rPr>
        <w:t xml:space="preserve">second </w:t>
      </w:r>
      <w:r w:rsidRPr="006375B0">
        <w:t xml:space="preserve">model </w:t>
      </w:r>
      <w:r w:rsidR="00DF2B35">
        <w:t>“</w:t>
      </w:r>
      <w:r w:rsidR="00DF2B35" w:rsidRPr="00615AAF">
        <w:rPr>
          <w:rFonts w:hint="eastAsia"/>
          <w:b/>
        </w:rPr>
        <w:t>PMA_SOT_</w:t>
      </w:r>
      <w:r w:rsidR="00DF2B35">
        <w:rPr>
          <w:rFonts w:hint="eastAsia"/>
          <w:b/>
        </w:rPr>
        <w:t>MTJ_DEV</w:t>
      </w:r>
      <w:r w:rsidR="00DF2B35">
        <w:t>”</w:t>
      </w:r>
      <w:r w:rsidR="00DF2B35">
        <w:rPr>
          <w:rFonts w:hint="eastAsia"/>
        </w:rPr>
        <w:t xml:space="preserve"> </w:t>
      </w:r>
      <w:r w:rsidR="00DF2B35" w:rsidRPr="00DF2B35">
        <w:t>adds process variation options</w:t>
      </w:r>
      <w:r w:rsidR="00DF2B35">
        <w:rPr>
          <w:rFonts w:hint="eastAsia"/>
        </w:rPr>
        <w:t xml:space="preserve">. </w:t>
      </w:r>
      <w:r w:rsidR="00CA0727" w:rsidRPr="00CA0727">
        <w:t>As the limit of the manufacturing technology, the actual thickness of oxide layer and free layer cannot be fixed at one constant value that we expected. They always vary in a somewhat small range, but can lead to a relatively important variation for MTJ resistance. In addition, we also take the TMR ratio variation into account. The variations for these three p</w:t>
      </w:r>
      <w:r w:rsidR="00CA0727">
        <w:t>arameters are ± 1% (see Fig.9)</w:t>
      </w:r>
      <w:r w:rsidR="00CA0727">
        <w:rPr>
          <w:rFonts w:hint="eastAsia"/>
        </w:rPr>
        <w:t>.</w:t>
      </w:r>
    </w:p>
    <w:p w:rsidR="00A23998" w:rsidRDefault="00A23998" w:rsidP="00DF2B35"/>
    <w:p w:rsidR="00A23998" w:rsidRDefault="00A23998" w:rsidP="00A76A73">
      <w:pPr>
        <w:jc w:val="center"/>
      </w:pPr>
      <w:r>
        <w:rPr>
          <w:rFonts w:hint="eastAsia"/>
          <w:noProof/>
        </w:rPr>
        <w:drawing>
          <wp:inline distT="0" distB="0" distL="0" distR="0">
            <wp:extent cx="4073769" cy="1281084"/>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73290" cy="1280933"/>
                    </a:xfrm>
                    <a:prstGeom prst="rect">
                      <a:avLst/>
                    </a:prstGeom>
                  </pic:spPr>
                </pic:pic>
              </a:graphicData>
            </a:graphic>
          </wp:inline>
        </w:drawing>
      </w:r>
    </w:p>
    <w:p w:rsidR="007F207A" w:rsidRDefault="00F85D91" w:rsidP="00F85D91">
      <w:pPr>
        <w:jc w:val="center"/>
      </w:pPr>
      <w:r>
        <w:t>Fig.</w:t>
      </w:r>
      <w:r>
        <w:rPr>
          <w:rFonts w:hint="eastAsia"/>
        </w:rPr>
        <w:t>9</w:t>
      </w:r>
      <w:r>
        <w:t xml:space="preserve"> </w:t>
      </w:r>
      <w:r>
        <w:rPr>
          <w:rFonts w:hint="eastAsia"/>
        </w:rPr>
        <w:t>Device variation setting</w:t>
      </w:r>
    </w:p>
    <w:p w:rsidR="00F85D91" w:rsidRDefault="00F85D91" w:rsidP="008048BC"/>
    <w:p w:rsidR="00F51CDC" w:rsidRDefault="00F51CDC" w:rsidP="00F51CDC">
      <w:r>
        <w:rPr>
          <w:rFonts w:hint="eastAsia"/>
          <w:noProof/>
        </w:rPr>
        <w:drawing>
          <wp:inline distT="0" distB="0" distL="0" distR="0" wp14:anchorId="0D287975" wp14:editId="64C83865">
            <wp:extent cx="5320338" cy="19460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19713" cy="1945801"/>
                    </a:xfrm>
                    <a:prstGeom prst="rect">
                      <a:avLst/>
                    </a:prstGeom>
                  </pic:spPr>
                </pic:pic>
              </a:graphicData>
            </a:graphic>
          </wp:inline>
        </w:drawing>
      </w:r>
    </w:p>
    <w:p w:rsidR="00F51CDC" w:rsidRDefault="00F51CDC" w:rsidP="00F51CDC">
      <w:pPr>
        <w:jc w:val="center"/>
      </w:pPr>
      <w:r>
        <w:t>Fig.</w:t>
      </w:r>
      <w:r>
        <w:rPr>
          <w:rFonts w:hint="eastAsia"/>
        </w:rPr>
        <w:t>10</w:t>
      </w:r>
      <w:r>
        <w:t xml:space="preserve"> </w:t>
      </w:r>
      <w:r>
        <w:rPr>
          <w:rFonts w:hint="eastAsia"/>
        </w:rPr>
        <w:t>200 times Monte Carlo results</w:t>
      </w:r>
    </w:p>
    <w:p w:rsidR="00380363" w:rsidRDefault="00026F81" w:rsidP="00380363">
      <w:pPr>
        <w:jc w:val="left"/>
        <w:rPr>
          <w:b/>
          <w:bCs/>
          <w:iCs/>
          <w:sz w:val="24"/>
          <w:szCs w:val="28"/>
        </w:rPr>
      </w:pPr>
      <w:r w:rsidRPr="00113D82">
        <w:rPr>
          <w:b/>
          <w:bCs/>
          <w:iCs/>
          <w:sz w:val="24"/>
          <w:szCs w:val="28"/>
        </w:rPr>
        <w:t>I</w:t>
      </w:r>
      <w:r>
        <w:rPr>
          <w:rFonts w:hint="eastAsia"/>
          <w:b/>
          <w:bCs/>
          <w:iCs/>
          <w:sz w:val="24"/>
          <w:szCs w:val="28"/>
        </w:rPr>
        <w:t xml:space="preserve">V-B </w:t>
      </w:r>
      <w:r w:rsidR="00380363">
        <w:rPr>
          <w:rFonts w:hint="eastAsia"/>
          <w:b/>
          <w:bCs/>
          <w:iCs/>
          <w:sz w:val="24"/>
          <w:szCs w:val="28"/>
        </w:rPr>
        <w:t>A</w:t>
      </w:r>
      <w:r w:rsidR="00380363" w:rsidRPr="00380363">
        <w:rPr>
          <w:b/>
          <w:bCs/>
          <w:iCs/>
          <w:sz w:val="24"/>
          <w:szCs w:val="28"/>
        </w:rPr>
        <w:t>symmetry of the STT</w:t>
      </w:r>
    </w:p>
    <w:p w:rsidR="00F51CDC" w:rsidRDefault="00A76A73" w:rsidP="00380363">
      <w:r>
        <w:rPr>
          <w:rFonts w:hint="eastAsia"/>
        </w:rPr>
        <w:t xml:space="preserve">CDF parameter </w:t>
      </w:r>
      <w:r>
        <w:t>“</w:t>
      </w:r>
      <w:r>
        <w:rPr>
          <w:rFonts w:hint="eastAsia"/>
        </w:rPr>
        <w:t>SAS</w:t>
      </w:r>
      <w:r>
        <w:t>”</w:t>
      </w:r>
      <w:r>
        <w:rPr>
          <w:rFonts w:hint="eastAsia"/>
        </w:rPr>
        <w:t xml:space="preserve"> </w:t>
      </w:r>
      <w:r w:rsidRPr="00A76A73">
        <w:t xml:space="preserve">can be used to control whether </w:t>
      </w:r>
      <w:r>
        <w:rPr>
          <w:rFonts w:hint="eastAsia"/>
        </w:rPr>
        <w:t>STT</w:t>
      </w:r>
      <w:r w:rsidRPr="00A76A73">
        <w:t xml:space="preserve"> asymmetry is considered</w:t>
      </w:r>
      <w:r>
        <w:rPr>
          <w:rFonts w:hint="eastAsia"/>
        </w:rPr>
        <w:t>:</w:t>
      </w:r>
    </w:p>
    <w:p w:rsidR="00A76A73" w:rsidRDefault="00A76A73" w:rsidP="00A76A73">
      <w:r>
        <w:rPr>
          <w:rFonts w:hint="eastAsia"/>
          <w:noProof/>
        </w:rPr>
        <w:drawing>
          <wp:inline distT="0" distB="0" distL="0" distR="0" wp14:anchorId="2B1FF9B9" wp14:editId="04BC0521">
            <wp:extent cx="5093677" cy="948329"/>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2710" cy="948149"/>
                    </a:xfrm>
                    <a:prstGeom prst="rect">
                      <a:avLst/>
                    </a:prstGeom>
                  </pic:spPr>
                </pic:pic>
              </a:graphicData>
            </a:graphic>
          </wp:inline>
        </w:drawing>
      </w:r>
    </w:p>
    <w:p w:rsidR="00A76A73" w:rsidRDefault="00A76A73" w:rsidP="00A76A73">
      <w:pPr>
        <w:jc w:val="center"/>
      </w:pPr>
      <w:r>
        <w:t>Fig.</w:t>
      </w:r>
      <w:r>
        <w:rPr>
          <w:rFonts w:hint="eastAsia"/>
        </w:rPr>
        <w:t>11</w:t>
      </w:r>
      <w:r>
        <w:t xml:space="preserve"> </w:t>
      </w:r>
      <w:r w:rsidRPr="00A76A73">
        <w:t>STT Asymmetry Selection</w:t>
      </w:r>
    </w:p>
    <w:p w:rsidR="00065213" w:rsidRDefault="00065213" w:rsidP="004F3AB4">
      <w:pPr>
        <w:ind w:firstLine="418"/>
      </w:pPr>
      <w:r>
        <w:rPr>
          <w:rFonts w:hint="eastAsia"/>
        </w:rPr>
        <w:t>We all know that STT currents aren</w:t>
      </w:r>
      <w:r>
        <w:t>’</w:t>
      </w:r>
      <w:r>
        <w:rPr>
          <w:rFonts w:hint="eastAsia"/>
        </w:rPr>
        <w:t xml:space="preserve">t symmetric (AP state is harder to write). </w:t>
      </w:r>
      <w:r w:rsidR="002A59BB">
        <w:rPr>
          <w:rFonts w:hint="eastAsia"/>
        </w:rPr>
        <w:t>I</w:t>
      </w:r>
      <w:r>
        <w:rPr>
          <w:rFonts w:hint="eastAsia"/>
        </w:rPr>
        <w:t xml:space="preserve">n this model, </w:t>
      </w:r>
      <w:r w:rsidR="00D760C4">
        <w:rPr>
          <w:rFonts w:hint="eastAsia"/>
        </w:rPr>
        <w:t>w</w:t>
      </w:r>
      <w:r w:rsidR="00D760C4">
        <w:t>e use the</w:t>
      </w:r>
      <w:r w:rsidR="00D760C4" w:rsidRPr="00D760C4">
        <w:t xml:space="preserve"> parameter </w:t>
      </w:r>
      <w:r w:rsidR="00D760C4">
        <w:t>“</w:t>
      </w:r>
      <w:proofErr w:type="spellStart"/>
      <w:r w:rsidR="00D760C4">
        <w:rPr>
          <w:rFonts w:hint="eastAsia"/>
        </w:rPr>
        <w:t>asy</w:t>
      </w:r>
      <w:proofErr w:type="spellEnd"/>
      <w:r w:rsidR="00D760C4">
        <w:t>”</w:t>
      </w:r>
      <w:r w:rsidR="00D760C4">
        <w:rPr>
          <w:rFonts w:hint="eastAsia"/>
        </w:rPr>
        <w:t xml:space="preserve"> </w:t>
      </w:r>
      <w:r w:rsidR="00D760C4">
        <w:t>to calculate</w:t>
      </w:r>
      <w:r w:rsidR="00D760C4" w:rsidRPr="00D760C4">
        <w:t xml:space="preserve"> this</w:t>
      </w:r>
      <w:r w:rsidR="00D760C4">
        <w:rPr>
          <w:rFonts w:hint="eastAsia"/>
        </w:rPr>
        <w:t xml:space="preserve"> kind of</w:t>
      </w:r>
      <w:r w:rsidR="00D760C4" w:rsidRPr="00D760C4">
        <w:t xml:space="preserve"> asymmetry</w:t>
      </w:r>
      <w:r w:rsidR="00D760C4">
        <w:rPr>
          <w:rFonts w:hint="eastAsia"/>
        </w:rPr>
        <w:t xml:space="preserve">. </w:t>
      </w:r>
      <w:r w:rsidR="002E1FF7" w:rsidRPr="002E1FF7">
        <w:t xml:space="preserve">It is important to note that the </w:t>
      </w:r>
      <w:r w:rsidR="002E1FF7">
        <w:t>“</w:t>
      </w:r>
      <w:proofErr w:type="spellStart"/>
      <w:r w:rsidR="002E1FF7" w:rsidRPr="002E1FF7">
        <w:t>asy</w:t>
      </w:r>
      <w:proofErr w:type="spellEnd"/>
      <w:r w:rsidR="002E1FF7">
        <w:t>”</w:t>
      </w:r>
      <w:r w:rsidR="002E1FF7" w:rsidRPr="002E1FF7">
        <w:t xml:space="preserve"> </w:t>
      </w:r>
      <w:r w:rsidR="002E1FF7" w:rsidRPr="002E1FF7">
        <w:lastRenderedPageBreak/>
        <w:t>values and asymmetry are not linear</w:t>
      </w:r>
      <w:r w:rsidR="002E1FF7">
        <w:rPr>
          <w:rFonts w:hint="eastAsia"/>
        </w:rPr>
        <w:t xml:space="preserve"> relationship</w:t>
      </w:r>
      <w:r w:rsidR="002E1FF7" w:rsidRPr="002E1FF7">
        <w:t xml:space="preserve">, </w:t>
      </w:r>
      <w:r w:rsidR="002E1FF7">
        <w:rPr>
          <w:rFonts w:hint="eastAsia"/>
        </w:rPr>
        <w:t>which</w:t>
      </w:r>
      <w:r w:rsidR="002E1FF7" w:rsidRPr="002E1FF7">
        <w:t xml:space="preserve"> can be </w:t>
      </w:r>
      <w:r w:rsidR="002E1FF7">
        <w:rPr>
          <w:rFonts w:hint="eastAsia"/>
        </w:rPr>
        <w:t>seen</w:t>
      </w:r>
      <w:r w:rsidR="002E1FF7" w:rsidRPr="002E1FF7">
        <w:t xml:space="preserve"> in </w:t>
      </w:r>
      <w:proofErr w:type="spellStart"/>
      <w:r w:rsidR="002E1FF7">
        <w:rPr>
          <w:rFonts w:hint="eastAsia"/>
        </w:rPr>
        <w:t>veriloga</w:t>
      </w:r>
      <w:proofErr w:type="spellEnd"/>
      <w:r w:rsidR="002E1FF7">
        <w:rPr>
          <w:rFonts w:hint="eastAsia"/>
        </w:rPr>
        <w:t xml:space="preserve"> source code.</w:t>
      </w:r>
      <w:r w:rsidR="0070309F">
        <w:rPr>
          <w:rFonts w:hint="eastAsia"/>
        </w:rPr>
        <w:t xml:space="preserve"> The asymmetry is eliminated when </w:t>
      </w:r>
      <w:proofErr w:type="spellStart"/>
      <w:r w:rsidR="0070309F">
        <w:rPr>
          <w:rFonts w:hint="eastAsia"/>
        </w:rPr>
        <w:t>asy</w:t>
      </w:r>
      <w:proofErr w:type="spellEnd"/>
      <w:r w:rsidR="0070309F">
        <w:rPr>
          <w:rFonts w:hint="eastAsia"/>
        </w:rPr>
        <w:t>=1.</w:t>
      </w:r>
    </w:p>
    <w:p w:rsidR="00DC73FB" w:rsidRDefault="00DC73FB" w:rsidP="00605C37">
      <w:pPr>
        <w:jc w:val="center"/>
      </w:pPr>
      <w:r>
        <w:rPr>
          <w:rFonts w:hint="eastAsia"/>
          <w:noProof/>
        </w:rPr>
        <w:drawing>
          <wp:inline distT="0" distB="0" distL="0" distR="0" wp14:anchorId="00E4C301" wp14:editId="6319B230">
            <wp:extent cx="3543566" cy="1786466"/>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1969" cy="1785661"/>
                    </a:xfrm>
                    <a:prstGeom prst="rect">
                      <a:avLst/>
                    </a:prstGeom>
                  </pic:spPr>
                </pic:pic>
              </a:graphicData>
            </a:graphic>
          </wp:inline>
        </w:drawing>
      </w:r>
    </w:p>
    <w:p w:rsidR="00DC73FB" w:rsidRDefault="00DC73FB" w:rsidP="00DC73FB">
      <w:pPr>
        <w:jc w:val="center"/>
      </w:pPr>
      <w:r>
        <w:t>Fig.</w:t>
      </w:r>
      <w:r>
        <w:rPr>
          <w:rFonts w:hint="eastAsia"/>
        </w:rPr>
        <w:t>1</w:t>
      </w:r>
      <w:r w:rsidR="00605C37">
        <w:rPr>
          <w:rFonts w:hint="eastAsia"/>
        </w:rPr>
        <w:t>2</w:t>
      </w:r>
      <w:r>
        <w:t xml:space="preserve"> </w:t>
      </w:r>
      <w:r w:rsidRPr="00A76A73">
        <w:t xml:space="preserve">STT </w:t>
      </w:r>
      <w:r w:rsidRPr="00DC73FB">
        <w:t xml:space="preserve">Asymmetric simulation results when </w:t>
      </w:r>
      <w:proofErr w:type="spellStart"/>
      <w:r>
        <w:rPr>
          <w:rFonts w:hint="eastAsia"/>
        </w:rPr>
        <w:t>asy</w:t>
      </w:r>
      <w:proofErr w:type="spellEnd"/>
      <w:r>
        <w:rPr>
          <w:rFonts w:hint="eastAsia"/>
        </w:rPr>
        <w:t>=1.1</w:t>
      </w:r>
    </w:p>
    <w:p w:rsidR="00E918A7" w:rsidRDefault="00022968" w:rsidP="00E918A7">
      <w:pPr>
        <w:jc w:val="left"/>
        <w:rPr>
          <w:b/>
          <w:bCs/>
          <w:iCs/>
          <w:sz w:val="24"/>
          <w:szCs w:val="28"/>
        </w:rPr>
      </w:pPr>
      <w:r w:rsidRPr="00113D82">
        <w:rPr>
          <w:b/>
          <w:bCs/>
          <w:iCs/>
          <w:sz w:val="24"/>
          <w:szCs w:val="28"/>
        </w:rPr>
        <w:t>I</w:t>
      </w:r>
      <w:r>
        <w:rPr>
          <w:rFonts w:hint="eastAsia"/>
          <w:b/>
          <w:bCs/>
          <w:iCs/>
          <w:sz w:val="24"/>
          <w:szCs w:val="28"/>
        </w:rPr>
        <w:t xml:space="preserve">V-C </w:t>
      </w:r>
      <w:r w:rsidR="00E918A7">
        <w:rPr>
          <w:rFonts w:hint="eastAsia"/>
          <w:b/>
          <w:bCs/>
          <w:iCs/>
          <w:sz w:val="24"/>
          <w:szCs w:val="28"/>
        </w:rPr>
        <w:t>Field-like Torque</w:t>
      </w:r>
    </w:p>
    <w:p w:rsidR="00E918A7" w:rsidRDefault="00E918A7" w:rsidP="00ED2F44">
      <w:pPr>
        <w:ind w:firstLine="418"/>
      </w:pPr>
      <w:r>
        <w:rPr>
          <w:rFonts w:hint="eastAsia"/>
        </w:rPr>
        <w:t xml:space="preserve">CDF parameter </w:t>
      </w:r>
      <w:r>
        <w:t>“</w:t>
      </w:r>
      <w:r>
        <w:rPr>
          <w:rFonts w:hint="eastAsia"/>
        </w:rPr>
        <w:t>FLS</w:t>
      </w:r>
      <w:r>
        <w:t>”</w:t>
      </w:r>
      <w:r>
        <w:rPr>
          <w:rFonts w:hint="eastAsia"/>
        </w:rPr>
        <w:t xml:space="preserve"> </w:t>
      </w:r>
      <w:r w:rsidRPr="00A76A73">
        <w:t xml:space="preserve">can be used to control whether </w:t>
      </w:r>
      <w:r>
        <w:rPr>
          <w:rFonts w:hint="eastAsia"/>
        </w:rPr>
        <w:t>Field-like</w:t>
      </w:r>
      <w:r w:rsidRPr="00A76A73">
        <w:t xml:space="preserve"> is considered</w:t>
      </w:r>
      <w:r w:rsidR="00ED2F44">
        <w:rPr>
          <w:rFonts w:hint="eastAsia"/>
        </w:rPr>
        <w:t xml:space="preserve">. The parameter </w:t>
      </w:r>
      <w:r w:rsidR="00ED2F44">
        <w:t>“</w:t>
      </w:r>
      <w:proofErr w:type="spellStart"/>
      <w:r w:rsidR="00ED2F44">
        <w:rPr>
          <w:rFonts w:hint="eastAsia"/>
        </w:rPr>
        <w:t>Fac_FL</w:t>
      </w:r>
      <w:proofErr w:type="spellEnd"/>
      <w:r w:rsidR="00ED2F44">
        <w:t>”</w:t>
      </w:r>
      <w:r w:rsidR="00ED2F44">
        <w:rPr>
          <w:rFonts w:hint="eastAsia"/>
        </w:rPr>
        <w:t xml:space="preserve"> can fluctuate in a large range.</w:t>
      </w:r>
    </w:p>
    <w:p w:rsidR="00E918A7" w:rsidRDefault="00E918A7" w:rsidP="00EA374D">
      <w:pPr>
        <w:jc w:val="center"/>
      </w:pPr>
      <w:r>
        <w:rPr>
          <w:rFonts w:hint="eastAsia"/>
          <w:noProof/>
        </w:rPr>
        <w:drawing>
          <wp:inline distT="0" distB="0" distL="0" distR="0" wp14:anchorId="3A81665A" wp14:editId="11406DC1">
            <wp:extent cx="4950416" cy="1075267"/>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49800" cy="1075133"/>
                    </a:xfrm>
                    <a:prstGeom prst="rect">
                      <a:avLst/>
                    </a:prstGeom>
                  </pic:spPr>
                </pic:pic>
              </a:graphicData>
            </a:graphic>
          </wp:inline>
        </w:drawing>
      </w:r>
    </w:p>
    <w:p w:rsidR="00E918A7" w:rsidRDefault="00E918A7" w:rsidP="00E918A7">
      <w:pPr>
        <w:jc w:val="center"/>
      </w:pPr>
      <w:r>
        <w:t>Fig.</w:t>
      </w:r>
      <w:r>
        <w:rPr>
          <w:rFonts w:hint="eastAsia"/>
        </w:rPr>
        <w:t>1</w:t>
      </w:r>
      <w:r w:rsidR="00635472">
        <w:rPr>
          <w:rFonts w:hint="eastAsia"/>
        </w:rPr>
        <w:t>3</w:t>
      </w:r>
      <w:r>
        <w:t xml:space="preserve"> </w:t>
      </w:r>
      <w:r w:rsidR="00ED2F44">
        <w:rPr>
          <w:rFonts w:hint="eastAsia"/>
        </w:rPr>
        <w:t>Field-like torque</w:t>
      </w:r>
      <w:r w:rsidRPr="00A76A73">
        <w:t xml:space="preserve"> Selection</w:t>
      </w:r>
    </w:p>
    <w:p w:rsidR="00E918A7" w:rsidRDefault="00E918A7" w:rsidP="00E918A7">
      <w:pPr>
        <w:jc w:val="center"/>
      </w:pPr>
      <w:r>
        <w:rPr>
          <w:rFonts w:hint="eastAsia"/>
          <w:noProof/>
        </w:rPr>
        <w:drawing>
          <wp:inline distT="0" distB="0" distL="0" distR="0" wp14:anchorId="6FBF3D88" wp14:editId="16A881FF">
            <wp:extent cx="3373648" cy="20658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4824" cy="2066587"/>
                    </a:xfrm>
                    <a:prstGeom prst="rect">
                      <a:avLst/>
                    </a:prstGeom>
                  </pic:spPr>
                </pic:pic>
              </a:graphicData>
            </a:graphic>
          </wp:inline>
        </w:drawing>
      </w:r>
    </w:p>
    <w:p w:rsidR="00E918A7" w:rsidRDefault="00E918A7" w:rsidP="00E918A7">
      <w:pPr>
        <w:jc w:val="center"/>
      </w:pPr>
      <w:r>
        <w:t>Fig.</w:t>
      </w:r>
      <w:r>
        <w:rPr>
          <w:rFonts w:hint="eastAsia"/>
        </w:rPr>
        <w:t>1</w:t>
      </w:r>
      <w:r w:rsidR="00635472">
        <w:rPr>
          <w:rFonts w:hint="eastAsia"/>
        </w:rPr>
        <w:t>4</w:t>
      </w:r>
      <w:r>
        <w:t xml:space="preserve"> </w:t>
      </w:r>
      <w:r w:rsidR="00B9264C" w:rsidRPr="00B9264C">
        <w:t>Transient simulation of</w:t>
      </w:r>
      <w:r w:rsidR="00B9264C">
        <w:rPr>
          <w:rFonts w:hint="eastAsia"/>
        </w:rPr>
        <w:t xml:space="preserve"> Field-like switching</w:t>
      </w:r>
      <w:r w:rsidRPr="00DC73FB">
        <w:t xml:space="preserve"> when </w:t>
      </w:r>
      <w:proofErr w:type="spellStart"/>
      <w:r w:rsidR="00B9264C">
        <w:rPr>
          <w:rFonts w:hint="eastAsia"/>
        </w:rPr>
        <w:t>fac_FL</w:t>
      </w:r>
      <w:proofErr w:type="spellEnd"/>
      <w:r>
        <w:rPr>
          <w:rFonts w:hint="eastAsia"/>
        </w:rPr>
        <w:t>=</w:t>
      </w:r>
      <w:r w:rsidR="00B9264C">
        <w:rPr>
          <w:rFonts w:hint="eastAsia"/>
        </w:rPr>
        <w:t>3.5</w:t>
      </w:r>
    </w:p>
    <w:p w:rsidR="00507F00" w:rsidRDefault="001F4ADA" w:rsidP="00507F00">
      <w:pPr>
        <w:jc w:val="left"/>
        <w:rPr>
          <w:b/>
          <w:bCs/>
          <w:iCs/>
          <w:sz w:val="24"/>
          <w:szCs w:val="28"/>
        </w:rPr>
      </w:pPr>
      <w:r w:rsidRPr="001F4ADA">
        <w:rPr>
          <w:b/>
          <w:bCs/>
          <w:iCs/>
          <w:sz w:val="24"/>
          <w:szCs w:val="28"/>
        </w:rPr>
        <w:t>IV-</w:t>
      </w:r>
      <w:r>
        <w:rPr>
          <w:rFonts w:hint="eastAsia"/>
          <w:b/>
          <w:bCs/>
          <w:iCs/>
          <w:sz w:val="24"/>
          <w:szCs w:val="28"/>
        </w:rPr>
        <w:t>D</w:t>
      </w:r>
      <w:r w:rsidRPr="001F4ADA">
        <w:rPr>
          <w:b/>
          <w:bCs/>
          <w:iCs/>
          <w:sz w:val="24"/>
          <w:szCs w:val="28"/>
        </w:rPr>
        <w:t xml:space="preserve"> </w:t>
      </w:r>
      <w:r w:rsidR="00507F00">
        <w:rPr>
          <w:rFonts w:hint="eastAsia"/>
          <w:b/>
          <w:bCs/>
          <w:iCs/>
          <w:sz w:val="24"/>
          <w:szCs w:val="28"/>
        </w:rPr>
        <w:t>T</w:t>
      </w:r>
      <w:r w:rsidR="00507F00" w:rsidRPr="00507F00">
        <w:rPr>
          <w:b/>
          <w:bCs/>
          <w:iCs/>
          <w:sz w:val="24"/>
          <w:szCs w:val="28"/>
        </w:rPr>
        <w:t>he external</w:t>
      </w:r>
      <w:r w:rsidR="00507F00">
        <w:rPr>
          <w:b/>
          <w:bCs/>
          <w:iCs/>
          <w:sz w:val="24"/>
          <w:szCs w:val="28"/>
        </w:rPr>
        <w:t xml:space="preserve"> magnetic field</w:t>
      </w:r>
    </w:p>
    <w:p w:rsidR="00B16582" w:rsidRDefault="00B16582" w:rsidP="00B16582">
      <w:pPr>
        <w:ind w:firstLine="418"/>
      </w:pPr>
      <w:r>
        <w:rPr>
          <w:rFonts w:hint="eastAsia"/>
        </w:rPr>
        <w:t>T</w:t>
      </w:r>
      <w:r w:rsidR="00507F00" w:rsidRPr="00507F00">
        <w:t>he torque induced by the external magnetic field or exchange bias</w:t>
      </w:r>
      <w:r>
        <w:rPr>
          <w:rFonts w:hint="eastAsia"/>
        </w:rPr>
        <w:t xml:space="preserve"> can be described by a modified Landau-</w:t>
      </w:r>
      <w:proofErr w:type="spellStart"/>
      <w:r>
        <w:rPr>
          <w:rFonts w:hint="eastAsia"/>
        </w:rPr>
        <w:t>Lifshitz</w:t>
      </w:r>
      <w:proofErr w:type="spellEnd"/>
      <w:r>
        <w:rPr>
          <w:rFonts w:hint="eastAsia"/>
        </w:rPr>
        <w:t>-Gilbert (LLG)</w:t>
      </w:r>
      <w:r w:rsidR="00507F00" w:rsidRPr="00507F00">
        <w:t xml:space="preserve"> </w:t>
      </w:r>
      <w:r>
        <w:rPr>
          <w:rFonts w:hint="eastAsia"/>
        </w:rPr>
        <w:t xml:space="preserve">equation. As shown in figure below, you can add external magnetic field size as required. The default </w:t>
      </w:r>
      <w:r>
        <w:t>“</w:t>
      </w:r>
      <w:proofErr w:type="spellStart"/>
      <w:r>
        <w:rPr>
          <w:rFonts w:hint="eastAsia"/>
        </w:rPr>
        <w:t>Bext</w:t>
      </w:r>
      <w:proofErr w:type="spellEnd"/>
      <w:r>
        <w:t>”</w:t>
      </w:r>
      <w:r>
        <w:rPr>
          <w:rFonts w:hint="eastAsia"/>
        </w:rPr>
        <w:t xml:space="preserve"> value is -0.005T.</w:t>
      </w:r>
    </w:p>
    <w:p w:rsidR="00B16582" w:rsidRDefault="00B16582" w:rsidP="00B16582">
      <w:pPr>
        <w:jc w:val="center"/>
      </w:pPr>
      <w:r>
        <w:rPr>
          <w:rFonts w:hint="eastAsia"/>
          <w:noProof/>
        </w:rPr>
        <w:lastRenderedPageBreak/>
        <w:drawing>
          <wp:inline distT="0" distB="0" distL="0" distR="0" wp14:anchorId="4761DF46" wp14:editId="10BF5EC5">
            <wp:extent cx="1840523" cy="3077182"/>
            <wp:effectExtent l="0" t="0" r="762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9699" cy="3075805"/>
                    </a:xfrm>
                    <a:prstGeom prst="rect">
                      <a:avLst/>
                    </a:prstGeom>
                  </pic:spPr>
                </pic:pic>
              </a:graphicData>
            </a:graphic>
          </wp:inline>
        </w:drawing>
      </w:r>
    </w:p>
    <w:p w:rsidR="00B16582" w:rsidRDefault="00B16582" w:rsidP="00B16582">
      <w:pPr>
        <w:jc w:val="center"/>
      </w:pPr>
      <w:r>
        <w:t>Fig.</w:t>
      </w:r>
      <w:r>
        <w:rPr>
          <w:rFonts w:hint="eastAsia"/>
        </w:rPr>
        <w:t>15</w:t>
      </w:r>
      <w:r>
        <w:t xml:space="preserve"> </w:t>
      </w:r>
      <w:r w:rsidRPr="00B16582">
        <w:t>The external magnetic field</w:t>
      </w:r>
      <w:r>
        <w:rPr>
          <w:rFonts w:hint="eastAsia"/>
        </w:rPr>
        <w:t xml:space="preserve"> setting</w:t>
      </w:r>
    </w:p>
    <w:p w:rsidR="0020658B" w:rsidRPr="0020658B" w:rsidRDefault="0020658B" w:rsidP="0020658B">
      <w:pPr>
        <w:ind w:firstLine="418"/>
      </w:pPr>
      <w:r>
        <w:rPr>
          <w:rFonts w:hint="eastAsia"/>
        </w:rPr>
        <w:t>If you want to run simulation purely electrical, please set it to 0</w:t>
      </w:r>
      <w:r w:rsidRPr="001828AA">
        <w:t>.</w:t>
      </w:r>
    </w:p>
    <w:p w:rsidR="00B13414" w:rsidRDefault="00B13414" w:rsidP="00B13414">
      <w:pPr>
        <w:jc w:val="left"/>
        <w:rPr>
          <w:b/>
          <w:sz w:val="32"/>
          <w:szCs w:val="32"/>
        </w:rPr>
      </w:pPr>
      <w:r>
        <w:rPr>
          <w:rFonts w:hint="eastAsia"/>
          <w:b/>
          <w:sz w:val="32"/>
          <w:szCs w:val="32"/>
        </w:rPr>
        <w:t>V</w:t>
      </w:r>
      <w:r w:rsidRPr="003C1321">
        <w:rPr>
          <w:rFonts w:hint="eastAsia"/>
          <w:b/>
          <w:sz w:val="32"/>
          <w:szCs w:val="32"/>
        </w:rPr>
        <w:t>.</w:t>
      </w:r>
      <w:r>
        <w:rPr>
          <w:b/>
          <w:sz w:val="32"/>
          <w:szCs w:val="32"/>
        </w:rPr>
        <w:t xml:space="preserve"> </w:t>
      </w:r>
      <w:r w:rsidRPr="00B13414">
        <w:rPr>
          <w:b/>
          <w:sz w:val="32"/>
          <w:szCs w:val="32"/>
        </w:rPr>
        <w:t>Before simulation</w:t>
      </w:r>
    </w:p>
    <w:p w:rsidR="00B13414" w:rsidRDefault="001828AA" w:rsidP="0094180D">
      <w:pPr>
        <w:ind w:firstLine="418"/>
      </w:pPr>
      <w:r w:rsidRPr="001828AA">
        <w:t>1. When you launch ADE L for a new simulation under Cadence, check if you have added “</w:t>
      </w:r>
      <w:proofErr w:type="spellStart"/>
      <w:r w:rsidRPr="001828AA">
        <w:t>veriloga</w:t>
      </w:r>
      <w:proofErr w:type="spellEnd"/>
      <w:r w:rsidRPr="001828AA">
        <w:t xml:space="preserve"> </w:t>
      </w:r>
      <w:proofErr w:type="spellStart"/>
      <w:r w:rsidR="00D26A75">
        <w:rPr>
          <w:rFonts w:hint="eastAsia"/>
        </w:rPr>
        <w:t>a</w:t>
      </w:r>
      <w:r w:rsidRPr="001828AA">
        <w:t>hdl</w:t>
      </w:r>
      <w:proofErr w:type="spellEnd"/>
      <w:r w:rsidRPr="001828AA">
        <w:t>” in the “switch view list” from “Setup”.</w:t>
      </w:r>
      <w:r w:rsidR="006F487A" w:rsidRPr="006F487A">
        <w:t xml:space="preserve"> Otherwise the net</w:t>
      </w:r>
      <w:r w:rsidR="006F487A">
        <w:rPr>
          <w:rFonts w:hint="eastAsia"/>
        </w:rPr>
        <w:t>list</w:t>
      </w:r>
      <w:r w:rsidR="006F487A" w:rsidRPr="006F487A">
        <w:t xml:space="preserve"> file may not be generated</w:t>
      </w:r>
    </w:p>
    <w:p w:rsidR="009B5AFC" w:rsidRDefault="009B5AFC" w:rsidP="009B5AFC">
      <w:pPr>
        <w:jc w:val="center"/>
      </w:pPr>
      <w:r>
        <w:rPr>
          <w:noProof/>
        </w:rPr>
        <w:drawing>
          <wp:inline distT="0" distB="0" distL="0" distR="0">
            <wp:extent cx="2151185" cy="1450876"/>
            <wp:effectExtent l="0" t="0" r="1905" b="0"/>
            <wp:docPr id="15" name="图片 15" descr="C:\Users\SONGTA~1\AppData\Local\Temp\1555816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TA~1\AppData\Local\Temp\1555816186(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0725" cy="1450566"/>
                    </a:xfrm>
                    <a:prstGeom prst="rect">
                      <a:avLst/>
                    </a:prstGeom>
                    <a:noFill/>
                    <a:ln>
                      <a:noFill/>
                    </a:ln>
                  </pic:spPr>
                </pic:pic>
              </a:graphicData>
            </a:graphic>
          </wp:inline>
        </w:drawing>
      </w:r>
    </w:p>
    <w:p w:rsidR="00BC6B30" w:rsidRPr="00BC6B30" w:rsidRDefault="00BC6B30" w:rsidP="006F487A">
      <w:pPr>
        <w:jc w:val="center"/>
      </w:pPr>
      <w:r>
        <w:t>Fig.</w:t>
      </w:r>
      <w:r>
        <w:rPr>
          <w:rFonts w:hint="eastAsia"/>
        </w:rPr>
        <w:t>1</w:t>
      </w:r>
      <w:r w:rsidR="008E6A4F">
        <w:rPr>
          <w:rFonts w:hint="eastAsia"/>
        </w:rPr>
        <w:t>6</w:t>
      </w:r>
      <w:r>
        <w:t xml:space="preserve"> </w:t>
      </w:r>
      <w:r w:rsidR="006F487A">
        <w:t>Environment</w:t>
      </w:r>
      <w:r>
        <w:rPr>
          <w:rFonts w:hint="eastAsia"/>
        </w:rPr>
        <w:t xml:space="preserve"> setting</w:t>
      </w:r>
    </w:p>
    <w:p w:rsidR="00C53B25" w:rsidRDefault="00C53B25" w:rsidP="006F487A">
      <w:pPr>
        <w:ind w:firstLine="418"/>
      </w:pPr>
      <w:r w:rsidRPr="00C53B25">
        <w:t>2. Check if you have added “</w:t>
      </w:r>
      <w:proofErr w:type="spellStart"/>
      <w:r w:rsidRPr="00C53B25">
        <w:t>s</w:t>
      </w:r>
      <w:r>
        <w:rPr>
          <w:rFonts w:hint="eastAsia"/>
        </w:rPr>
        <w:t>eedin</w:t>
      </w:r>
      <w:r w:rsidRPr="00C53B25">
        <w:t>.scs</w:t>
      </w:r>
      <w:proofErr w:type="spellEnd"/>
      <w:r w:rsidRPr="00C53B25">
        <w:t xml:space="preserve">” in the </w:t>
      </w:r>
      <w:r>
        <w:t>“</w:t>
      </w:r>
      <w:r>
        <w:rPr>
          <w:rFonts w:hint="eastAsia"/>
        </w:rPr>
        <w:t>Setup</w:t>
      </w:r>
      <w:r>
        <w:t>”</w:t>
      </w:r>
      <w:r>
        <w:rPr>
          <w:rFonts w:hint="eastAsia"/>
        </w:rPr>
        <w:t>.</w:t>
      </w:r>
    </w:p>
    <w:p w:rsidR="00B13414" w:rsidRDefault="00243131" w:rsidP="00243131">
      <w:pPr>
        <w:jc w:val="center"/>
      </w:pPr>
      <w:r>
        <w:rPr>
          <w:noProof/>
        </w:rPr>
        <w:drawing>
          <wp:inline distT="0" distB="0" distL="0" distR="0" wp14:anchorId="5BB99EF9" wp14:editId="7CF95D35">
            <wp:extent cx="4917831" cy="950553"/>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16829" cy="950359"/>
                    </a:xfrm>
                    <a:prstGeom prst="rect">
                      <a:avLst/>
                    </a:prstGeom>
                  </pic:spPr>
                </pic:pic>
              </a:graphicData>
            </a:graphic>
          </wp:inline>
        </w:drawing>
      </w:r>
    </w:p>
    <w:p w:rsidR="00BC6B30" w:rsidRPr="00C53B25" w:rsidRDefault="00BC6B30" w:rsidP="00243131">
      <w:pPr>
        <w:jc w:val="center"/>
      </w:pPr>
      <w:r w:rsidRPr="00BC6B30">
        <w:t>Fig.1</w:t>
      </w:r>
      <w:r w:rsidR="008E6A4F">
        <w:rPr>
          <w:rFonts w:hint="eastAsia"/>
        </w:rPr>
        <w:t>7</w:t>
      </w:r>
      <w:r>
        <w:rPr>
          <w:rFonts w:hint="eastAsia"/>
        </w:rPr>
        <w:t>Setup</w:t>
      </w:r>
      <w:r w:rsidRPr="00BC6B30">
        <w:t xml:space="preserve"> setting</w:t>
      </w:r>
    </w:p>
    <w:p w:rsidR="00B13414" w:rsidRDefault="006F487A" w:rsidP="006F487A">
      <w:pPr>
        <w:ind w:firstLine="418"/>
      </w:pPr>
      <w:r>
        <w:rPr>
          <w:rFonts w:hint="eastAsia"/>
        </w:rPr>
        <w:t>It</w:t>
      </w:r>
      <w:r>
        <w:t>’</w:t>
      </w:r>
      <w:r>
        <w:rPr>
          <w:rFonts w:hint="eastAsia"/>
        </w:rPr>
        <w:t xml:space="preserve">s </w:t>
      </w:r>
      <w:r>
        <w:t>necessary</w:t>
      </w:r>
      <w:r>
        <w:rPr>
          <w:rFonts w:hint="eastAsia"/>
        </w:rPr>
        <w:t xml:space="preserve"> when you use </w:t>
      </w:r>
      <w:r>
        <w:t>“</w:t>
      </w:r>
      <w:r>
        <w:rPr>
          <w:rFonts w:hint="eastAsia"/>
        </w:rPr>
        <w:t>PMA_SOT_STT_DEV</w:t>
      </w:r>
      <w:r>
        <w:t>”</w:t>
      </w:r>
      <w:r>
        <w:rPr>
          <w:rFonts w:hint="eastAsia"/>
        </w:rPr>
        <w:t xml:space="preserve"> model.</w:t>
      </w:r>
    </w:p>
    <w:p w:rsidR="00B13414" w:rsidRDefault="00B13414" w:rsidP="00B13414">
      <w:pPr>
        <w:jc w:val="left"/>
        <w:rPr>
          <w:b/>
          <w:sz w:val="32"/>
          <w:szCs w:val="32"/>
        </w:rPr>
      </w:pPr>
      <w:r>
        <w:rPr>
          <w:rFonts w:hint="eastAsia"/>
          <w:b/>
          <w:sz w:val="32"/>
          <w:szCs w:val="32"/>
        </w:rPr>
        <w:t>V</w:t>
      </w:r>
      <w:r w:rsidR="00617ABD">
        <w:rPr>
          <w:rFonts w:hint="eastAsia"/>
          <w:b/>
          <w:sz w:val="32"/>
          <w:szCs w:val="32"/>
        </w:rPr>
        <w:t>I</w:t>
      </w:r>
      <w:r w:rsidRPr="003C1321">
        <w:rPr>
          <w:rFonts w:hint="eastAsia"/>
          <w:b/>
          <w:sz w:val="32"/>
          <w:szCs w:val="32"/>
        </w:rPr>
        <w:t>.</w:t>
      </w:r>
      <w:r>
        <w:rPr>
          <w:b/>
          <w:sz w:val="32"/>
          <w:szCs w:val="32"/>
        </w:rPr>
        <w:t xml:space="preserve"> </w:t>
      </w:r>
      <w:r>
        <w:rPr>
          <w:rFonts w:hint="eastAsia"/>
          <w:b/>
          <w:sz w:val="32"/>
          <w:szCs w:val="32"/>
        </w:rPr>
        <w:t>Other guide</w:t>
      </w:r>
    </w:p>
    <w:p w:rsidR="007F207A" w:rsidRDefault="00065213" w:rsidP="008048BC">
      <w:r>
        <w:rPr>
          <w:rFonts w:hint="eastAsia"/>
        </w:rPr>
        <w:t>1</w:t>
      </w:r>
      <w:r w:rsidR="002C162A">
        <w:rPr>
          <w:rFonts w:hint="eastAsia"/>
        </w:rPr>
        <w:t>.</w:t>
      </w:r>
      <w:r w:rsidR="00563222" w:rsidRPr="00563222">
        <w:t xml:space="preserve"> Th</w:t>
      </w:r>
      <w:r w:rsidR="00563222">
        <w:rPr>
          <w:rFonts w:hint="eastAsia"/>
        </w:rPr>
        <w:t>e</w:t>
      </w:r>
      <w:r w:rsidR="00563222" w:rsidRPr="00563222">
        <w:t xml:space="preserve"> mod</w:t>
      </w:r>
      <w:r w:rsidR="00563222">
        <w:t>el does not support dc analysis</w:t>
      </w:r>
      <w:r>
        <w:rPr>
          <w:rFonts w:hint="eastAsia"/>
        </w:rPr>
        <w:t xml:space="preserve"> at present</w:t>
      </w:r>
      <w:r w:rsidR="00563222">
        <w:rPr>
          <w:rFonts w:hint="eastAsia"/>
        </w:rPr>
        <w:t>.</w:t>
      </w:r>
    </w:p>
    <w:p w:rsidR="00B668F2" w:rsidRDefault="00065213" w:rsidP="008048BC">
      <w:r>
        <w:rPr>
          <w:rFonts w:hint="eastAsia"/>
        </w:rPr>
        <w:t>2</w:t>
      </w:r>
      <w:r w:rsidR="00F234AF">
        <w:rPr>
          <w:rFonts w:hint="eastAsia"/>
        </w:rPr>
        <w:t xml:space="preserve">. </w:t>
      </w:r>
      <w:r w:rsidR="00F234AF" w:rsidRPr="00F234AF">
        <w:t xml:space="preserve">In </w:t>
      </w:r>
      <w:r w:rsidR="00F234AF">
        <w:rPr>
          <w:rFonts w:hint="eastAsia"/>
        </w:rPr>
        <w:t>28nm design kit</w:t>
      </w:r>
      <w:r w:rsidR="00F234AF" w:rsidRPr="00F234AF">
        <w:t xml:space="preserve">, there </w:t>
      </w:r>
      <w:r w:rsidR="00F234AF">
        <w:rPr>
          <w:rFonts w:hint="eastAsia"/>
        </w:rPr>
        <w:t>may</w:t>
      </w:r>
      <w:r w:rsidR="00F234AF" w:rsidRPr="00F234AF">
        <w:t xml:space="preserve"> be some</w:t>
      </w:r>
      <w:r w:rsidR="00F234AF">
        <w:t xml:space="preserve"> bugs</w:t>
      </w:r>
      <w:r w:rsidR="00F234AF">
        <w:rPr>
          <w:rFonts w:hint="eastAsia"/>
        </w:rPr>
        <w:t>.</w:t>
      </w:r>
      <w:r w:rsidR="00F234AF">
        <w:t xml:space="preserve"> </w:t>
      </w:r>
      <w:r w:rsidR="00F234AF">
        <w:rPr>
          <w:rFonts w:hint="eastAsia"/>
        </w:rPr>
        <w:t>One is</w:t>
      </w:r>
      <w:r w:rsidR="00F234AF">
        <w:t xml:space="preserve"> if T3 is</w:t>
      </w:r>
      <w:r w:rsidR="00F234AF">
        <w:rPr>
          <w:rFonts w:hint="eastAsia"/>
        </w:rPr>
        <w:t xml:space="preserve"> connected to</w:t>
      </w:r>
      <w:r w:rsidR="00F234AF">
        <w:t xml:space="preserve"> ground</w:t>
      </w:r>
      <w:r w:rsidR="00F234AF">
        <w:rPr>
          <w:rFonts w:hint="eastAsia"/>
        </w:rPr>
        <w:t xml:space="preserve"> directly</w:t>
      </w:r>
      <w:r w:rsidR="00F234AF" w:rsidRPr="00F234AF">
        <w:t xml:space="preserve">, </w:t>
      </w:r>
      <w:r w:rsidR="00F234AF" w:rsidRPr="00F234AF">
        <w:lastRenderedPageBreak/>
        <w:t xml:space="preserve">simulation </w:t>
      </w:r>
      <w:r>
        <w:t>ma</w:t>
      </w:r>
      <w:r>
        <w:rPr>
          <w:rFonts w:hint="eastAsia"/>
        </w:rPr>
        <w:t>y encounter error</w:t>
      </w:r>
      <w:r w:rsidR="00F234AF">
        <w:rPr>
          <w:rFonts w:hint="eastAsia"/>
        </w:rPr>
        <w:t>.</w:t>
      </w:r>
      <w:r w:rsidR="00F234AF" w:rsidRPr="00F234AF">
        <w:t xml:space="preserve"> </w:t>
      </w:r>
      <w:r w:rsidR="00F234AF">
        <w:rPr>
          <w:rFonts w:hint="eastAsia"/>
        </w:rPr>
        <w:t xml:space="preserve">This bug </w:t>
      </w:r>
      <w:r w:rsidR="00F234AF" w:rsidRPr="00F234AF">
        <w:t>can be solved by connecting a 0V vdc</w:t>
      </w:r>
      <w:r w:rsidR="00637049">
        <w:rPr>
          <w:rFonts w:hint="eastAsia"/>
        </w:rPr>
        <w:t xml:space="preserve"> instead</w:t>
      </w:r>
      <w:r w:rsidRPr="00065213">
        <w:t xml:space="preserve"> (see Fig</w:t>
      </w:r>
      <w:r>
        <w:rPr>
          <w:rFonts w:hint="eastAsia"/>
        </w:rPr>
        <w:t>.18</w:t>
      </w:r>
      <w:r w:rsidRPr="00065213">
        <w:t>)</w:t>
      </w:r>
      <w:r w:rsidR="00F234AF" w:rsidRPr="00F234AF">
        <w:t>.</w:t>
      </w:r>
    </w:p>
    <w:p w:rsidR="007F7822" w:rsidRDefault="00B668F2" w:rsidP="007F7822">
      <w:pPr>
        <w:jc w:val="center"/>
      </w:pPr>
      <w:r>
        <w:rPr>
          <w:noProof/>
        </w:rPr>
        <w:drawing>
          <wp:inline distT="0" distB="0" distL="0" distR="0" wp14:anchorId="7863875A" wp14:editId="1D4C7B76">
            <wp:extent cx="2693956" cy="2012384"/>
            <wp:effectExtent l="0" t="0" r="0" b="6985"/>
            <wp:docPr id="6" name="图片 6" descr="C:\Users\SONGTA~1\AppData\Local\Temp\1555762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GTA~1\AppData\Local\Temp\1555762656(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4608" cy="2012871"/>
                    </a:xfrm>
                    <a:prstGeom prst="rect">
                      <a:avLst/>
                    </a:prstGeom>
                    <a:noFill/>
                    <a:ln>
                      <a:noFill/>
                    </a:ln>
                  </pic:spPr>
                </pic:pic>
              </a:graphicData>
            </a:graphic>
          </wp:inline>
        </w:drawing>
      </w:r>
    </w:p>
    <w:p w:rsidR="00065213" w:rsidRPr="00065213" w:rsidRDefault="00065213" w:rsidP="00065213">
      <w:pPr>
        <w:jc w:val="center"/>
      </w:pPr>
      <w:r w:rsidRPr="00BC6B30">
        <w:t>Fig.1</w:t>
      </w:r>
      <w:r>
        <w:rPr>
          <w:rFonts w:hint="eastAsia"/>
        </w:rPr>
        <w:t>8 In 28nm design kit</w:t>
      </w:r>
    </w:p>
    <w:p w:rsidR="000A6D9C" w:rsidRDefault="00065213" w:rsidP="000A6D9C">
      <w:r>
        <w:rPr>
          <w:rFonts w:hint="eastAsia"/>
        </w:rPr>
        <w:t>3</w:t>
      </w:r>
      <w:r w:rsidR="000A6D9C">
        <w:rPr>
          <w:rFonts w:hint="eastAsia"/>
        </w:rPr>
        <w:t>.</w:t>
      </w:r>
      <w:r w:rsidR="000A6D9C" w:rsidRPr="000A6D9C">
        <w:t xml:space="preserve"> </w:t>
      </w:r>
      <w:bookmarkStart w:id="3" w:name="OLE_LINK3"/>
      <w:r w:rsidR="000A6D9C" w:rsidRPr="000A6D9C">
        <w:t xml:space="preserve">This model can be extended to form a new </w:t>
      </w:r>
      <w:r w:rsidR="000A6D9C">
        <w:rPr>
          <w:rFonts w:hint="eastAsia"/>
        </w:rPr>
        <w:t>NAND-SPIN</w:t>
      </w:r>
      <w:r w:rsidR="000A6D9C" w:rsidRPr="000A6D9C">
        <w:t xml:space="preserve"> memory</w:t>
      </w:r>
      <w:r w:rsidR="000A6D9C">
        <w:rPr>
          <w:rFonts w:hint="eastAsia"/>
        </w:rPr>
        <w:t xml:space="preserve"> </w:t>
      </w:r>
      <w:r w:rsidR="000A6D9C">
        <w:t>with flash-like write</w:t>
      </w:r>
      <w:r w:rsidR="000A6D9C">
        <w:rPr>
          <w:rFonts w:hint="eastAsia"/>
        </w:rPr>
        <w:t xml:space="preserve"> </w:t>
      </w:r>
      <w:r w:rsidR="000A6D9C">
        <w:t>operation for high-density non-volatile memory applications</w:t>
      </w:r>
      <w:r w:rsidR="000A6D9C">
        <w:rPr>
          <w:rFonts w:hint="eastAsia"/>
        </w:rPr>
        <w:t>.</w:t>
      </w:r>
      <w:bookmarkEnd w:id="3"/>
      <w:r w:rsidR="000A6D9C">
        <w:rPr>
          <w:rFonts w:hint="eastAsia"/>
        </w:rPr>
        <w:t xml:space="preserve"> </w:t>
      </w:r>
      <w:r w:rsidR="000A6D9C" w:rsidRPr="000A6D9C">
        <w:rPr>
          <w:rFonts w:hint="eastAsia"/>
          <w:vertAlign w:val="superscript"/>
        </w:rPr>
        <w:t>[5]</w:t>
      </w:r>
    </w:p>
    <w:p w:rsidR="0038331C" w:rsidRDefault="0038331C" w:rsidP="00C2636E">
      <w:r>
        <w:rPr>
          <w:rFonts w:hint="eastAsia"/>
        </w:rPr>
        <w:t>4.</w:t>
      </w:r>
      <w:r w:rsidRPr="00BF7967">
        <w:t xml:space="preserve"> </w:t>
      </w:r>
      <w:r>
        <w:rPr>
          <w:rFonts w:hint="eastAsia"/>
        </w:rPr>
        <w:t>More details of simulation can be carried out as shown below</w:t>
      </w:r>
      <w:r w:rsidRPr="00BB22E8">
        <w:t>.</w:t>
      </w:r>
    </w:p>
    <w:p w:rsidR="0038331C" w:rsidRDefault="0038331C" w:rsidP="0038331C">
      <w:pPr>
        <w:jc w:val="center"/>
      </w:pPr>
      <w:r>
        <w:rPr>
          <w:noProof/>
        </w:rPr>
        <w:drawing>
          <wp:inline distT="0" distB="0" distL="0" distR="0" wp14:anchorId="21037828" wp14:editId="1D255C97">
            <wp:extent cx="2102339" cy="165234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GTA~1\AppData\Local\Temp\1555762656(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106859" cy="1655892"/>
                    </a:xfrm>
                    <a:prstGeom prst="rect">
                      <a:avLst/>
                    </a:prstGeom>
                    <a:noFill/>
                    <a:ln>
                      <a:noFill/>
                    </a:ln>
                  </pic:spPr>
                </pic:pic>
              </a:graphicData>
            </a:graphic>
          </wp:inline>
        </w:drawing>
      </w:r>
    </w:p>
    <w:p w:rsidR="0038331C" w:rsidRPr="0038331C" w:rsidRDefault="0038331C" w:rsidP="0038331C">
      <w:pPr>
        <w:jc w:val="center"/>
      </w:pPr>
      <w:r w:rsidRPr="00BC6B30">
        <w:t>Fig.1</w:t>
      </w:r>
      <w:r>
        <w:rPr>
          <w:rFonts w:hint="eastAsia"/>
        </w:rPr>
        <w:t xml:space="preserve">9 </w:t>
      </w:r>
      <w:r w:rsidR="009A765F">
        <w:rPr>
          <w:rFonts w:hint="eastAsia"/>
        </w:rPr>
        <w:t>Spectre simulation states</w:t>
      </w:r>
    </w:p>
    <w:p w:rsidR="008048BC" w:rsidRPr="00BF7967" w:rsidRDefault="0038331C" w:rsidP="00C2636E">
      <w:r>
        <w:rPr>
          <w:rFonts w:hint="eastAsia"/>
        </w:rPr>
        <w:t>5</w:t>
      </w:r>
      <w:r w:rsidR="00BF7967">
        <w:rPr>
          <w:rFonts w:hint="eastAsia"/>
        </w:rPr>
        <w:t>.</w:t>
      </w:r>
      <w:r w:rsidR="00BF7967" w:rsidRPr="00BF7967">
        <w:t xml:space="preserve"> </w:t>
      </w:r>
      <w:r w:rsidR="00BB22E8">
        <w:rPr>
          <w:rFonts w:hint="eastAsia"/>
        </w:rPr>
        <w:t>W</w:t>
      </w:r>
      <w:r w:rsidR="00BF7967">
        <w:t>e will add more behavior</w:t>
      </w:r>
      <w:r w:rsidR="00BF7967">
        <w:rPr>
          <w:rFonts w:hint="eastAsia"/>
        </w:rPr>
        <w:t xml:space="preserve"> </w:t>
      </w:r>
      <w:r w:rsidR="00BF7967" w:rsidRPr="00BF7967">
        <w:t xml:space="preserve">descriptions and update </w:t>
      </w:r>
      <w:r w:rsidR="00BB22E8">
        <w:rPr>
          <w:rFonts w:hint="eastAsia"/>
        </w:rPr>
        <w:t>this model</w:t>
      </w:r>
      <w:r w:rsidR="00BF7967" w:rsidRPr="00BF7967">
        <w:t xml:space="preserve"> on the download site later</w:t>
      </w:r>
      <w:r w:rsidR="00BF7967">
        <w:rPr>
          <w:rFonts w:hint="eastAsia"/>
        </w:rPr>
        <w:t>.</w:t>
      </w:r>
      <w:r w:rsidR="00BB22E8" w:rsidRPr="00BB22E8">
        <w:t xml:space="preserve"> If you still have difficulties in using or suggestions for improvement, please contact us.</w:t>
      </w:r>
    </w:p>
    <w:p w:rsidR="003C1321" w:rsidRDefault="003C1321" w:rsidP="003C1321">
      <w:pPr>
        <w:pStyle w:val="Default"/>
        <w:rPr>
          <w:sz w:val="32"/>
          <w:szCs w:val="32"/>
        </w:rPr>
      </w:pPr>
      <w:r>
        <w:rPr>
          <w:b/>
          <w:bCs/>
          <w:sz w:val="32"/>
          <w:szCs w:val="32"/>
        </w:rPr>
        <w:t>V</w:t>
      </w:r>
      <w:r w:rsidR="00617ABD">
        <w:rPr>
          <w:rFonts w:hint="eastAsia"/>
          <w:b/>
          <w:bCs/>
          <w:sz w:val="32"/>
          <w:szCs w:val="32"/>
        </w:rPr>
        <w:t>II</w:t>
      </w:r>
      <w:r>
        <w:rPr>
          <w:b/>
          <w:bCs/>
          <w:sz w:val="32"/>
          <w:szCs w:val="32"/>
        </w:rPr>
        <w:t xml:space="preserve">. Reference </w:t>
      </w:r>
    </w:p>
    <w:p w:rsidR="002E59E4" w:rsidRDefault="002E59E4" w:rsidP="003C1321">
      <w:pPr>
        <w:rPr>
          <w:sz w:val="18"/>
          <w:szCs w:val="18"/>
        </w:rPr>
      </w:pPr>
      <w:r w:rsidRPr="002E59E4">
        <w:rPr>
          <w:sz w:val="18"/>
          <w:szCs w:val="18"/>
        </w:rPr>
        <w:t>[1]Wang M, Cai W, Zhu D, et al. Field-free switching of a perpendicular magnetic tunnel junction through the interplay of spin–orbit and spin-transfer torques</w:t>
      </w:r>
      <w:r>
        <w:rPr>
          <w:rFonts w:hint="eastAsia"/>
          <w:sz w:val="18"/>
          <w:szCs w:val="18"/>
        </w:rPr>
        <w:t xml:space="preserve"> </w:t>
      </w:r>
      <w:r w:rsidRPr="002E59E4">
        <w:rPr>
          <w:sz w:val="18"/>
          <w:szCs w:val="18"/>
        </w:rPr>
        <w:t>[J]. Nature Electronics, 2018, 1(11): 582-8.</w:t>
      </w:r>
    </w:p>
    <w:p w:rsidR="00DA1D0F" w:rsidRDefault="000468D2" w:rsidP="00DA1D0F">
      <w:pPr>
        <w:rPr>
          <w:sz w:val="18"/>
          <w:szCs w:val="18"/>
        </w:rPr>
      </w:pPr>
      <w:r>
        <w:rPr>
          <w:rFonts w:hint="eastAsia"/>
          <w:sz w:val="18"/>
          <w:szCs w:val="18"/>
        </w:rPr>
        <w:t>[2]</w:t>
      </w:r>
      <w:proofErr w:type="spellStart"/>
      <w:r w:rsidR="00DA1D0F" w:rsidRPr="00DA1D0F">
        <w:rPr>
          <w:sz w:val="18"/>
          <w:szCs w:val="18"/>
        </w:rPr>
        <w:t>Zhaohao</w:t>
      </w:r>
      <w:proofErr w:type="spellEnd"/>
      <w:r w:rsidR="00DA1D0F" w:rsidRPr="00DA1D0F">
        <w:rPr>
          <w:sz w:val="18"/>
          <w:szCs w:val="18"/>
        </w:rPr>
        <w:t xml:space="preserve"> Wang. Compact modeling and circuit design based o</w:t>
      </w:r>
      <w:r>
        <w:rPr>
          <w:sz w:val="18"/>
          <w:szCs w:val="18"/>
        </w:rPr>
        <w:t>n ferroelectric tunnel junction</w:t>
      </w:r>
      <w:r>
        <w:rPr>
          <w:rFonts w:hint="eastAsia"/>
          <w:sz w:val="18"/>
          <w:szCs w:val="18"/>
        </w:rPr>
        <w:t xml:space="preserve"> </w:t>
      </w:r>
      <w:r w:rsidR="00DA1D0F" w:rsidRPr="00DA1D0F">
        <w:rPr>
          <w:sz w:val="18"/>
          <w:szCs w:val="18"/>
        </w:rPr>
        <w:t>and spin-Hall-assisted spin-transfer torque. Micro and nanotech</w:t>
      </w:r>
      <w:r>
        <w:rPr>
          <w:sz w:val="18"/>
          <w:szCs w:val="18"/>
        </w:rPr>
        <w:t xml:space="preserve">nologies/Microelectronics. </w:t>
      </w:r>
      <w:r w:rsidRPr="000468D2">
        <w:rPr>
          <w:rFonts w:ascii="Calibri" w:hAnsi="Calibri" w:cs="Calibri"/>
          <w:sz w:val="18"/>
          <w:szCs w:val="18"/>
        </w:rPr>
        <w:t>Uni-</w:t>
      </w:r>
      <w:proofErr w:type="spellStart"/>
      <w:r w:rsidRPr="000468D2">
        <w:rPr>
          <w:rFonts w:ascii="Calibri" w:hAnsi="Calibri" w:cs="Calibri"/>
          <w:sz w:val="18"/>
          <w:szCs w:val="18"/>
        </w:rPr>
        <w:t>versité</w:t>
      </w:r>
      <w:proofErr w:type="spellEnd"/>
      <w:r w:rsidR="00DA1D0F" w:rsidRPr="00DA1D0F">
        <w:rPr>
          <w:sz w:val="18"/>
          <w:szCs w:val="18"/>
        </w:rPr>
        <w:t xml:space="preserve"> Paris-</w:t>
      </w:r>
      <w:proofErr w:type="spellStart"/>
      <w:r w:rsidR="00DA1D0F" w:rsidRPr="00DA1D0F">
        <w:rPr>
          <w:sz w:val="18"/>
          <w:szCs w:val="18"/>
        </w:rPr>
        <w:t>Saclay</w:t>
      </w:r>
      <w:proofErr w:type="spellEnd"/>
      <w:r w:rsidR="00DA1D0F" w:rsidRPr="00DA1D0F">
        <w:rPr>
          <w:sz w:val="18"/>
          <w:szCs w:val="18"/>
        </w:rPr>
        <w:t>, 2015. English. &lt;</w:t>
      </w:r>
      <w:proofErr w:type="gramStart"/>
      <w:r w:rsidR="00DA1D0F" w:rsidRPr="00DA1D0F">
        <w:rPr>
          <w:sz w:val="18"/>
          <w:szCs w:val="18"/>
        </w:rPr>
        <w:t>NNT :</w:t>
      </w:r>
      <w:proofErr w:type="gramEnd"/>
      <w:r w:rsidR="00DA1D0F" w:rsidRPr="00DA1D0F">
        <w:rPr>
          <w:sz w:val="18"/>
          <w:szCs w:val="18"/>
        </w:rPr>
        <w:t xml:space="preserve"> 2015SACLS036&gt;. &lt;tel-01231506&gt;</w:t>
      </w:r>
    </w:p>
    <w:p w:rsidR="00202C9E" w:rsidRDefault="00202C9E" w:rsidP="00DA1D0F">
      <w:pPr>
        <w:rPr>
          <w:sz w:val="18"/>
          <w:szCs w:val="18"/>
        </w:rPr>
      </w:pPr>
      <w:r w:rsidRPr="00202C9E">
        <w:rPr>
          <w:sz w:val="18"/>
          <w:szCs w:val="18"/>
        </w:rPr>
        <w:t>[</w:t>
      </w:r>
      <w:proofErr w:type="gramStart"/>
      <w:r w:rsidR="0080337A">
        <w:rPr>
          <w:rFonts w:hint="eastAsia"/>
          <w:sz w:val="18"/>
          <w:szCs w:val="18"/>
        </w:rPr>
        <w:t>3</w:t>
      </w:r>
      <w:r w:rsidRPr="00202C9E">
        <w:rPr>
          <w:sz w:val="18"/>
          <w:szCs w:val="18"/>
        </w:rPr>
        <w:t>]Wang</w:t>
      </w:r>
      <w:proofErr w:type="gramEnd"/>
      <w:r w:rsidRPr="00202C9E">
        <w:rPr>
          <w:sz w:val="18"/>
          <w:szCs w:val="18"/>
        </w:rPr>
        <w:t xml:space="preserve"> Z, Zhou H, Wang M, et al. Proposal of Toggle Spin Torques Magnetic RAM for Ultrafast Computing[J]. IEEE E</w:t>
      </w:r>
      <w:r>
        <w:rPr>
          <w:sz w:val="18"/>
          <w:szCs w:val="18"/>
        </w:rPr>
        <w:t>lectron Device Letters, 2019, 1</w:t>
      </w:r>
      <w:r w:rsidRPr="00202C9E">
        <w:rPr>
          <w:sz w:val="18"/>
          <w:szCs w:val="18"/>
        </w:rPr>
        <w:t>.</w:t>
      </w:r>
    </w:p>
    <w:p w:rsidR="00202C9E" w:rsidRDefault="00202C9E" w:rsidP="00DA1D0F">
      <w:pPr>
        <w:rPr>
          <w:sz w:val="18"/>
          <w:szCs w:val="18"/>
        </w:rPr>
      </w:pPr>
      <w:r w:rsidRPr="00202C9E">
        <w:rPr>
          <w:sz w:val="18"/>
          <w:szCs w:val="18"/>
        </w:rPr>
        <w:t>[</w:t>
      </w:r>
      <w:proofErr w:type="gramStart"/>
      <w:r w:rsidR="0080337A">
        <w:rPr>
          <w:rFonts w:hint="eastAsia"/>
          <w:sz w:val="18"/>
          <w:szCs w:val="18"/>
        </w:rPr>
        <w:t>4</w:t>
      </w:r>
      <w:r w:rsidRPr="00202C9E">
        <w:rPr>
          <w:sz w:val="18"/>
          <w:szCs w:val="18"/>
        </w:rPr>
        <w:t>]Wang</w:t>
      </w:r>
      <w:proofErr w:type="gramEnd"/>
      <w:r w:rsidRPr="00202C9E">
        <w:rPr>
          <w:sz w:val="18"/>
          <w:szCs w:val="18"/>
        </w:rPr>
        <w:t xml:space="preserve"> Z, Zhao W, Deng E, et al. Perpendicular-anisotropy magnetic tunnel junction switched by spin-Hall-assisted spin-transfer torque[J]. Journal of Physics D: Applied Physics, 2015, 48(6): 065001.</w:t>
      </w:r>
    </w:p>
    <w:p w:rsidR="0080337A" w:rsidRPr="003C1321" w:rsidRDefault="0080337A" w:rsidP="00DA1D0F">
      <w:pPr>
        <w:rPr>
          <w:sz w:val="18"/>
          <w:szCs w:val="18"/>
        </w:rPr>
      </w:pPr>
      <w:r w:rsidRPr="0080337A">
        <w:rPr>
          <w:sz w:val="18"/>
          <w:szCs w:val="18"/>
        </w:rPr>
        <w:t>[</w:t>
      </w:r>
      <w:proofErr w:type="gramStart"/>
      <w:r>
        <w:rPr>
          <w:rFonts w:hint="eastAsia"/>
          <w:sz w:val="18"/>
          <w:szCs w:val="18"/>
        </w:rPr>
        <w:t>5</w:t>
      </w:r>
      <w:r w:rsidRPr="0080337A">
        <w:rPr>
          <w:sz w:val="18"/>
          <w:szCs w:val="18"/>
        </w:rPr>
        <w:t>]Wang</w:t>
      </w:r>
      <w:proofErr w:type="gramEnd"/>
      <w:r w:rsidRPr="0080337A">
        <w:rPr>
          <w:sz w:val="18"/>
          <w:szCs w:val="18"/>
        </w:rPr>
        <w:t xml:space="preserve"> Z, Zhang L, Wang M, et al. High-Density NAND-Like Spin Transfer Torque Memory With Spin Orbit Torque Erase Operation[J]. IEEE Electron Device Letters, 2018, 39(3): 343-6.</w:t>
      </w:r>
    </w:p>
    <w:sectPr w:rsidR="0080337A" w:rsidRPr="003C1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8AD" w:rsidRDefault="004558AD" w:rsidP="00CE457B">
      <w:r>
        <w:separator/>
      </w:r>
    </w:p>
  </w:endnote>
  <w:endnote w:type="continuationSeparator" w:id="0">
    <w:p w:rsidR="004558AD" w:rsidRDefault="004558AD" w:rsidP="00CE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8AD" w:rsidRDefault="004558AD" w:rsidP="00CE457B">
      <w:r>
        <w:separator/>
      </w:r>
    </w:p>
  </w:footnote>
  <w:footnote w:type="continuationSeparator" w:id="0">
    <w:p w:rsidR="004558AD" w:rsidRDefault="004558AD" w:rsidP="00CE4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0B"/>
    <w:rsid w:val="00022968"/>
    <w:rsid w:val="00026F81"/>
    <w:rsid w:val="000468D2"/>
    <w:rsid w:val="00065213"/>
    <w:rsid w:val="00070F2E"/>
    <w:rsid w:val="00085FE0"/>
    <w:rsid w:val="00086C71"/>
    <w:rsid w:val="00090DF9"/>
    <w:rsid w:val="00095DDE"/>
    <w:rsid w:val="000A0A46"/>
    <w:rsid w:val="000A6D9C"/>
    <w:rsid w:val="000B7791"/>
    <w:rsid w:val="000F1D92"/>
    <w:rsid w:val="000F7BAB"/>
    <w:rsid w:val="00113D82"/>
    <w:rsid w:val="00122402"/>
    <w:rsid w:val="00131735"/>
    <w:rsid w:val="00177DB3"/>
    <w:rsid w:val="001828AA"/>
    <w:rsid w:val="00193625"/>
    <w:rsid w:val="00194B6F"/>
    <w:rsid w:val="001A2044"/>
    <w:rsid w:val="001F0C67"/>
    <w:rsid w:val="001F1FC5"/>
    <w:rsid w:val="001F31E9"/>
    <w:rsid w:val="001F4ADA"/>
    <w:rsid w:val="001F7460"/>
    <w:rsid w:val="00202C9E"/>
    <w:rsid w:val="0020658B"/>
    <w:rsid w:val="00226539"/>
    <w:rsid w:val="00235E12"/>
    <w:rsid w:val="00243131"/>
    <w:rsid w:val="0027365F"/>
    <w:rsid w:val="002835CF"/>
    <w:rsid w:val="002947E7"/>
    <w:rsid w:val="002A59BB"/>
    <w:rsid w:val="002A7422"/>
    <w:rsid w:val="002B0B79"/>
    <w:rsid w:val="002B187D"/>
    <w:rsid w:val="002B2182"/>
    <w:rsid w:val="002C162A"/>
    <w:rsid w:val="002C5F13"/>
    <w:rsid w:val="002E01F8"/>
    <w:rsid w:val="002E1FF7"/>
    <w:rsid w:val="002E59E4"/>
    <w:rsid w:val="002F461A"/>
    <w:rsid w:val="00322070"/>
    <w:rsid w:val="00323910"/>
    <w:rsid w:val="003630CB"/>
    <w:rsid w:val="00380363"/>
    <w:rsid w:val="0038331C"/>
    <w:rsid w:val="003A368A"/>
    <w:rsid w:val="003A3D24"/>
    <w:rsid w:val="003C0DFE"/>
    <w:rsid w:val="003C1321"/>
    <w:rsid w:val="003C4DC8"/>
    <w:rsid w:val="003D09A8"/>
    <w:rsid w:val="003E6260"/>
    <w:rsid w:val="003F7341"/>
    <w:rsid w:val="004155D1"/>
    <w:rsid w:val="00417BA9"/>
    <w:rsid w:val="004558AD"/>
    <w:rsid w:val="00461082"/>
    <w:rsid w:val="004635A2"/>
    <w:rsid w:val="004658C1"/>
    <w:rsid w:val="004849E6"/>
    <w:rsid w:val="00490070"/>
    <w:rsid w:val="004A5F4F"/>
    <w:rsid w:val="004B4724"/>
    <w:rsid w:val="004D3C0A"/>
    <w:rsid w:val="004E42ED"/>
    <w:rsid w:val="004E440A"/>
    <w:rsid w:val="004F3AB4"/>
    <w:rsid w:val="005007F6"/>
    <w:rsid w:val="00503A40"/>
    <w:rsid w:val="00507F00"/>
    <w:rsid w:val="00512C05"/>
    <w:rsid w:val="00531D1D"/>
    <w:rsid w:val="00535207"/>
    <w:rsid w:val="00563222"/>
    <w:rsid w:val="00565F59"/>
    <w:rsid w:val="00570808"/>
    <w:rsid w:val="005734A8"/>
    <w:rsid w:val="00585913"/>
    <w:rsid w:val="005C3588"/>
    <w:rsid w:val="005C3BDC"/>
    <w:rsid w:val="005C47D5"/>
    <w:rsid w:val="005C6091"/>
    <w:rsid w:val="005D0A52"/>
    <w:rsid w:val="005D1033"/>
    <w:rsid w:val="005F0971"/>
    <w:rsid w:val="005F3DDE"/>
    <w:rsid w:val="00605C37"/>
    <w:rsid w:val="006108DC"/>
    <w:rsid w:val="00615AAF"/>
    <w:rsid w:val="00615CEA"/>
    <w:rsid w:val="00617ABD"/>
    <w:rsid w:val="00620B0D"/>
    <w:rsid w:val="00621C3D"/>
    <w:rsid w:val="00633FE8"/>
    <w:rsid w:val="00635472"/>
    <w:rsid w:val="00636860"/>
    <w:rsid w:val="00637049"/>
    <w:rsid w:val="006375B0"/>
    <w:rsid w:val="00643CB9"/>
    <w:rsid w:val="006512AC"/>
    <w:rsid w:val="00653395"/>
    <w:rsid w:val="0065562C"/>
    <w:rsid w:val="00673A5B"/>
    <w:rsid w:val="0069120A"/>
    <w:rsid w:val="0069265E"/>
    <w:rsid w:val="0069289C"/>
    <w:rsid w:val="0069510F"/>
    <w:rsid w:val="006A711F"/>
    <w:rsid w:val="006C40EC"/>
    <w:rsid w:val="006C7E75"/>
    <w:rsid w:val="006D7820"/>
    <w:rsid w:val="006E20FC"/>
    <w:rsid w:val="006F056C"/>
    <w:rsid w:val="006F46BA"/>
    <w:rsid w:val="006F487A"/>
    <w:rsid w:val="0070309F"/>
    <w:rsid w:val="0072679A"/>
    <w:rsid w:val="00740544"/>
    <w:rsid w:val="00750BEC"/>
    <w:rsid w:val="007607AA"/>
    <w:rsid w:val="0076350E"/>
    <w:rsid w:val="00766ECC"/>
    <w:rsid w:val="0076770F"/>
    <w:rsid w:val="00767D91"/>
    <w:rsid w:val="0078614B"/>
    <w:rsid w:val="007A7398"/>
    <w:rsid w:val="007B0B2A"/>
    <w:rsid w:val="007B0F3B"/>
    <w:rsid w:val="007B2179"/>
    <w:rsid w:val="007B6829"/>
    <w:rsid w:val="007B6BDF"/>
    <w:rsid w:val="007E283D"/>
    <w:rsid w:val="007F207A"/>
    <w:rsid w:val="007F7822"/>
    <w:rsid w:val="0080337A"/>
    <w:rsid w:val="008048BC"/>
    <w:rsid w:val="00830D9E"/>
    <w:rsid w:val="00841919"/>
    <w:rsid w:val="00873CE2"/>
    <w:rsid w:val="00880801"/>
    <w:rsid w:val="00881E8F"/>
    <w:rsid w:val="008870C2"/>
    <w:rsid w:val="008968EE"/>
    <w:rsid w:val="008A1774"/>
    <w:rsid w:val="008A52B4"/>
    <w:rsid w:val="008B05C1"/>
    <w:rsid w:val="008D7B0B"/>
    <w:rsid w:val="008E5556"/>
    <w:rsid w:val="008E6A4F"/>
    <w:rsid w:val="008F74A2"/>
    <w:rsid w:val="00901B1F"/>
    <w:rsid w:val="00924A2D"/>
    <w:rsid w:val="00926B83"/>
    <w:rsid w:val="00930DD6"/>
    <w:rsid w:val="0094180D"/>
    <w:rsid w:val="009456D3"/>
    <w:rsid w:val="00996A96"/>
    <w:rsid w:val="009A765F"/>
    <w:rsid w:val="009B5AFC"/>
    <w:rsid w:val="009B6BD2"/>
    <w:rsid w:val="009B7061"/>
    <w:rsid w:val="009E50EE"/>
    <w:rsid w:val="009E5644"/>
    <w:rsid w:val="00A23998"/>
    <w:rsid w:val="00A53EA1"/>
    <w:rsid w:val="00A717BC"/>
    <w:rsid w:val="00A73CD0"/>
    <w:rsid w:val="00A76A73"/>
    <w:rsid w:val="00A83A5A"/>
    <w:rsid w:val="00AB4650"/>
    <w:rsid w:val="00AB51A8"/>
    <w:rsid w:val="00AD3669"/>
    <w:rsid w:val="00AD5DEB"/>
    <w:rsid w:val="00AF6B9F"/>
    <w:rsid w:val="00B13414"/>
    <w:rsid w:val="00B144B9"/>
    <w:rsid w:val="00B16582"/>
    <w:rsid w:val="00B16BF9"/>
    <w:rsid w:val="00B654AD"/>
    <w:rsid w:val="00B668F2"/>
    <w:rsid w:val="00B672FE"/>
    <w:rsid w:val="00B67498"/>
    <w:rsid w:val="00B727DC"/>
    <w:rsid w:val="00B758BB"/>
    <w:rsid w:val="00B81374"/>
    <w:rsid w:val="00B9264C"/>
    <w:rsid w:val="00BA27B3"/>
    <w:rsid w:val="00BA593F"/>
    <w:rsid w:val="00BB22E8"/>
    <w:rsid w:val="00BB7F80"/>
    <w:rsid w:val="00BC6B30"/>
    <w:rsid w:val="00BD4512"/>
    <w:rsid w:val="00BF7967"/>
    <w:rsid w:val="00C07715"/>
    <w:rsid w:val="00C17751"/>
    <w:rsid w:val="00C2636E"/>
    <w:rsid w:val="00C268B5"/>
    <w:rsid w:val="00C475DF"/>
    <w:rsid w:val="00C527E9"/>
    <w:rsid w:val="00C53B25"/>
    <w:rsid w:val="00C60377"/>
    <w:rsid w:val="00C81F87"/>
    <w:rsid w:val="00CA0727"/>
    <w:rsid w:val="00CA3FD1"/>
    <w:rsid w:val="00CE457B"/>
    <w:rsid w:val="00CE4A62"/>
    <w:rsid w:val="00CF1859"/>
    <w:rsid w:val="00D03355"/>
    <w:rsid w:val="00D03832"/>
    <w:rsid w:val="00D165EA"/>
    <w:rsid w:val="00D170AA"/>
    <w:rsid w:val="00D217CD"/>
    <w:rsid w:val="00D26A75"/>
    <w:rsid w:val="00D36364"/>
    <w:rsid w:val="00D44615"/>
    <w:rsid w:val="00D5437C"/>
    <w:rsid w:val="00D555A3"/>
    <w:rsid w:val="00D760C4"/>
    <w:rsid w:val="00D92533"/>
    <w:rsid w:val="00DA1D0F"/>
    <w:rsid w:val="00DA3D7D"/>
    <w:rsid w:val="00DC73FB"/>
    <w:rsid w:val="00DD74D4"/>
    <w:rsid w:val="00DF2B35"/>
    <w:rsid w:val="00E07CF8"/>
    <w:rsid w:val="00E11F2A"/>
    <w:rsid w:val="00E27366"/>
    <w:rsid w:val="00E27DBA"/>
    <w:rsid w:val="00E40FA4"/>
    <w:rsid w:val="00E438A1"/>
    <w:rsid w:val="00E71755"/>
    <w:rsid w:val="00E71DEC"/>
    <w:rsid w:val="00E918A7"/>
    <w:rsid w:val="00EA374D"/>
    <w:rsid w:val="00EB238E"/>
    <w:rsid w:val="00EB4E86"/>
    <w:rsid w:val="00EC1D76"/>
    <w:rsid w:val="00ED19CE"/>
    <w:rsid w:val="00ED2F44"/>
    <w:rsid w:val="00ED480B"/>
    <w:rsid w:val="00EE4294"/>
    <w:rsid w:val="00F060F5"/>
    <w:rsid w:val="00F15ECC"/>
    <w:rsid w:val="00F17D0F"/>
    <w:rsid w:val="00F234AF"/>
    <w:rsid w:val="00F25B9B"/>
    <w:rsid w:val="00F26AD2"/>
    <w:rsid w:val="00F50A67"/>
    <w:rsid w:val="00F51CDC"/>
    <w:rsid w:val="00F54605"/>
    <w:rsid w:val="00F6704A"/>
    <w:rsid w:val="00F845E1"/>
    <w:rsid w:val="00F85D91"/>
    <w:rsid w:val="00FB108D"/>
    <w:rsid w:val="00FD3B65"/>
    <w:rsid w:val="00FF0B6D"/>
    <w:rsid w:val="00FF13E6"/>
    <w:rsid w:val="00FF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7FD5B"/>
  <w15:docId w15:val="{A3F0C2D3-A240-447E-BB09-0A948ED0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0801"/>
    <w:rPr>
      <w:color w:val="0000FF" w:themeColor="hyperlink"/>
      <w:u w:val="single"/>
    </w:rPr>
  </w:style>
  <w:style w:type="paragraph" w:customStyle="1" w:styleId="Default">
    <w:name w:val="Default"/>
    <w:rsid w:val="003C1321"/>
    <w:pPr>
      <w:widowControl w:val="0"/>
      <w:autoSpaceDE w:val="0"/>
      <w:autoSpaceDN w:val="0"/>
      <w:adjustRightInd w:val="0"/>
    </w:pPr>
    <w:rPr>
      <w:rFonts w:ascii="Calibri" w:hAnsi="Calibri" w:cs="Calibri"/>
      <w:color w:val="000000"/>
      <w:kern w:val="0"/>
      <w:sz w:val="24"/>
      <w:szCs w:val="24"/>
    </w:rPr>
  </w:style>
  <w:style w:type="paragraph" w:styleId="a4">
    <w:name w:val="Balloon Text"/>
    <w:basedOn w:val="a"/>
    <w:link w:val="a5"/>
    <w:uiPriority w:val="99"/>
    <w:semiHidden/>
    <w:unhideWhenUsed/>
    <w:rsid w:val="00D44615"/>
    <w:rPr>
      <w:sz w:val="18"/>
      <w:szCs w:val="18"/>
    </w:rPr>
  </w:style>
  <w:style w:type="character" w:customStyle="1" w:styleId="a5">
    <w:name w:val="批注框文本 字符"/>
    <w:basedOn w:val="a0"/>
    <w:link w:val="a4"/>
    <w:uiPriority w:val="99"/>
    <w:semiHidden/>
    <w:rsid w:val="00D44615"/>
    <w:rPr>
      <w:sz w:val="18"/>
      <w:szCs w:val="18"/>
    </w:rPr>
  </w:style>
  <w:style w:type="paragraph" w:styleId="a6">
    <w:name w:val="header"/>
    <w:basedOn w:val="a"/>
    <w:link w:val="a7"/>
    <w:uiPriority w:val="99"/>
    <w:unhideWhenUsed/>
    <w:rsid w:val="00CE45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457B"/>
    <w:rPr>
      <w:sz w:val="18"/>
      <w:szCs w:val="18"/>
    </w:rPr>
  </w:style>
  <w:style w:type="paragraph" w:styleId="a8">
    <w:name w:val="footer"/>
    <w:basedOn w:val="a"/>
    <w:link w:val="a9"/>
    <w:uiPriority w:val="99"/>
    <w:unhideWhenUsed/>
    <w:rsid w:val="00CE457B"/>
    <w:pPr>
      <w:tabs>
        <w:tab w:val="center" w:pos="4153"/>
        <w:tab w:val="right" w:pos="8306"/>
      </w:tabs>
      <w:snapToGrid w:val="0"/>
      <w:jc w:val="left"/>
    </w:pPr>
    <w:rPr>
      <w:sz w:val="18"/>
      <w:szCs w:val="18"/>
    </w:rPr>
  </w:style>
  <w:style w:type="character" w:customStyle="1" w:styleId="a9">
    <w:name w:val="页脚 字符"/>
    <w:basedOn w:val="a0"/>
    <w:link w:val="a8"/>
    <w:uiPriority w:val="99"/>
    <w:rsid w:val="00CE457B"/>
    <w:rPr>
      <w:sz w:val="18"/>
      <w:szCs w:val="18"/>
    </w:rPr>
  </w:style>
  <w:style w:type="table" w:styleId="aa">
    <w:name w:val="Table Grid"/>
    <w:basedOn w:val="a1"/>
    <w:uiPriority w:val="59"/>
    <w:rsid w:val="0076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weisheng.zhao@buaa.edu.cn" TargetMode="Externa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iff"/><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3E073-E1D4-49F1-AAA9-4DE5200C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10</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dc:creator>
  <cp:lastModifiedBy>徐 岩松</cp:lastModifiedBy>
  <cp:revision>245</cp:revision>
  <cp:lastPrinted>2019-04-21T03:25:00Z</cp:lastPrinted>
  <dcterms:created xsi:type="dcterms:W3CDTF">2019-04-20T05:11:00Z</dcterms:created>
  <dcterms:modified xsi:type="dcterms:W3CDTF">2020-05-27T14:13:00Z</dcterms:modified>
</cp:coreProperties>
</file>