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r w:rsidRPr="00991020">
        <w:rPr>
          <w:rFonts w:ascii="Consolas" w:eastAsia="Times New Roman" w:hAnsi="Consolas" w:cs="Times New Roman"/>
          <w:color w:val="CE9178"/>
          <w:sz w:val="21"/>
          <w:szCs w:val="21"/>
        </w:rPr>
        <w:t>LiquidCrystal_I2C.h</w:t>
      </w:r>
      <w:r w:rsidRPr="0099102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led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pirpin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pirState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727C81"/>
          <w:sz w:val="21"/>
          <w:szCs w:val="21"/>
        </w:rPr>
        <w:t>//int lux;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ldrpin 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LiquidCrystal_I2C lcd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5BB498"/>
          <w:sz w:val="21"/>
          <w:szCs w:val="21"/>
        </w:rPr>
        <w:t>0x27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led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pirpin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ldrpin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91020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9600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lcd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lcd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backlight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lcd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setCursor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lcd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9102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CE9178"/>
          <w:sz w:val="21"/>
          <w:szCs w:val="21"/>
        </w:rPr>
        <w:t>"LAMPU OTOMATIS"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lcd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setCursor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lcd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9102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CE9178"/>
          <w:sz w:val="21"/>
          <w:szCs w:val="21"/>
        </w:rPr>
        <w:t>"BUDI_SETIAWAN"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lcd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clear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1020">
        <w:rPr>
          <w:rFonts w:ascii="Consolas" w:eastAsia="Times New Roman" w:hAnsi="Consolas" w:cs="Times New Roman"/>
          <w:color w:val="727C81"/>
          <w:sz w:val="21"/>
          <w:szCs w:val="21"/>
        </w:rPr>
        <w:t>// put your setup code here, to run once: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val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pirpin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1020">
        <w:rPr>
          <w:rFonts w:ascii="Consolas" w:eastAsia="Times New Roman" w:hAnsi="Consolas" w:cs="Times New Roman"/>
          <w:color w:val="727C81"/>
          <w:sz w:val="21"/>
          <w:szCs w:val="21"/>
        </w:rPr>
        <w:t>// lux = digitalRead(7);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10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val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ldrpin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20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led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      lcd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setCursor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      lcd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9102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CE9178"/>
          <w:sz w:val="21"/>
          <w:szCs w:val="21"/>
        </w:rPr>
        <w:t>"Ruangan Terang"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pirState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      lcd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setCursor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      lcd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9102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CE9178"/>
          <w:sz w:val="21"/>
          <w:szCs w:val="21"/>
        </w:rPr>
        <w:t>"Tidak Ada Gerakan"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pirState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102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10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val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ldrpin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20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led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    lcd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setCursor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    lcd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9102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CE9178"/>
          <w:sz w:val="21"/>
          <w:szCs w:val="21"/>
        </w:rPr>
        <w:t>"Ruangan Terang"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pirState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lcd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setCursor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      lcd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9102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CE9178"/>
          <w:sz w:val="21"/>
          <w:szCs w:val="21"/>
        </w:rPr>
        <w:t>"Ada Gerakan"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pirState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102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val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ldrpin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1020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led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      lcd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setCursor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      lcd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9102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CE9178"/>
          <w:sz w:val="21"/>
          <w:szCs w:val="21"/>
        </w:rPr>
        <w:t>"Ruangan  Redup"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10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pirState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        lcd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setCursor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910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>        lcd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9102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91020">
        <w:rPr>
          <w:rFonts w:ascii="Consolas" w:eastAsia="Times New Roman" w:hAnsi="Consolas" w:cs="Times New Roman"/>
          <w:color w:val="CE9178"/>
          <w:sz w:val="21"/>
          <w:szCs w:val="21"/>
        </w:rPr>
        <w:t>"Ada Gerakan"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pirState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020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0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91020" w:rsidRPr="00991020" w:rsidRDefault="00991020" w:rsidP="0099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1692" w:rsidRDefault="00101692">
      <w:bookmarkStart w:id="0" w:name="_GoBack"/>
      <w:bookmarkEnd w:id="0"/>
    </w:p>
    <w:sectPr w:rsidR="001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20"/>
    <w:rsid w:val="00101692"/>
    <w:rsid w:val="0099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8D736-8A51-461D-8970-3C7BB191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1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2024-01-15T03:15:00Z</dcterms:created>
  <dcterms:modified xsi:type="dcterms:W3CDTF">2024-01-15T03:17:00Z</dcterms:modified>
</cp:coreProperties>
</file>