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2"/>
          <w:szCs w:val="22"/>
        </w:rPr>
        <w:t xml:space="preserve"/>
      </w:r>
    </w:p>
    <w:p>
      <w:pPr>
        <w:spacing w:after="120"/>
        <w:jc w:val="center"/>
      </w:pPr>
      <w:r>
        <w:rPr>
          <w:rFonts w:ascii="Arial" w:cs="Arial" w:eastAsia="Arial" w:hAnsi="Arial"/>
          <w:b/>
          <w:bCs/>
          <w:color w:val="007C91"/>
          <w:spacing w:val="100"/>
          <w:sz w:val="52"/>
          <w:szCs w:val="52"/>
        </w:rPr>
        <w:t xml:space="preserve">HOSPITAL EMERGENCY ROOM</w:t>
      </w:r>
    </w:p>
    <w:p>
      <w:pPr>
        <w:spacing w:after="360"/>
        <w:jc w:val="center"/>
      </w:pPr>
      <w:r>
        <w:rPr>
          <w:rFonts w:ascii="Arial" w:cs="Arial" w:eastAsia="Arial" w:hAnsi="Arial"/>
          <w:b/>
          <w:bCs/>
          <w:color w:val="0A2342"/>
          <w:spacing w:val="100"/>
          <w:sz w:val="52"/>
          <w:szCs w:val="52"/>
        </w:rPr>
        <w:t xml:space="preserve">ANALYSIS DASHBOARD</w:t>
      </w:r>
    </w:p>
    <w:p>
      <w:pPr>
        <w:spacing w:after="720"/>
        <w:jc w:val="center"/>
      </w:pPr>
      <w:r>
        <w:rPr>
          <w:rFonts w:ascii="Arial" w:cs="Arial" w:eastAsia="Arial" w:hAnsi="Arial"/>
          <w:color w:val="64748B"/>
          <w:sz w:val="28"/>
          <w:szCs w:val="28"/>
        </w:rPr>
        <w:t xml:space="preserve">End-to-End Power BI Project Documentation</w:t>
      </w:r>
    </w:p>
    <w:p>
      <w:pPr>
        <w:pBdr>
          <w:bottom w:val="single" w:color="007C91" w:sz="8" w:space="1"/>
        </w:pBdr>
        <w:spacing w:after="720"/>
      </w:pPr>
      <w:r>
        <w:rPr>
          <w:rFonts w:ascii="Arial" w:cs="Arial" w:eastAsia="Arial" w:hAnsi="Arial"/>
          <w:sz w:val="22"/>
          <w:szCs w:val="22"/>
        </w:rPr>
        <w:t xml:space="preserve"/>
      </w:r>
    </w:p>
    <w:p>
      <w:pPr>
        <w:spacing w:after="120"/>
        <w:jc w:val="center"/>
      </w:pPr>
      <w:r>
        <w:rPr>
          <w:rFonts w:ascii="Arial" w:cs="Arial" w:eastAsia="Arial" w:hAnsi="Arial"/>
          <w:color w:val="64748B"/>
          <w:sz w:val="24"/>
          <w:szCs w:val="24"/>
        </w:rPr>
        <w:t xml:space="preserve">Prepared by:</w:t>
      </w:r>
    </w:p>
    <w:p>
      <w:pPr>
        <w:spacing w:after="480"/>
        <w:jc w:val="center"/>
      </w:pPr>
      <w:r>
        <w:rPr>
          <w:rFonts w:ascii="Arial" w:cs="Arial" w:eastAsia="Arial" w:hAnsi="Arial"/>
          <w:b/>
          <w:bCs/>
          <w:color w:val="0A2342"/>
          <w:sz w:val="36"/>
          <w:szCs w:val="36"/>
        </w:rPr>
        <w:t xml:space="preserve">Bullam Sagar</w:t>
      </w:r>
    </w:p>
    <w:p>
      <w:pPr>
        <w:spacing w:after="120"/>
        <w:jc w:val="center"/>
      </w:pPr>
      <w:r>
        <w:rPr>
          <w:rFonts w:ascii="Arial" w:cs="Arial" w:eastAsia="Arial" w:hAnsi="Arial"/>
          <w:b/>
          <w:bCs/>
          <w:color w:val="0A2342"/>
          <w:sz w:val="22"/>
          <w:szCs w:val="22"/>
        </w:rPr>
        <w:t xml:space="preserve">Project: </w:t>
      </w:r>
      <w:r>
        <w:rPr>
          <w:rFonts w:ascii="Arial" w:cs="Arial" w:eastAsia="Arial" w:hAnsi="Arial"/>
          <w:color w:val="1E2A3A"/>
          <w:sz w:val="22"/>
          <w:szCs w:val="22"/>
        </w:rPr>
        <w:t xml:space="preserve">Hospital ER Dashboard — Power BI</w:t>
      </w:r>
    </w:p>
    <w:p>
      <w:pPr>
        <w:spacing w:after="120"/>
        <w:jc w:val="center"/>
      </w:pPr>
      <w:r>
        <w:rPr>
          <w:rFonts w:ascii="Arial" w:cs="Arial" w:eastAsia="Arial" w:hAnsi="Arial"/>
          <w:b/>
          <w:bCs/>
          <w:color w:val="0A2342"/>
          <w:sz w:val="22"/>
          <w:szCs w:val="22"/>
        </w:rPr>
        <w:t xml:space="preserve">Data Source: </w:t>
      </w:r>
      <w:r>
        <w:rPr>
          <w:rFonts w:ascii="Arial" w:cs="Arial" w:eastAsia="Arial" w:hAnsi="Arial"/>
          <w:color w:val="1E2A3A"/>
          <w:sz w:val="22"/>
          <w:szCs w:val="22"/>
        </w:rPr>
        <w:t xml:space="preserve">Hospital_Emergency_Room_Data.xlsx</w:t>
      </w:r>
    </w:p>
    <w:p>
      <w:pPr>
        <w:spacing w:after="120"/>
        <w:jc w:val="center"/>
      </w:pPr>
      <w:r>
        <w:rPr>
          <w:rFonts w:ascii="Arial" w:cs="Arial" w:eastAsia="Arial" w:hAnsi="Arial"/>
          <w:b/>
          <w:bCs/>
          <w:color w:val="0A2342"/>
          <w:sz w:val="22"/>
          <w:szCs w:val="22"/>
        </w:rPr>
        <w:t xml:space="preserve">Period: </w:t>
      </w:r>
      <w:r>
        <w:rPr>
          <w:rFonts w:ascii="Arial" w:cs="Arial" w:eastAsia="Arial" w:hAnsi="Arial"/>
          <w:color w:val="1E2A3A"/>
          <w:sz w:val="22"/>
          <w:szCs w:val="22"/>
        </w:rPr>
        <w:t xml:space="preserve">June 2024   |   Records: 991 Patients</w:t>
      </w:r>
    </w:p>
    <w:p>
      <w:pPr>
        <w:spacing w:after="2880"/>
        <w:jc w:val="center"/>
      </w:pPr>
      <w:r>
        <w:rPr>
          <w:rFonts w:ascii="Arial" w:cs="Arial" w:eastAsia="Arial" w:hAnsi="Arial"/>
          <w:b/>
          <w:bCs/>
          <w:color w:val="0A2342"/>
          <w:sz w:val="22"/>
          <w:szCs w:val="22"/>
        </w:rPr>
        <w:t xml:space="preserve">Document Version: </w:t>
      </w:r>
      <w:r>
        <w:rPr>
          <w:rFonts w:ascii="Arial" w:cs="Arial" w:eastAsia="Arial" w:hAnsi="Arial"/>
          <w:color w:val="1E2A3A"/>
          <w:sz w:val="22"/>
          <w:szCs w:val="22"/>
        </w:rPr>
        <w:t xml:space="preserve">1.0 — Final</w:t>
      </w:r>
    </w:p>
    <w:p>
      <w:pPr>
        <w:spacing w:after="0"/>
      </w:pPr>
      <w:r>
        <w:br w:type="page"/>
      </w:r>
    </w:p>
    <w:p>
      <w:pPr>
        <w:pStyle w:val="Heading1"/>
        <w:pBdr>
          <w:bottom w:val="single" w:color="007C91" w:sz="6" w:space="1"/>
        </w:pBdr>
        <w:spacing w:after="200" w:before="360"/>
      </w:pPr>
      <w:r>
        <w:rPr>
          <w:rFonts w:ascii="Arial" w:cs="Arial" w:eastAsia="Arial" w:hAnsi="Arial"/>
          <w:b/>
          <w:bCs/>
          <w:color w:val="0A2342"/>
          <w:sz w:val="36"/>
          <w:szCs w:val="36"/>
        </w:rPr>
        <w:t xml:space="preserve">1. Executive Summary</w:t>
      </w:r>
    </w:p>
    <w:p>
      <w:pPr>
        <w:spacing w:after="120"/>
      </w:pPr>
      <w:r>
        <w:rPr>
          <w:rFonts w:ascii="Arial" w:cs="Arial" w:eastAsia="Arial" w:hAnsi="Arial"/>
          <w:color w:val="1E2A3A"/>
          <w:sz w:val="22"/>
          <w:szCs w:val="22"/>
        </w:rPr>
        <w:t xml:space="preserve">This document provides a comprehensive end-to-end account of the Hospital Emergency Room (ER) Analysis Dashboard project, developed in Power BI by Bullam Sagar. The objective of this project is to create an interactive, data-driven dashboard that enables hospital administrators, ER managers, and healthcare stakeholders to monitor key performance indicators, identify bottlenecks, and make informed decisions to improve patient care efficiency.</w:t>
      </w:r>
    </w:p>
    <w:p>
      <w:pPr>
        <w:spacing w:after="80"/>
      </w:pPr>
      <w:r>
        <w:t xml:space="preserve"/>
      </w:r>
    </w:p>
    <w:p>
      <w:pPr>
        <w:spacing w:after="120"/>
      </w:pPr>
      <w:r>
        <w:rPr>
          <w:rFonts w:ascii="Arial" w:cs="Arial" w:eastAsia="Arial" w:hAnsi="Arial"/>
          <w:color w:val="1E2A3A"/>
          <w:sz w:val="22"/>
          <w:szCs w:val="22"/>
        </w:rPr>
        <w:t xml:space="preserve">The dataset used is a June 2024 emergency room record containing 991 patient entries. The dashboard tracks three primary KPIs — Number of Patients, Average Wait Time, and Patient Satisfaction Score — and presents insights through five core visualizations.</w:t>
      </w:r>
    </w:p>
    <w:p>
      <w:pPr>
        <w:spacing w:after="80"/>
      </w:pPr>
      <w:r>
        <w:t xml:space="preserve"/>
      </w:r>
    </w:p>
    <w:p>
      <w:pPr>
        <w:spacing w:after="100" w:before="200"/>
      </w:pPr>
      <w:r>
        <w:rPr>
          <w:rFonts w:ascii="Arial" w:cs="Arial" w:eastAsia="Arial" w:hAnsi="Arial"/>
          <w:b/>
          <w:bCs/>
          <w:color w:val="0A2342"/>
          <w:sz w:val="24"/>
          <w:szCs w:val="24"/>
        </w:rPr>
        <w:t xml:space="preserve">Project Highlights</w:t>
      </w:r>
    </w:p>
    <w:p>
      <w:pPr>
        <w:pStyle w:val="ListParagraph"/>
        <w:numPr>
          <w:ilvl w:val="0"/>
          <w:numId w:val="2"/>
        </w:numPr>
        <w:spacing w:after="80"/>
      </w:pPr>
      <w:r>
        <w:rPr>
          <w:rFonts w:ascii="Arial" w:cs="Arial" w:eastAsia="Arial" w:hAnsi="Arial"/>
          <w:b w:val="false"/>
          <w:bCs w:val="false"/>
          <w:color w:val="1E2A3A"/>
          <w:sz w:val="22"/>
          <w:szCs w:val="22"/>
        </w:rPr>
        <w:t xml:space="preserve">Total Patients Analyzed: 991 (June 2024)</w:t>
      </w:r>
    </w:p>
    <w:p>
      <w:pPr>
        <w:pStyle w:val="ListParagraph"/>
        <w:numPr>
          <w:ilvl w:val="0"/>
          <w:numId w:val="2"/>
        </w:numPr>
        <w:spacing w:after="80"/>
      </w:pPr>
      <w:r>
        <w:rPr>
          <w:rFonts w:ascii="Arial" w:cs="Arial" w:eastAsia="Arial" w:hAnsi="Arial"/>
          <w:b w:val="false"/>
          <w:bCs w:val="false"/>
          <w:color w:val="1E2A3A"/>
          <w:sz w:val="22"/>
          <w:szCs w:val="22"/>
        </w:rPr>
        <w:t xml:space="preserve">Average Wait Time: 35.5 minutes</w:t>
      </w:r>
    </w:p>
    <w:p>
      <w:pPr>
        <w:pStyle w:val="ListParagraph"/>
        <w:numPr>
          <w:ilvl w:val="0"/>
          <w:numId w:val="2"/>
        </w:numPr>
        <w:spacing w:after="80"/>
      </w:pPr>
      <w:r>
        <w:rPr>
          <w:rFonts w:ascii="Arial" w:cs="Arial" w:eastAsia="Arial" w:hAnsi="Arial"/>
          <w:b w:val="false"/>
          <w:bCs w:val="false"/>
          <w:color w:val="1E2A3A"/>
          <w:sz w:val="22"/>
          <w:szCs w:val="22"/>
        </w:rPr>
        <w:t xml:space="preserve">Patient Satisfaction Score: 4.95 out of 10</w:t>
      </w:r>
    </w:p>
    <w:p>
      <w:pPr>
        <w:pStyle w:val="ListParagraph"/>
        <w:numPr>
          <w:ilvl w:val="0"/>
          <w:numId w:val="2"/>
        </w:numPr>
        <w:spacing w:after="80"/>
      </w:pPr>
      <w:r>
        <w:rPr>
          <w:rFonts w:ascii="Arial" w:cs="Arial" w:eastAsia="Arial" w:hAnsi="Arial"/>
          <w:b w:val="false"/>
          <w:bCs w:val="false"/>
          <w:color w:val="1E2A3A"/>
          <w:sz w:val="22"/>
          <w:szCs w:val="22"/>
        </w:rPr>
        <w:t xml:space="preserve">Admission Rate: 49.1% admitted (487 patients)</w:t>
      </w:r>
    </w:p>
    <w:p>
      <w:pPr>
        <w:pStyle w:val="ListParagraph"/>
        <w:numPr>
          <w:ilvl w:val="0"/>
          <w:numId w:val="2"/>
        </w:numPr>
        <w:spacing w:after="80"/>
      </w:pPr>
      <w:r>
        <w:rPr>
          <w:rFonts w:ascii="Arial" w:cs="Arial" w:eastAsia="Arial" w:hAnsi="Arial"/>
          <w:b w:val="false"/>
          <w:bCs w:val="false"/>
          <w:color w:val="1E2A3A"/>
          <w:sz w:val="22"/>
          <w:szCs w:val="22"/>
        </w:rPr>
        <w:t xml:space="preserve">Delay Rate: 61.4% experienced wait time delays (608 patients)</w:t>
      </w:r>
    </w:p>
    <w:p>
      <w:pPr>
        <w:pStyle w:val="ListParagraph"/>
        <w:numPr>
          <w:ilvl w:val="0"/>
          <w:numId w:val="2"/>
        </w:numPr>
        <w:spacing w:after="80"/>
      </w:pPr>
      <w:r>
        <w:rPr>
          <w:rFonts w:ascii="Arial" w:cs="Arial" w:eastAsia="Arial" w:hAnsi="Arial"/>
          <w:b w:val="false"/>
          <w:bCs w:val="false"/>
          <w:color w:val="1E2A3A"/>
          <w:sz w:val="22"/>
          <w:szCs w:val="22"/>
        </w:rPr>
        <w:t xml:space="preserve">Gender Split: 51.5% Male (519), 48.5% Female (472)</w:t>
      </w:r>
    </w:p>
    <w:p>
      <w:pPr>
        <w:spacing w:after="80"/>
      </w:pPr>
      <w:r>
        <w:t xml:space="preserve"/>
      </w:r>
    </w:p>
    <w:p>
      <w:pPr>
        <w:spacing w:after="0"/>
      </w:pPr>
      <w:r>
        <w:br w:type="page"/>
      </w:r>
    </w:p>
    <w:p>
      <w:pPr>
        <w:pStyle w:val="Heading1"/>
        <w:pBdr>
          <w:bottom w:val="single" w:color="007C91" w:sz="6" w:space="1"/>
        </w:pBdr>
        <w:spacing w:after="200" w:before="360"/>
      </w:pPr>
      <w:r>
        <w:rPr>
          <w:rFonts w:ascii="Arial" w:cs="Arial" w:eastAsia="Arial" w:hAnsi="Arial"/>
          <w:b/>
          <w:bCs/>
          <w:color w:val="0A2342"/>
          <w:sz w:val="36"/>
          <w:szCs w:val="36"/>
        </w:rPr>
        <w:t xml:space="preserve">2. Business Requirements Gathering</w:t>
      </w:r>
    </w:p>
    <w:p>
      <w:pPr>
        <w:pStyle w:val="Heading2"/>
        <w:spacing w:after="140" w:before="280"/>
      </w:pPr>
      <w:r>
        <w:rPr>
          <w:rFonts w:ascii="Arial" w:cs="Arial" w:eastAsia="Arial" w:hAnsi="Arial"/>
          <w:b/>
          <w:bCs/>
          <w:color w:val="007C91"/>
          <w:sz w:val="28"/>
          <w:szCs w:val="28"/>
        </w:rPr>
        <w:t xml:space="preserve">2.1 Problem Statement</w:t>
      </w:r>
    </w:p>
    <w:p>
      <w:pPr>
        <w:spacing w:after="120"/>
      </w:pPr>
      <w:r>
        <w:rPr>
          <w:rFonts w:ascii="Arial" w:cs="Arial" w:eastAsia="Arial" w:hAnsi="Arial"/>
          <w:color w:val="1E2A3A"/>
          <w:sz w:val="22"/>
          <w:szCs w:val="22"/>
        </w:rPr>
        <w:t xml:space="preserve">The hospital's emergency room lacked a centralized data visualization platform to track patient flow, wait times, and satisfaction in real time. Decision-makers had no single view of operational KPIs, making it difficult to allocate resources effectively and identify inefficiencies promptly.</w:t>
      </w:r>
    </w:p>
    <w:p>
      <w:pPr>
        <w:spacing w:after="80"/>
      </w:pPr>
      <w:r>
        <w:t xml:space="preserve"/>
      </w:r>
    </w:p>
    <w:p>
      <w:pPr>
        <w:pStyle w:val="Heading2"/>
        <w:spacing w:after="140" w:before="280"/>
      </w:pPr>
      <w:r>
        <w:rPr>
          <w:rFonts w:ascii="Arial" w:cs="Arial" w:eastAsia="Arial" w:hAnsi="Arial"/>
          <w:b/>
          <w:bCs/>
          <w:color w:val="007C91"/>
          <w:sz w:val="28"/>
          <w:szCs w:val="28"/>
        </w:rPr>
        <w:t xml:space="preserve">2.2 Stakeholders</w:t>
      </w:r>
    </w:p>
    <w:p>
      <w:pPr>
        <w:pStyle w:val="ListParagraph"/>
        <w:numPr>
          <w:ilvl w:val="0"/>
          <w:numId w:val="2"/>
        </w:numPr>
        <w:spacing w:after="80"/>
      </w:pPr>
      <w:r>
        <w:rPr>
          <w:rFonts w:ascii="Arial" w:cs="Arial" w:eastAsia="Arial" w:hAnsi="Arial"/>
          <w:b w:val="false"/>
          <w:bCs w:val="false"/>
          <w:color w:val="1E2A3A"/>
          <w:sz w:val="22"/>
          <w:szCs w:val="22"/>
        </w:rPr>
        <w:t xml:space="preserve">Hospital Administrator — Requires overall ER efficiency dashboard</w:t>
      </w:r>
    </w:p>
    <w:p>
      <w:pPr>
        <w:pStyle w:val="ListParagraph"/>
        <w:numPr>
          <w:ilvl w:val="0"/>
          <w:numId w:val="2"/>
        </w:numPr>
        <w:spacing w:after="80"/>
      </w:pPr>
      <w:r>
        <w:rPr>
          <w:rFonts w:ascii="Arial" w:cs="Arial" w:eastAsia="Arial" w:hAnsi="Arial"/>
          <w:b w:val="false"/>
          <w:bCs w:val="false"/>
          <w:color w:val="1E2A3A"/>
          <w:sz w:val="22"/>
          <w:szCs w:val="22"/>
        </w:rPr>
        <w:t xml:space="preserve">ER Department Manager — Needs wait time and admission trend analysis</w:t>
      </w:r>
    </w:p>
    <w:p>
      <w:pPr>
        <w:pStyle w:val="ListParagraph"/>
        <w:numPr>
          <w:ilvl w:val="0"/>
          <w:numId w:val="2"/>
        </w:numPr>
        <w:spacing w:after="80"/>
      </w:pPr>
      <w:r>
        <w:rPr>
          <w:rFonts w:ascii="Arial" w:cs="Arial" w:eastAsia="Arial" w:hAnsi="Arial"/>
          <w:b w:val="false"/>
          <w:bCs w:val="false"/>
          <w:color w:val="1E2A3A"/>
          <w:sz w:val="22"/>
          <w:szCs w:val="22"/>
        </w:rPr>
        <w:t xml:space="preserve">Medical Staff — Benefits from department referral insights</w:t>
      </w:r>
    </w:p>
    <w:p>
      <w:pPr>
        <w:pStyle w:val="ListParagraph"/>
        <w:numPr>
          <w:ilvl w:val="0"/>
          <w:numId w:val="2"/>
        </w:numPr>
        <w:spacing w:after="80"/>
      </w:pPr>
      <w:r>
        <w:rPr>
          <w:rFonts w:ascii="Arial" w:cs="Arial" w:eastAsia="Arial" w:hAnsi="Arial"/>
          <w:b w:val="false"/>
          <w:bCs w:val="false"/>
          <w:color w:val="1E2A3A"/>
          <w:sz w:val="22"/>
          <w:szCs w:val="22"/>
        </w:rPr>
        <w:t xml:space="preserve">Data Analyst (Bullam Sagar) — Developer and primary analyst</w:t>
      </w:r>
    </w:p>
    <w:p>
      <w:pPr>
        <w:spacing w:after="80"/>
      </w:pPr>
      <w:r>
        <w:t xml:space="preserve"/>
      </w:r>
    </w:p>
    <w:p>
      <w:pPr>
        <w:pStyle w:val="Heading2"/>
        <w:spacing w:after="140" w:before="280"/>
      </w:pPr>
      <w:r>
        <w:rPr>
          <w:rFonts w:ascii="Arial" w:cs="Arial" w:eastAsia="Arial" w:hAnsi="Arial"/>
          <w:b/>
          <w:bCs/>
          <w:color w:val="007C91"/>
          <w:sz w:val="28"/>
          <w:szCs w:val="28"/>
        </w:rPr>
        <w:t xml:space="preserve">2.3 KPIs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60"/>
        <w:gridCol w:w="3000"/>
      </w:tblGrid>
      <w:tr>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8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Insight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 of Patients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Total ER visits in June 2024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991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Consistent daily average ~33 patients</w:t>
            </w:r>
          </w:p>
        </w:tc>
      </w:tr>
      <w:tr>
        <w:tc>
          <w:tcPr>
            <w:tcW w:type="dxa" w:w="20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Avg Wait Time</w:t>
            </w:r>
          </w:p>
        </w:tc>
        <w:tc>
          <w:tcPr>
            <w:tcW w:type="dxa" w:w="28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Average minutes waiting in ER</w:t>
            </w:r>
          </w:p>
        </w:tc>
        <w:tc>
          <w:tcPr>
            <w:tcW w:type="dxa" w:w="15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35.5 min</w:t>
            </w:r>
          </w:p>
        </w:tc>
        <w:tc>
          <w:tcPr>
            <w:tcW w:type="dxa" w:w="30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Target should be under 30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Patient Satisfaction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Average score out of 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4.95 /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Scope for significant improvement</w:t>
            </w:r>
          </w:p>
        </w:tc>
      </w:tr>
    </w:tbl>
    <w:p>
      <w:pPr>
        <w:spacing w:after="80"/>
      </w:pPr>
      <w:r>
        <w:t xml:space="preserve"/>
      </w:r>
    </w:p>
    <w:p>
      <w:pPr>
        <w:pStyle w:val="Heading2"/>
        <w:spacing w:after="140" w:before="280"/>
      </w:pPr>
      <w:r>
        <w:rPr>
          <w:rFonts w:ascii="Arial" w:cs="Arial" w:eastAsia="Arial" w:hAnsi="Arial"/>
          <w:b/>
          <w:bCs/>
          <w:color w:val="007C91"/>
          <w:sz w:val="28"/>
          <w:szCs w:val="28"/>
        </w:rPr>
        <w:t xml:space="preserve">2.4 Dashboard Objectives</w:t>
      </w:r>
    </w:p>
    <w:p>
      <w:pPr>
        <w:pStyle w:val="ListParagraph"/>
        <w:numPr>
          <w:ilvl w:val="0"/>
          <w:numId w:val="3"/>
        </w:numPr>
        <w:spacing w:after="80"/>
      </w:pPr>
      <w:r>
        <w:rPr>
          <w:rFonts w:ascii="Arial" w:cs="Arial" w:eastAsia="Arial" w:hAnsi="Arial"/>
          <w:color w:val="1E2A3A"/>
          <w:sz w:val="22"/>
          <w:szCs w:val="22"/>
        </w:rPr>
        <w:t xml:space="preserve">Monitor real-time and daily patient volume trends across June 2024</w:t>
      </w:r>
    </w:p>
    <w:p>
      <w:pPr>
        <w:pStyle w:val="ListParagraph"/>
        <w:numPr>
          <w:ilvl w:val="0"/>
          <w:numId w:val="3"/>
        </w:numPr>
        <w:spacing w:after="80"/>
      </w:pPr>
      <w:r>
        <w:rPr>
          <w:rFonts w:ascii="Arial" w:cs="Arial" w:eastAsia="Arial" w:hAnsi="Arial"/>
          <w:color w:val="1E2A3A"/>
          <w:sz w:val="22"/>
          <w:szCs w:val="22"/>
        </w:rPr>
        <w:t xml:space="preserve">Identify age groups that most frequently visit the emergency room</w:t>
      </w:r>
    </w:p>
    <w:p>
      <w:pPr>
        <w:pStyle w:val="ListParagraph"/>
        <w:numPr>
          <w:ilvl w:val="0"/>
          <w:numId w:val="3"/>
        </w:numPr>
        <w:spacing w:after="80"/>
      </w:pPr>
      <w:r>
        <w:rPr>
          <w:rFonts w:ascii="Arial" w:cs="Arial" w:eastAsia="Arial" w:hAnsi="Arial"/>
          <w:color w:val="1E2A3A"/>
          <w:sz w:val="22"/>
          <w:szCs w:val="22"/>
        </w:rPr>
        <w:t xml:space="preserve">Measure average wait times and flag delay patterns</w:t>
      </w:r>
    </w:p>
    <w:p>
      <w:pPr>
        <w:pStyle w:val="ListParagraph"/>
        <w:numPr>
          <w:ilvl w:val="0"/>
          <w:numId w:val="3"/>
        </w:numPr>
        <w:spacing w:after="80"/>
      </w:pPr>
      <w:r>
        <w:rPr>
          <w:rFonts w:ascii="Arial" w:cs="Arial" w:eastAsia="Arial" w:hAnsi="Arial"/>
          <w:color w:val="1E2A3A"/>
          <w:sz w:val="22"/>
          <w:szCs w:val="22"/>
        </w:rPr>
        <w:t xml:space="preserve">Analyze gender split for resource planning and reporting</w:t>
      </w:r>
    </w:p>
    <w:p>
      <w:pPr>
        <w:pStyle w:val="ListParagraph"/>
        <w:numPr>
          <w:ilvl w:val="0"/>
          <w:numId w:val="3"/>
        </w:numPr>
        <w:spacing w:after="80"/>
      </w:pPr>
      <w:r>
        <w:rPr>
          <w:rFonts w:ascii="Arial" w:cs="Arial" w:eastAsia="Arial" w:hAnsi="Arial"/>
          <w:color w:val="1E2A3A"/>
          <w:sz w:val="22"/>
          <w:szCs w:val="22"/>
        </w:rPr>
        <w:t xml:space="preserve">Track which departments receive the most referrals</w:t>
      </w:r>
    </w:p>
    <w:p>
      <w:pPr>
        <w:pStyle w:val="ListParagraph"/>
        <w:numPr>
          <w:ilvl w:val="0"/>
          <w:numId w:val="3"/>
        </w:numPr>
        <w:spacing w:after="80"/>
      </w:pPr>
      <w:r>
        <w:rPr>
          <w:rFonts w:ascii="Arial" w:cs="Arial" w:eastAsia="Arial" w:hAnsi="Arial"/>
          <w:color w:val="1E2A3A"/>
          <w:sz w:val="22"/>
          <w:szCs w:val="22"/>
        </w:rPr>
        <w:t xml:space="preserve">Compare admission vs non-admission rates to assess triage effectiveness</w:t>
      </w:r>
    </w:p>
    <w:p>
      <w:pPr>
        <w:spacing w:after="80"/>
      </w:pPr>
      <w:r>
        <w:t xml:space="preserve"/>
      </w:r>
    </w:p>
    <w:p>
      <w:pPr>
        <w:spacing w:after="0"/>
      </w:pPr>
      <w:r>
        <w:br w:type="page"/>
      </w:r>
    </w:p>
    <w:p>
      <w:pPr>
        <w:pStyle w:val="Heading1"/>
        <w:pBdr>
          <w:bottom w:val="single" w:color="007C91" w:sz="6" w:space="1"/>
        </w:pBdr>
        <w:spacing w:after="200" w:before="360"/>
      </w:pPr>
      <w:r>
        <w:rPr>
          <w:rFonts w:ascii="Arial" w:cs="Arial" w:eastAsia="Arial" w:hAnsi="Arial"/>
          <w:b/>
          <w:bCs/>
          <w:color w:val="0A2342"/>
          <w:sz w:val="36"/>
          <w:szCs w:val="36"/>
        </w:rPr>
        <w:t xml:space="preserve">3. Understanding of Data</w:t>
      </w:r>
    </w:p>
    <w:p>
      <w:pPr>
        <w:pStyle w:val="Heading2"/>
        <w:spacing w:after="140" w:before="280"/>
      </w:pPr>
      <w:r>
        <w:rPr>
          <w:rFonts w:ascii="Arial" w:cs="Arial" w:eastAsia="Arial" w:hAnsi="Arial"/>
          <w:b/>
          <w:bCs/>
          <w:color w:val="007C91"/>
          <w:sz w:val="28"/>
          <w:szCs w:val="28"/>
        </w:rPr>
        <w:t xml:space="preserve">3.1 Dataset Overview</w:t>
      </w:r>
    </w:p>
    <w:p>
      <w:pPr>
        <w:spacing w:after="120"/>
      </w:pPr>
      <w:r>
        <w:rPr>
          <w:rFonts w:ascii="Arial" w:cs="Arial" w:eastAsia="Arial" w:hAnsi="Arial"/>
          <w:color w:val="1E2A3A"/>
          <w:sz w:val="22"/>
          <w:szCs w:val="22"/>
        </w:rPr>
        <w:t xml:space="preserve">The source file Hospital_Emergency_Room_Data.xlsx contains a pivot table and summary sheets created from raw patient visit records. The key data dimensions extracted are patient demographics, visit timing, wait times, satisfaction, department referrals, and admission outcomes.</w:t>
      </w:r>
    </w:p>
    <w:p>
      <w:pPr>
        <w:spacing w:after="80"/>
      </w:pPr>
      <w:r>
        <w:t xml:space="preserve"/>
      </w:r>
    </w:p>
    <w:p>
      <w:pPr>
        <w:pStyle w:val="Heading2"/>
        <w:spacing w:after="140" w:before="280"/>
      </w:pPr>
      <w:r>
        <w:rPr>
          <w:rFonts w:ascii="Arial" w:cs="Arial" w:eastAsia="Arial" w:hAnsi="Arial"/>
          <w:b/>
          <w:bCs/>
          <w:color w:val="007C91"/>
          <w:sz w:val="28"/>
          <w:szCs w:val="28"/>
        </w:rPr>
        <w:t xml:space="preserve">3.2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560"/>
        <w:gridCol w:w="2200"/>
      </w:tblGrid>
      <w:tr>
        <w:tc>
          <w:tcPr>
            <w:tcW w:type="dxa" w:w="2200"/>
            <w:tcBorders>
              <w:top w:val="single" w:color="CCCCCC" w:sz="1"/>
              <w:left w:val="single" w:color="CCCCCC" w:sz="1"/>
              <w:bottom w:val="single" w:color="CCCCCC" w:sz="1"/>
              <w:right w:val="single" w:color="CCCCCC" w:sz="1"/>
            </w:tcBorders>
            <w:shd w:fill="007C91"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CCCCCC" w:sz="1"/>
              <w:left w:val="single" w:color="CCCCCC" w:sz="1"/>
              <w:bottom w:val="single" w:color="CCCCCC" w:sz="1"/>
              <w:right w:val="single" w:color="CCCCCC" w:sz="1"/>
            </w:tcBorders>
            <w:shd w:fill="007C91"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560"/>
            <w:tcBorders>
              <w:top w:val="single" w:color="CCCCCC" w:sz="1"/>
              <w:left w:val="single" w:color="CCCCCC" w:sz="1"/>
              <w:bottom w:val="single" w:color="CCCCCC" w:sz="1"/>
              <w:right w:val="single" w:color="CCCCCC" w:sz="1"/>
            </w:tcBorders>
            <w:shd w:fill="007C9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007C91" w:val="clear"/>
            <w:tcMar>
              <w:top w:type="dxa" w:w="80"/>
              <w:left w:type="dxa" w:w="120"/>
              <w:bottom w:type="dxa" w:w="80"/>
              <w:right w:type="dxa" w:w="120"/>
            </w:tcMar>
          </w:tcPr>
          <w:p>
            <w:r>
              <w:rPr>
                <w:rFonts w:ascii="Arial" w:cs="Arial" w:eastAsia="Arial" w:hAnsi="Arial"/>
                <w:b/>
                <w:bCs/>
                <w:color w:val="FFFFFF"/>
                <w:sz w:val="20"/>
                <w:szCs w:val="20"/>
              </w:rPr>
              <w:t xml:space="preserve">Calculated?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Patient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Unique patient identifier for June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W w:type="dxa" w:w="2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Date</w:t>
            </w:r>
          </w:p>
        </w:tc>
        <w:tc>
          <w:tcPr>
            <w:tcW w:type="dxa" w:w="14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Date</w:t>
            </w:r>
          </w:p>
        </w:tc>
        <w:tc>
          <w:tcPr>
            <w:tcW w:type="dxa" w:w="35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Visit date (1-Jun to 30-Jun 2024)</w:t>
            </w:r>
          </w:p>
        </w:tc>
        <w:tc>
          <w:tcPr>
            <w:tcW w:type="dxa" w:w="2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Patient 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Number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Age in years (0 to 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W w:type="dxa" w:w="2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Patient Gender</w:t>
            </w:r>
          </w:p>
        </w:tc>
        <w:tc>
          <w:tcPr>
            <w:tcW w:type="dxa" w:w="14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Text</w:t>
            </w:r>
          </w:p>
        </w:tc>
        <w:tc>
          <w:tcPr>
            <w:tcW w:type="dxa" w:w="35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Male / Female</w:t>
            </w:r>
          </w:p>
        </w:tc>
        <w:tc>
          <w:tcPr>
            <w:tcW w:type="dxa" w:w="2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Patient Waittime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Number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Minutes waited before treatment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W w:type="dxa" w:w="2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Patient Satisfaction Score</w:t>
            </w:r>
          </w:p>
        </w:tc>
        <w:tc>
          <w:tcPr>
            <w:tcW w:type="dxa" w:w="14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Number</w:t>
            </w:r>
          </w:p>
        </w:tc>
        <w:tc>
          <w:tcPr>
            <w:tcW w:type="dxa" w:w="35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Patient rating out of 10</w:t>
            </w:r>
          </w:p>
        </w:tc>
        <w:tc>
          <w:tcPr>
            <w:tcW w:type="dxa" w:w="2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Department Referral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Specialist department or 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W w:type="dxa" w:w="2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Admission Status</w:t>
            </w:r>
          </w:p>
        </w:tc>
        <w:tc>
          <w:tcPr>
            <w:tcW w:type="dxa" w:w="14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Text</w:t>
            </w:r>
          </w:p>
        </w:tc>
        <w:tc>
          <w:tcPr>
            <w:tcW w:type="dxa" w:w="35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Admitted or Not Admitted</w:t>
            </w:r>
          </w:p>
        </w:tc>
        <w:tc>
          <w:tcPr>
            <w:tcW w:type="dxa" w:w="2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Age Group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Grouped: 0-9, 10-19, 20-29 … 70-79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Yes (Power Query)</w:t>
            </w:r>
          </w:p>
        </w:tc>
      </w:tr>
      <w:tr>
        <w:tc>
          <w:tcPr>
            <w:tcW w:type="dxa" w:w="2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Wait Status</w:t>
            </w:r>
          </w:p>
        </w:tc>
        <w:tc>
          <w:tcPr>
            <w:tcW w:type="dxa" w:w="14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Text</w:t>
            </w:r>
          </w:p>
        </w:tc>
        <w:tc>
          <w:tcPr>
            <w:tcW w:type="dxa" w:w="35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Delay (&gt;35 min) or Ontime</w:t>
            </w:r>
          </w:p>
        </w:tc>
        <w:tc>
          <w:tcPr>
            <w:tcW w:type="dxa" w:w="2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Yes (DAX)</w:t>
            </w:r>
          </w:p>
        </w:tc>
      </w:tr>
    </w:tbl>
    <w:p>
      <w:pPr>
        <w:spacing w:after="80"/>
      </w:pPr>
      <w:r>
        <w:t xml:space="preserve"/>
      </w:r>
    </w:p>
    <w:p>
      <w:pPr>
        <w:pStyle w:val="Heading2"/>
        <w:spacing w:after="140" w:before="280"/>
      </w:pPr>
      <w:r>
        <w:rPr>
          <w:rFonts w:ascii="Arial" w:cs="Arial" w:eastAsia="Arial" w:hAnsi="Arial"/>
          <w:b/>
          <w:bCs/>
          <w:color w:val="007C91"/>
          <w:sz w:val="28"/>
          <w:szCs w:val="28"/>
        </w:rPr>
        <w:t xml:space="preserve">3.3 Summary Statistics (from Pivot Table)</w:t>
      </w:r>
    </w:p>
    <w:p>
      <w:pPr>
        <w:pStyle w:val="ListParagraph"/>
        <w:numPr>
          <w:ilvl w:val="0"/>
          <w:numId w:val="2"/>
        </w:numPr>
        <w:spacing w:after="80"/>
      </w:pPr>
      <w:r>
        <w:rPr>
          <w:rFonts w:ascii="Arial" w:cs="Arial" w:eastAsia="Arial" w:hAnsi="Arial"/>
          <w:b w:val="false"/>
          <w:bCs w:val="false"/>
          <w:color w:val="1E2A3A"/>
          <w:sz w:val="22"/>
          <w:szCs w:val="22"/>
        </w:rPr>
        <w:t xml:space="preserve">Total Records: 991 patient rows</w:t>
      </w:r>
    </w:p>
    <w:p>
      <w:pPr>
        <w:pStyle w:val="ListParagraph"/>
        <w:numPr>
          <w:ilvl w:val="0"/>
          <w:numId w:val="2"/>
        </w:numPr>
        <w:spacing w:after="80"/>
      </w:pPr>
      <w:r>
        <w:rPr>
          <w:rFonts w:ascii="Arial" w:cs="Arial" w:eastAsia="Arial" w:hAnsi="Arial"/>
          <w:b w:val="false"/>
          <w:bCs w:val="false"/>
          <w:color w:val="1E2A3A"/>
          <w:sz w:val="22"/>
          <w:szCs w:val="22"/>
        </w:rPr>
        <w:t xml:space="preserve">Date Range: 1 June 2024 to 30 June 2024 (30 days)</w:t>
      </w:r>
    </w:p>
    <w:p>
      <w:pPr>
        <w:pStyle w:val="ListParagraph"/>
        <w:numPr>
          <w:ilvl w:val="0"/>
          <w:numId w:val="2"/>
        </w:numPr>
        <w:spacing w:after="80"/>
      </w:pPr>
      <w:r>
        <w:rPr>
          <w:rFonts w:ascii="Arial" w:cs="Arial" w:eastAsia="Arial" w:hAnsi="Arial"/>
          <w:b w:val="false"/>
          <w:bCs w:val="false"/>
          <w:color w:val="1E2A3A"/>
          <w:sz w:val="22"/>
          <w:szCs w:val="22"/>
        </w:rPr>
        <w:t xml:space="preserve">Age Range: 0 to 79 years across 8 groups</w:t>
      </w:r>
    </w:p>
    <w:p>
      <w:pPr>
        <w:pStyle w:val="ListParagraph"/>
        <w:numPr>
          <w:ilvl w:val="0"/>
          <w:numId w:val="2"/>
        </w:numPr>
        <w:spacing w:after="80"/>
      </w:pPr>
      <w:r>
        <w:rPr>
          <w:rFonts w:ascii="Arial" w:cs="Arial" w:eastAsia="Arial" w:hAnsi="Arial"/>
          <w:b w:val="false"/>
          <w:bCs w:val="false"/>
          <w:color w:val="1E2A3A"/>
          <w:sz w:val="22"/>
          <w:szCs w:val="22"/>
        </w:rPr>
        <w:t xml:space="preserve">Gender: Male 519 / Female 472</w:t>
      </w:r>
    </w:p>
    <w:p>
      <w:pPr>
        <w:pStyle w:val="ListParagraph"/>
        <w:numPr>
          <w:ilvl w:val="0"/>
          <w:numId w:val="2"/>
        </w:numPr>
        <w:spacing w:after="80"/>
      </w:pPr>
      <w:r>
        <w:rPr>
          <w:rFonts w:ascii="Arial" w:cs="Arial" w:eastAsia="Arial" w:hAnsi="Arial"/>
          <w:b w:val="false"/>
          <w:bCs w:val="false"/>
          <w:color w:val="1E2A3A"/>
          <w:sz w:val="22"/>
          <w:szCs w:val="22"/>
        </w:rPr>
        <w:t xml:space="preserve">Avg Wait Time: 35.54 minutes (range: 29.9 to 41.3 per day)</w:t>
      </w:r>
    </w:p>
    <w:p>
      <w:pPr>
        <w:pStyle w:val="ListParagraph"/>
        <w:numPr>
          <w:ilvl w:val="0"/>
          <w:numId w:val="2"/>
        </w:numPr>
        <w:spacing w:after="80"/>
      </w:pPr>
      <w:r>
        <w:rPr>
          <w:rFonts w:ascii="Arial" w:cs="Arial" w:eastAsia="Arial" w:hAnsi="Arial"/>
          <w:b w:val="false"/>
          <w:bCs w:val="false"/>
          <w:color w:val="1E2A3A"/>
          <w:sz w:val="22"/>
          <w:szCs w:val="22"/>
        </w:rPr>
        <w:t xml:space="preserve">Avg Satisfaction Score: 4.95 out of 10</w:t>
      </w:r>
    </w:p>
    <w:p>
      <w:pPr>
        <w:pStyle w:val="ListParagraph"/>
        <w:numPr>
          <w:ilvl w:val="0"/>
          <w:numId w:val="2"/>
        </w:numPr>
        <w:spacing w:after="80"/>
      </w:pPr>
      <w:r>
        <w:rPr>
          <w:rFonts w:ascii="Arial" w:cs="Arial" w:eastAsia="Arial" w:hAnsi="Arial"/>
          <w:b w:val="false"/>
          <w:bCs w:val="false"/>
          <w:color w:val="1E2A3A"/>
          <w:sz w:val="22"/>
          <w:szCs w:val="22"/>
        </w:rPr>
        <w:t xml:space="preserve">Departments: General Practice, Orthopedics, Neurology, Cardiology, Physiotherapy, Gastroenterology, Renal, None</w:t>
      </w:r>
    </w:p>
    <w:p>
      <w:pPr>
        <w:spacing w:after="80"/>
      </w:pPr>
      <w:r>
        <w:t xml:space="preserve"/>
      </w:r>
    </w:p>
    <w:p>
      <w:pPr>
        <w:spacing w:after="0"/>
      </w:pPr>
      <w:r>
        <w:br w:type="page"/>
      </w:r>
    </w:p>
    <w:p>
      <w:pPr>
        <w:pStyle w:val="Heading1"/>
        <w:pBdr>
          <w:bottom w:val="single" w:color="007C91" w:sz="6" w:space="1"/>
        </w:pBdr>
        <w:spacing w:after="200" w:before="360"/>
      </w:pPr>
      <w:r>
        <w:rPr>
          <w:rFonts w:ascii="Arial" w:cs="Arial" w:eastAsia="Arial" w:hAnsi="Arial"/>
          <w:b/>
          <w:bCs/>
          <w:color w:val="0A2342"/>
          <w:sz w:val="36"/>
          <w:szCs w:val="36"/>
        </w:rPr>
        <w:t xml:space="preserve">4. Data Connection in Power BI</w:t>
      </w:r>
    </w:p>
    <w:p>
      <w:pPr>
        <w:pStyle w:val="Heading2"/>
        <w:spacing w:after="140" w:before="280"/>
      </w:pPr>
      <w:r>
        <w:rPr>
          <w:rFonts w:ascii="Arial" w:cs="Arial" w:eastAsia="Arial" w:hAnsi="Arial"/>
          <w:b/>
          <w:bCs/>
          <w:color w:val="007C91"/>
          <w:sz w:val="28"/>
          <w:szCs w:val="28"/>
        </w:rPr>
        <w:t xml:space="preserve">4.1 Steps to Connect</w:t>
      </w:r>
    </w:p>
    <w:p>
      <w:pPr>
        <w:pStyle w:val="ListParagraph"/>
        <w:numPr>
          <w:ilvl w:val="0"/>
          <w:numId w:val="3"/>
        </w:numPr>
        <w:spacing w:after="80"/>
      </w:pPr>
      <w:r>
        <w:rPr>
          <w:rFonts w:ascii="Arial" w:cs="Arial" w:eastAsia="Arial" w:hAnsi="Arial"/>
          <w:color w:val="1E2A3A"/>
          <w:sz w:val="22"/>
          <w:szCs w:val="22"/>
        </w:rPr>
        <w:t xml:space="preserve">Open Power BI Desktop</w:t>
      </w:r>
    </w:p>
    <w:p>
      <w:pPr>
        <w:pStyle w:val="ListParagraph"/>
        <w:numPr>
          <w:ilvl w:val="0"/>
          <w:numId w:val="3"/>
        </w:numPr>
        <w:spacing w:after="80"/>
      </w:pPr>
      <w:r>
        <w:rPr>
          <w:rFonts w:ascii="Arial" w:cs="Arial" w:eastAsia="Arial" w:hAnsi="Arial"/>
          <w:color w:val="1E2A3A"/>
          <w:sz w:val="22"/>
          <w:szCs w:val="22"/>
        </w:rPr>
        <w:t xml:space="preserve">Click Get Data on the Home ribbon</w:t>
      </w:r>
    </w:p>
    <w:p>
      <w:pPr>
        <w:pStyle w:val="ListParagraph"/>
        <w:numPr>
          <w:ilvl w:val="0"/>
          <w:numId w:val="3"/>
        </w:numPr>
        <w:spacing w:after="80"/>
      </w:pPr>
      <w:r>
        <w:rPr>
          <w:rFonts w:ascii="Arial" w:cs="Arial" w:eastAsia="Arial" w:hAnsi="Arial"/>
          <w:color w:val="1E2A3A"/>
          <w:sz w:val="22"/>
          <w:szCs w:val="22"/>
        </w:rPr>
        <w:t xml:space="preserve">Select Excel Workbook</w:t>
      </w:r>
    </w:p>
    <w:p>
      <w:pPr>
        <w:pStyle w:val="ListParagraph"/>
        <w:numPr>
          <w:ilvl w:val="0"/>
          <w:numId w:val="3"/>
        </w:numPr>
        <w:spacing w:after="80"/>
      </w:pPr>
      <w:r>
        <w:rPr>
          <w:rFonts w:ascii="Arial" w:cs="Arial" w:eastAsia="Arial" w:hAnsi="Arial"/>
          <w:color w:val="1E2A3A"/>
          <w:sz w:val="22"/>
          <w:szCs w:val="22"/>
        </w:rPr>
        <w:t xml:space="preserve">Browse and select Hospital_Emergency_Room_Data.xlsx</w:t>
      </w:r>
    </w:p>
    <w:p>
      <w:pPr>
        <w:pStyle w:val="ListParagraph"/>
        <w:numPr>
          <w:ilvl w:val="0"/>
          <w:numId w:val="3"/>
        </w:numPr>
        <w:spacing w:after="80"/>
      </w:pPr>
      <w:r>
        <w:rPr>
          <w:rFonts w:ascii="Arial" w:cs="Arial" w:eastAsia="Arial" w:hAnsi="Arial"/>
          <w:color w:val="1E2A3A"/>
          <w:sz w:val="22"/>
          <w:szCs w:val="22"/>
        </w:rPr>
        <w:t xml:space="preserve">In the Navigator, select the sheet containing the raw patient data table</w:t>
      </w:r>
    </w:p>
    <w:p>
      <w:pPr>
        <w:pStyle w:val="ListParagraph"/>
        <w:numPr>
          <w:ilvl w:val="0"/>
          <w:numId w:val="3"/>
        </w:numPr>
        <w:spacing w:after="80"/>
      </w:pPr>
      <w:r>
        <w:rPr>
          <w:rFonts w:ascii="Arial" w:cs="Arial" w:eastAsia="Arial" w:hAnsi="Arial"/>
          <w:color w:val="1E2A3A"/>
          <w:sz w:val="22"/>
          <w:szCs w:val="22"/>
        </w:rPr>
        <w:t xml:space="preserve">Click Transform Data to open Power Query Editor before loading</w:t>
      </w:r>
    </w:p>
    <w:p>
      <w:pPr>
        <w:spacing w:after="80"/>
      </w:pPr>
      <w:r>
        <w:t xml:space="preserve"/>
      </w:r>
    </w:p>
    <w:p>
      <w:pPr>
        <w:pStyle w:val="Heading2"/>
        <w:spacing w:after="140" w:before="280"/>
      </w:pPr>
      <w:r>
        <w:rPr>
          <w:rFonts w:ascii="Arial" w:cs="Arial" w:eastAsia="Arial" w:hAnsi="Arial"/>
          <w:b/>
          <w:bCs/>
          <w:color w:val="007C91"/>
          <w:sz w:val="28"/>
          <w:szCs w:val="28"/>
        </w:rPr>
        <w:t xml:space="preserve">4.2 Connection Notes</w:t>
      </w:r>
    </w:p>
    <w:p>
      <w:pPr>
        <w:pStyle w:val="ListParagraph"/>
        <w:numPr>
          <w:ilvl w:val="0"/>
          <w:numId w:val="2"/>
        </w:numPr>
        <w:spacing w:after="80"/>
      </w:pPr>
      <w:r>
        <w:rPr>
          <w:rFonts w:ascii="Arial" w:cs="Arial" w:eastAsia="Arial" w:hAnsi="Arial"/>
          <w:b w:val="false"/>
          <w:bCs w:val="false"/>
          <w:color w:val="1E2A3A"/>
          <w:sz w:val="22"/>
          <w:szCs w:val="22"/>
        </w:rPr>
        <w:t xml:space="preserve">Connection type: File import (local Excel file)</w:t>
      </w:r>
    </w:p>
    <w:p>
      <w:pPr>
        <w:pStyle w:val="ListParagraph"/>
        <w:numPr>
          <w:ilvl w:val="0"/>
          <w:numId w:val="2"/>
        </w:numPr>
        <w:spacing w:after="80"/>
      </w:pPr>
      <w:r>
        <w:rPr>
          <w:rFonts w:ascii="Arial" w:cs="Arial" w:eastAsia="Arial" w:hAnsi="Arial"/>
          <w:b w:val="false"/>
          <w:bCs w:val="false"/>
          <w:color w:val="1E2A3A"/>
          <w:sz w:val="22"/>
          <w:szCs w:val="22"/>
        </w:rPr>
        <w:t xml:space="preserve">Refresh: Manual refresh in this project; can be scheduled if on SharePoint</w:t>
      </w:r>
    </w:p>
    <w:p>
      <w:pPr>
        <w:pStyle w:val="ListParagraph"/>
        <w:numPr>
          <w:ilvl w:val="0"/>
          <w:numId w:val="2"/>
        </w:numPr>
        <w:spacing w:after="80"/>
      </w:pPr>
      <w:r>
        <w:rPr>
          <w:rFonts w:ascii="Arial" w:cs="Arial" w:eastAsia="Arial" w:hAnsi="Arial"/>
          <w:b w:val="false"/>
          <w:bCs w:val="false"/>
          <w:color w:val="1E2A3A"/>
          <w:sz w:val="22"/>
          <w:szCs w:val="22"/>
        </w:rPr>
        <w:t xml:space="preserve">Sheet used: Pivot Table data as source; raw columns derived from pivot fields</w:t>
      </w:r>
    </w:p>
    <w:p>
      <w:pPr>
        <w:spacing w:after="80"/>
      </w:pPr>
      <w:r>
        <w:t xml:space="preserve"/>
      </w:r>
    </w:p>
    <w:p>
      <w:pPr>
        <w:spacing w:after="0"/>
      </w:pPr>
      <w:r>
        <w:br w:type="page"/>
      </w:r>
    </w:p>
    <w:p>
      <w:pPr>
        <w:pStyle w:val="Heading1"/>
        <w:pBdr>
          <w:bottom w:val="single" w:color="007C91" w:sz="6" w:space="1"/>
        </w:pBdr>
        <w:spacing w:after="200" w:before="360"/>
      </w:pPr>
      <w:r>
        <w:rPr>
          <w:rFonts w:ascii="Arial" w:cs="Arial" w:eastAsia="Arial" w:hAnsi="Arial"/>
          <w:b/>
          <w:bCs/>
          <w:color w:val="0A2342"/>
          <w:sz w:val="36"/>
          <w:szCs w:val="36"/>
        </w:rPr>
        <w:t xml:space="preserve">5. Power Query — Data Transformation &amp; Cleaning</w:t>
      </w:r>
    </w:p>
    <w:p>
      <w:pPr>
        <w:pStyle w:val="Heading2"/>
        <w:spacing w:after="140" w:before="280"/>
      </w:pPr>
      <w:r>
        <w:rPr>
          <w:rFonts w:ascii="Arial" w:cs="Arial" w:eastAsia="Arial" w:hAnsi="Arial"/>
          <w:b/>
          <w:bCs/>
          <w:color w:val="007C91"/>
          <w:sz w:val="28"/>
          <w:szCs w:val="28"/>
        </w:rPr>
        <w:t xml:space="preserve">5.1 Power Query Actions Performed</w:t>
      </w:r>
    </w:p>
    <w:p>
      <w:pPr>
        <w:pStyle w:val="ListParagraph"/>
        <w:numPr>
          <w:ilvl w:val="0"/>
          <w:numId w:val="3"/>
        </w:numPr>
        <w:spacing w:after="80"/>
      </w:pPr>
      <w:r>
        <w:rPr>
          <w:rFonts w:ascii="Arial" w:cs="Arial" w:eastAsia="Arial" w:hAnsi="Arial"/>
          <w:color w:val="1E2A3A"/>
          <w:sz w:val="22"/>
          <w:szCs w:val="22"/>
        </w:rPr>
        <w:t xml:space="preserve">Opened Power Query Editor from Transform Data button</w:t>
      </w:r>
    </w:p>
    <w:p>
      <w:pPr>
        <w:pStyle w:val="ListParagraph"/>
        <w:numPr>
          <w:ilvl w:val="0"/>
          <w:numId w:val="3"/>
        </w:numPr>
        <w:spacing w:after="80"/>
      </w:pPr>
      <w:r>
        <w:rPr>
          <w:rFonts w:ascii="Arial" w:cs="Arial" w:eastAsia="Arial" w:hAnsi="Arial"/>
          <w:color w:val="1E2A3A"/>
          <w:sz w:val="22"/>
          <w:szCs w:val="22"/>
        </w:rPr>
        <w:t xml:space="preserve">Verified and corrected column data types (Date, Number, Text)</w:t>
      </w:r>
    </w:p>
    <w:p>
      <w:pPr>
        <w:pStyle w:val="ListParagraph"/>
        <w:numPr>
          <w:ilvl w:val="0"/>
          <w:numId w:val="3"/>
        </w:numPr>
        <w:spacing w:after="80"/>
      </w:pPr>
      <w:r>
        <w:rPr>
          <w:rFonts w:ascii="Arial" w:cs="Arial" w:eastAsia="Arial" w:hAnsi="Arial"/>
          <w:color w:val="1E2A3A"/>
          <w:sz w:val="22"/>
          <w:szCs w:val="22"/>
        </w:rPr>
        <w:t xml:space="preserve">Removed blank rows and null values in critical fields (Patient ID, Date)</w:t>
      </w:r>
    </w:p>
    <w:p>
      <w:pPr>
        <w:pStyle w:val="ListParagraph"/>
        <w:numPr>
          <w:ilvl w:val="0"/>
          <w:numId w:val="3"/>
        </w:numPr>
        <w:spacing w:after="80"/>
      </w:pPr>
      <w:r>
        <w:rPr>
          <w:rFonts w:ascii="Arial" w:cs="Arial" w:eastAsia="Arial" w:hAnsi="Arial"/>
          <w:color w:val="1E2A3A"/>
          <w:sz w:val="22"/>
          <w:szCs w:val="22"/>
        </w:rPr>
        <w:t xml:space="preserve">Standardized Gender column values (Male/Female, removed trailing spaces)</w:t>
      </w:r>
    </w:p>
    <w:p>
      <w:pPr>
        <w:pStyle w:val="ListParagraph"/>
        <w:numPr>
          <w:ilvl w:val="0"/>
          <w:numId w:val="3"/>
        </w:numPr>
        <w:spacing w:after="80"/>
      </w:pPr>
      <w:r>
        <w:rPr>
          <w:rFonts w:ascii="Arial" w:cs="Arial" w:eastAsia="Arial" w:hAnsi="Arial"/>
          <w:color w:val="1E2A3A"/>
          <w:sz w:val="22"/>
          <w:szCs w:val="22"/>
        </w:rPr>
        <w:t xml:space="preserve">Created Age Group calculated column using conditional logic:</w:t>
      </w:r>
    </w:p>
    <w:p>
      <w:pPr>
        <w:spacing w:after="120"/>
      </w:pPr>
      <w:r>
        <w:rPr>
          <w:rFonts w:ascii="Arial" w:cs="Arial" w:eastAsia="Arial" w:hAnsi="Arial"/>
          <w:color w:val="1E2A3A"/>
          <w:sz w:val="22"/>
          <w:szCs w:val="22"/>
        </w:rPr>
        <w:t xml:space="preserve">    0-9, 10-19, 20-29, 30-39, 40-49, 50-59, 60-69, 70-79</w:t>
      </w:r>
    </w:p>
    <w:p>
      <w:pPr>
        <w:pStyle w:val="ListParagraph"/>
        <w:numPr>
          <w:ilvl w:val="0"/>
          <w:numId w:val="3"/>
        </w:numPr>
        <w:spacing w:after="80"/>
      </w:pPr>
      <w:r>
        <w:rPr>
          <w:rFonts w:ascii="Arial" w:cs="Arial" w:eastAsia="Arial" w:hAnsi="Arial"/>
          <w:color w:val="1E2A3A"/>
          <w:sz w:val="22"/>
          <w:szCs w:val="22"/>
        </w:rPr>
        <w:t xml:space="preserve">Renamed columns for clarity and consistency</w:t>
      </w:r>
    </w:p>
    <w:p>
      <w:pPr>
        <w:pStyle w:val="ListParagraph"/>
        <w:numPr>
          <w:ilvl w:val="0"/>
          <w:numId w:val="3"/>
        </w:numPr>
        <w:spacing w:after="80"/>
      </w:pPr>
      <w:r>
        <w:rPr>
          <w:rFonts w:ascii="Arial" w:cs="Arial" w:eastAsia="Arial" w:hAnsi="Arial"/>
          <w:color w:val="1E2A3A"/>
          <w:sz w:val="22"/>
          <w:szCs w:val="22"/>
        </w:rPr>
        <w:t xml:space="preserve">Loaded clean data into the Power BI data model</w:t>
      </w:r>
    </w:p>
    <w:p>
      <w:pPr>
        <w:spacing w:after="80"/>
      </w:pPr>
      <w:r>
        <w:t xml:space="preserve"/>
      </w:r>
    </w:p>
    <w:p>
      <w:pPr>
        <w:pStyle w:val="Heading2"/>
        <w:spacing w:after="140" w:before="280"/>
      </w:pPr>
      <w:r>
        <w:rPr>
          <w:rFonts w:ascii="Arial" w:cs="Arial" w:eastAsia="Arial" w:hAnsi="Arial"/>
          <w:b/>
          <w:bCs/>
          <w:color w:val="007C91"/>
          <w:sz w:val="28"/>
          <w:szCs w:val="28"/>
        </w:rPr>
        <w:t xml:space="preserve">5.2 Data Quality Checks</w:t>
      </w:r>
    </w:p>
    <w:p>
      <w:pPr>
        <w:pStyle w:val="ListParagraph"/>
        <w:numPr>
          <w:ilvl w:val="0"/>
          <w:numId w:val="2"/>
        </w:numPr>
        <w:spacing w:after="80"/>
      </w:pPr>
      <w:r>
        <w:rPr>
          <w:rFonts w:ascii="Arial" w:cs="Arial" w:eastAsia="Arial" w:hAnsi="Arial"/>
          <w:b w:val="false"/>
          <w:bCs w:val="false"/>
          <w:color w:val="1E2A3A"/>
          <w:sz w:val="22"/>
          <w:szCs w:val="22"/>
        </w:rPr>
        <w:t xml:space="preserve">No duplicate Patient IDs found</w:t>
      </w:r>
    </w:p>
    <w:p>
      <w:pPr>
        <w:pStyle w:val="ListParagraph"/>
        <w:numPr>
          <w:ilvl w:val="0"/>
          <w:numId w:val="2"/>
        </w:numPr>
        <w:spacing w:after="80"/>
      </w:pPr>
      <w:r>
        <w:rPr>
          <w:rFonts w:ascii="Arial" w:cs="Arial" w:eastAsia="Arial" w:hAnsi="Arial"/>
          <w:b w:val="false"/>
          <w:bCs w:val="false"/>
          <w:color w:val="1E2A3A"/>
          <w:sz w:val="22"/>
          <w:szCs w:val="22"/>
        </w:rPr>
        <w:t xml:space="preserve">Date field covers all 30 days of June 2024 — no gaps</w:t>
      </w:r>
    </w:p>
    <w:p>
      <w:pPr>
        <w:pStyle w:val="ListParagraph"/>
        <w:numPr>
          <w:ilvl w:val="0"/>
          <w:numId w:val="2"/>
        </w:numPr>
        <w:spacing w:after="80"/>
      </w:pPr>
      <w:r>
        <w:rPr>
          <w:rFonts w:ascii="Arial" w:cs="Arial" w:eastAsia="Arial" w:hAnsi="Arial"/>
          <w:b w:val="false"/>
          <w:bCs w:val="false"/>
          <w:color w:val="1E2A3A"/>
          <w:sz w:val="22"/>
          <w:szCs w:val="22"/>
        </w:rPr>
        <w:t xml:space="preserve">Wait time values are all positive; no outlier errors</w:t>
      </w:r>
    </w:p>
    <w:p>
      <w:pPr>
        <w:pStyle w:val="ListParagraph"/>
        <w:numPr>
          <w:ilvl w:val="0"/>
          <w:numId w:val="2"/>
        </w:numPr>
        <w:spacing w:after="80"/>
      </w:pPr>
      <w:r>
        <w:rPr>
          <w:rFonts w:ascii="Arial" w:cs="Arial" w:eastAsia="Arial" w:hAnsi="Arial"/>
          <w:b w:val="false"/>
          <w:bCs w:val="false"/>
          <w:color w:val="1E2A3A"/>
          <w:sz w:val="22"/>
          <w:szCs w:val="22"/>
        </w:rPr>
        <w:t xml:space="preserve">Satisfaction scores range from 0 to 10 — validated</w:t>
      </w:r>
    </w:p>
    <w:p>
      <w:pPr>
        <w:pStyle w:val="ListParagraph"/>
        <w:numPr>
          <w:ilvl w:val="0"/>
          <w:numId w:val="2"/>
        </w:numPr>
        <w:spacing w:after="80"/>
      </w:pPr>
      <w:r>
        <w:rPr>
          <w:rFonts w:ascii="Arial" w:cs="Arial" w:eastAsia="Arial" w:hAnsi="Arial"/>
          <w:b w:val="false"/>
          <w:bCs w:val="false"/>
          <w:color w:val="1E2A3A"/>
          <w:sz w:val="22"/>
          <w:szCs w:val="22"/>
        </w:rPr>
        <w:t xml:space="preserve">Department referral field includes 'None' for patients with no referral — retained</w:t>
      </w:r>
    </w:p>
    <w:p>
      <w:pPr>
        <w:spacing w:after="80"/>
      </w:pPr>
      <w:r>
        <w:t xml:space="preserve"/>
      </w:r>
    </w:p>
    <w:p>
      <w:pPr>
        <w:spacing w:after="0"/>
      </w:pPr>
      <w:r>
        <w:br w:type="page"/>
      </w:r>
    </w:p>
    <w:p>
      <w:pPr>
        <w:pStyle w:val="Heading1"/>
        <w:pBdr>
          <w:bottom w:val="single" w:color="007C91" w:sz="6" w:space="1"/>
        </w:pBdr>
        <w:spacing w:after="200" w:before="360"/>
      </w:pPr>
      <w:r>
        <w:rPr>
          <w:rFonts w:ascii="Arial" w:cs="Arial" w:eastAsia="Arial" w:hAnsi="Arial"/>
          <w:b/>
          <w:bCs/>
          <w:color w:val="0A2342"/>
          <w:sz w:val="36"/>
          <w:szCs w:val="36"/>
        </w:rPr>
        <w:t xml:space="preserve">6. Data Modeling &amp; DAX Calculations</w:t>
      </w:r>
    </w:p>
    <w:p>
      <w:pPr>
        <w:pStyle w:val="Heading2"/>
        <w:spacing w:after="140" w:before="280"/>
      </w:pPr>
      <w:r>
        <w:rPr>
          <w:rFonts w:ascii="Arial" w:cs="Arial" w:eastAsia="Arial" w:hAnsi="Arial"/>
          <w:b/>
          <w:bCs/>
          <w:color w:val="007C91"/>
          <w:sz w:val="28"/>
          <w:szCs w:val="28"/>
        </w:rPr>
        <w:t xml:space="preserve">6.1 Data Model Structure</w:t>
      </w:r>
    </w:p>
    <w:p>
      <w:pPr>
        <w:spacing w:after="120"/>
      </w:pPr>
      <w:r>
        <w:rPr>
          <w:rFonts w:ascii="Arial" w:cs="Arial" w:eastAsia="Arial" w:hAnsi="Arial"/>
          <w:color w:val="1E2A3A"/>
          <w:sz w:val="22"/>
          <w:szCs w:val="22"/>
        </w:rPr>
        <w:t xml:space="preserve">A star schema was used. The patient fact table was supplemented with a Date dimension table to enable time-intelligence functions. Relationships were defined between the Date column in the fact table and the Date table.</w:t>
      </w:r>
    </w:p>
    <w:p>
      <w:pPr>
        <w:spacing w:after="80"/>
      </w:pPr>
      <w:r>
        <w:t xml:space="preserve"/>
      </w:r>
    </w:p>
    <w:p>
      <w:pPr>
        <w:pStyle w:val="Heading2"/>
        <w:spacing w:after="140" w:before="280"/>
      </w:pPr>
      <w:r>
        <w:rPr>
          <w:rFonts w:ascii="Arial" w:cs="Arial" w:eastAsia="Arial" w:hAnsi="Arial"/>
          <w:b/>
          <w:bCs/>
          <w:color w:val="007C91"/>
          <w:sz w:val="28"/>
          <w:szCs w:val="28"/>
        </w:rPr>
        <w:t xml:space="preserve">6.2 DAX Measures Created</w:t>
      </w:r>
    </w:p>
    <w:p>
      <w:pPr>
        <w:pStyle w:val="ListParagraph"/>
        <w:numPr>
          <w:ilvl w:val="0"/>
          <w:numId w:val="2"/>
        </w:numPr>
        <w:spacing w:after="80"/>
      </w:pPr>
      <w:r>
        <w:rPr>
          <w:rFonts w:ascii="Arial" w:cs="Arial" w:eastAsia="Arial" w:hAnsi="Arial"/>
          <w:b w:val="false"/>
          <w:bCs w:val="false"/>
          <w:color w:val="1E2A3A"/>
          <w:sz w:val="22"/>
          <w:szCs w:val="22"/>
        </w:rPr>
        <w:t xml:space="preserve">Total Patients = COUNT(Patient[Patient ID])</w:t>
      </w:r>
    </w:p>
    <w:p>
      <w:pPr>
        <w:pStyle w:val="ListParagraph"/>
        <w:numPr>
          <w:ilvl w:val="0"/>
          <w:numId w:val="2"/>
        </w:numPr>
        <w:spacing w:after="80"/>
      </w:pPr>
      <w:r>
        <w:rPr>
          <w:rFonts w:ascii="Arial" w:cs="Arial" w:eastAsia="Arial" w:hAnsi="Arial"/>
          <w:b w:val="false"/>
          <w:bCs w:val="false"/>
          <w:color w:val="1E2A3A"/>
          <w:sz w:val="22"/>
          <w:szCs w:val="22"/>
        </w:rPr>
        <w:t xml:space="preserve">Avg Wait Time = AVERAGE(Patient[Patient Waittime])</w:t>
      </w:r>
    </w:p>
    <w:p>
      <w:pPr>
        <w:pStyle w:val="ListParagraph"/>
        <w:numPr>
          <w:ilvl w:val="0"/>
          <w:numId w:val="2"/>
        </w:numPr>
        <w:spacing w:after="80"/>
      </w:pPr>
      <w:r>
        <w:rPr>
          <w:rFonts w:ascii="Arial" w:cs="Arial" w:eastAsia="Arial" w:hAnsi="Arial"/>
          <w:b w:val="false"/>
          <w:bCs w:val="false"/>
          <w:color w:val="1E2A3A"/>
          <w:sz w:val="22"/>
          <w:szCs w:val="22"/>
        </w:rPr>
        <w:t xml:space="preserve">Avg Satisfaction Score = AVERAGE(Patient[Patient Satisfaction Score])</w:t>
      </w:r>
    </w:p>
    <w:p>
      <w:pPr>
        <w:pStyle w:val="ListParagraph"/>
        <w:numPr>
          <w:ilvl w:val="0"/>
          <w:numId w:val="2"/>
        </w:numPr>
        <w:spacing w:after="80"/>
      </w:pPr>
      <w:r>
        <w:rPr>
          <w:rFonts w:ascii="Arial" w:cs="Arial" w:eastAsia="Arial" w:hAnsi="Arial"/>
          <w:b w:val="false"/>
          <w:bCs w:val="false"/>
          <w:color w:val="1E2A3A"/>
          <w:sz w:val="22"/>
          <w:szCs w:val="22"/>
        </w:rPr>
        <w:t xml:space="preserve">Admission Rate % = DIVIDE(COUNTROWS(FILTER(Patient, Patient[Admission Status]="Admitted")), [Total Patients])</w:t>
      </w:r>
    </w:p>
    <w:p>
      <w:pPr>
        <w:pStyle w:val="ListParagraph"/>
        <w:numPr>
          <w:ilvl w:val="0"/>
          <w:numId w:val="2"/>
        </w:numPr>
        <w:spacing w:after="80"/>
      </w:pPr>
      <w:r>
        <w:rPr>
          <w:rFonts w:ascii="Arial" w:cs="Arial" w:eastAsia="Arial" w:hAnsi="Arial"/>
          <w:b w:val="false"/>
          <w:bCs w:val="false"/>
          <w:color w:val="1E2A3A"/>
          <w:sz w:val="22"/>
          <w:szCs w:val="22"/>
        </w:rPr>
        <w:t xml:space="preserve">Delay Rate % = DIVIDE(COUNTROWS(FILTER(Patient, Patient[Wait Status]="Delay")), [Total Patients])</w:t>
      </w:r>
    </w:p>
    <w:p>
      <w:pPr>
        <w:spacing w:after="80"/>
      </w:pPr>
      <w:r>
        <w:t xml:space="preserve"/>
      </w:r>
    </w:p>
    <w:p>
      <w:pPr>
        <w:pStyle w:val="Heading2"/>
        <w:spacing w:after="140" w:before="280"/>
      </w:pPr>
      <w:r>
        <w:rPr>
          <w:rFonts w:ascii="Arial" w:cs="Arial" w:eastAsia="Arial" w:hAnsi="Arial"/>
          <w:b/>
          <w:bCs/>
          <w:color w:val="007C91"/>
          <w:sz w:val="28"/>
          <w:szCs w:val="28"/>
        </w:rPr>
        <w:t xml:space="preserve">6.3 Calculated Columns (Power Query / DAX)</w:t>
      </w:r>
    </w:p>
    <w:p>
      <w:pPr>
        <w:pStyle w:val="ListParagraph"/>
        <w:numPr>
          <w:ilvl w:val="0"/>
          <w:numId w:val="2"/>
        </w:numPr>
        <w:spacing w:after="80"/>
      </w:pPr>
      <w:r>
        <w:rPr>
          <w:rFonts w:ascii="Arial" w:cs="Arial" w:eastAsia="Arial" w:hAnsi="Arial"/>
          <w:b w:val="false"/>
          <w:bCs w:val="false"/>
          <w:color w:val="1E2A3A"/>
          <w:sz w:val="22"/>
          <w:szCs w:val="22"/>
        </w:rPr>
        <w:t xml:space="preserve">Age Group — Grouped age into 10-year bands using conditional column in Power Query</w:t>
      </w:r>
    </w:p>
    <w:p>
      <w:pPr>
        <w:pStyle w:val="ListParagraph"/>
        <w:numPr>
          <w:ilvl w:val="0"/>
          <w:numId w:val="2"/>
        </w:numPr>
        <w:spacing w:after="80"/>
      </w:pPr>
      <w:r>
        <w:rPr>
          <w:rFonts w:ascii="Arial" w:cs="Arial" w:eastAsia="Arial" w:hAnsi="Arial"/>
          <w:b w:val="false"/>
          <w:bCs w:val="false"/>
          <w:color w:val="1E2A3A"/>
          <w:sz w:val="22"/>
          <w:szCs w:val="22"/>
        </w:rPr>
        <w:t xml:space="preserve">Wait Status — If Patient Waittime &gt; 35 then "Delay" else "Ontime" (DAX calculated column)</w:t>
      </w:r>
    </w:p>
    <w:p>
      <w:pPr>
        <w:spacing w:after="80"/>
      </w:pPr>
      <w:r>
        <w:t xml:space="preserve"/>
      </w:r>
    </w:p>
    <w:p>
      <w:pPr>
        <w:spacing w:after="0"/>
      </w:pPr>
      <w:r>
        <w:br w:type="page"/>
      </w:r>
    </w:p>
    <w:p>
      <w:pPr>
        <w:pStyle w:val="Heading1"/>
        <w:pBdr>
          <w:bottom w:val="single" w:color="007C91" w:sz="6" w:space="1"/>
        </w:pBdr>
        <w:spacing w:after="200" w:before="360"/>
      </w:pPr>
      <w:r>
        <w:rPr>
          <w:rFonts w:ascii="Arial" w:cs="Arial" w:eastAsia="Arial" w:hAnsi="Arial"/>
          <w:b/>
          <w:bCs/>
          <w:color w:val="0A2342"/>
          <w:sz w:val="36"/>
          <w:szCs w:val="36"/>
        </w:rPr>
        <w:t xml:space="preserve">7. Dashboard Design, Layout &amp; Development</w:t>
      </w:r>
    </w:p>
    <w:p>
      <w:pPr>
        <w:pStyle w:val="Heading2"/>
        <w:spacing w:after="140" w:before="280"/>
      </w:pPr>
      <w:r>
        <w:rPr>
          <w:rFonts w:ascii="Arial" w:cs="Arial" w:eastAsia="Arial" w:hAnsi="Arial"/>
          <w:b/>
          <w:bCs/>
          <w:color w:val="007C91"/>
          <w:sz w:val="28"/>
          <w:szCs w:val="28"/>
        </w:rPr>
        <w:t xml:space="preserve">7.1 Dashboard Layout</w:t>
      </w:r>
    </w:p>
    <w:p>
      <w:pPr>
        <w:pStyle w:val="ListParagraph"/>
        <w:numPr>
          <w:ilvl w:val="0"/>
          <w:numId w:val="2"/>
        </w:numPr>
        <w:spacing w:after="80"/>
      </w:pPr>
      <w:r>
        <w:rPr>
          <w:rFonts w:ascii="Arial" w:cs="Arial" w:eastAsia="Arial" w:hAnsi="Arial"/>
          <w:b w:val="false"/>
          <w:bCs w:val="false"/>
          <w:color w:val="1E2A3A"/>
          <w:sz w:val="22"/>
          <w:szCs w:val="22"/>
        </w:rPr>
        <w:t xml:space="preserve">Header Bar — Title, date range, and project name</w:t>
      </w:r>
    </w:p>
    <w:p>
      <w:pPr>
        <w:pStyle w:val="ListParagraph"/>
        <w:numPr>
          <w:ilvl w:val="0"/>
          <w:numId w:val="2"/>
        </w:numPr>
        <w:spacing w:after="80"/>
      </w:pPr>
      <w:r>
        <w:rPr>
          <w:rFonts w:ascii="Arial" w:cs="Arial" w:eastAsia="Arial" w:hAnsi="Arial"/>
          <w:b w:val="false"/>
          <w:bCs w:val="false"/>
          <w:color w:val="1E2A3A"/>
          <w:sz w:val="22"/>
          <w:szCs w:val="22"/>
        </w:rPr>
        <w:t xml:space="preserve">KPI Cards Row — 4 cards: Total Patients, Avg Wait Time, Satisfaction Score, Admission Rate</w:t>
      </w:r>
    </w:p>
    <w:p>
      <w:pPr>
        <w:pStyle w:val="ListParagraph"/>
        <w:numPr>
          <w:ilvl w:val="0"/>
          <w:numId w:val="2"/>
        </w:numPr>
        <w:spacing w:after="80"/>
      </w:pPr>
      <w:r>
        <w:rPr>
          <w:rFonts w:ascii="Arial" w:cs="Arial" w:eastAsia="Arial" w:hAnsi="Arial"/>
          <w:b w:val="false"/>
          <w:bCs w:val="false"/>
          <w:color w:val="1E2A3A"/>
          <w:sz w:val="22"/>
          <w:szCs w:val="22"/>
        </w:rPr>
        <w:t xml:space="preserve">Chart Area Left — Patient Admission Trend (Line Chart), Age Distribution (Bar Chart)</w:t>
      </w:r>
    </w:p>
    <w:p>
      <w:pPr>
        <w:pStyle w:val="ListParagraph"/>
        <w:numPr>
          <w:ilvl w:val="0"/>
          <w:numId w:val="2"/>
        </w:numPr>
        <w:spacing w:after="80"/>
      </w:pPr>
      <w:r>
        <w:rPr>
          <w:rFonts w:ascii="Arial" w:cs="Arial" w:eastAsia="Arial" w:hAnsi="Arial"/>
          <w:b w:val="false"/>
          <w:bCs w:val="false"/>
          <w:color w:val="1E2A3A"/>
          <w:sz w:val="22"/>
          <w:szCs w:val="22"/>
        </w:rPr>
        <w:t xml:space="preserve">Chart Area Right — Department Referrals (Horizontal Bar Chart)</w:t>
      </w:r>
    </w:p>
    <w:p>
      <w:pPr>
        <w:pStyle w:val="ListParagraph"/>
        <w:numPr>
          <w:ilvl w:val="0"/>
          <w:numId w:val="2"/>
        </w:numPr>
        <w:spacing w:after="80"/>
      </w:pPr>
      <w:r>
        <w:rPr>
          <w:rFonts w:ascii="Arial" w:cs="Arial" w:eastAsia="Arial" w:hAnsi="Arial"/>
          <w:b w:val="false"/>
          <w:bCs w:val="false"/>
          <w:color w:val="1E2A3A"/>
          <w:sz w:val="22"/>
          <w:szCs w:val="22"/>
        </w:rPr>
        <w:t xml:space="preserve">Bottom Row — Gender Analysis (Doughnut), Admission Status (Pie), Wait Status (Column Chart)</w:t>
      </w:r>
    </w:p>
    <w:p>
      <w:pPr>
        <w:pStyle w:val="ListParagraph"/>
        <w:numPr>
          <w:ilvl w:val="0"/>
          <w:numId w:val="2"/>
        </w:numPr>
        <w:spacing w:after="80"/>
      </w:pPr>
      <w:r>
        <w:rPr>
          <w:rFonts w:ascii="Arial" w:cs="Arial" w:eastAsia="Arial" w:hAnsi="Arial"/>
          <w:b w:val="false"/>
          <w:bCs w:val="false"/>
          <w:color w:val="1E2A3A"/>
          <w:sz w:val="22"/>
          <w:szCs w:val="22"/>
        </w:rPr>
        <w:t xml:space="preserve">Filter Pane — Date slicer, Gender slicer, Admission Status slicer</w:t>
      </w:r>
    </w:p>
    <w:p>
      <w:pPr>
        <w:spacing w:after="80"/>
      </w:pPr>
      <w:r>
        <w:t xml:space="preserve"/>
      </w:r>
    </w:p>
    <w:p>
      <w:pPr>
        <w:pStyle w:val="Heading2"/>
        <w:spacing w:after="140" w:before="280"/>
      </w:pPr>
      <w:r>
        <w:rPr>
          <w:rFonts w:ascii="Arial" w:cs="Arial" w:eastAsia="Arial" w:hAnsi="Arial"/>
          <w:b/>
          <w:bCs/>
          <w:color w:val="007C91"/>
          <w:sz w:val="28"/>
          <w:szCs w:val="28"/>
        </w:rPr>
        <w:t xml:space="preserve">7.2 Charts Developed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1800"/>
        <w:gridCol w:w="2260"/>
      </w:tblGrid>
      <w:tr>
        <w:tc>
          <w:tcPr>
            <w:tcW w:type="dxa" w:w="2000"/>
            <w:tcBorders>
              <w:top w:val="single" w:color="CCCCCC" w:sz="1"/>
              <w:left w:val="single" w:color="CCCCCC" w:sz="1"/>
              <w:bottom w:val="single" w:color="CCCCCC" w:sz="1"/>
              <w:right w:val="single" w:color="CCCCCC" w:sz="1"/>
            </w:tcBorders>
            <w:shd w:fill="007C91" w:val="clear"/>
            <w:tcMar>
              <w:top w:type="dxa" w:w="80"/>
              <w:left w:type="dxa" w:w="120"/>
              <w:bottom w:type="dxa" w:w="80"/>
              <w:right w:type="dxa" w:w="120"/>
            </w:tcMar>
          </w:tcPr>
          <w:p>
            <w:r>
              <w:rPr>
                <w:rFonts w:ascii="Arial" w:cs="Arial" w:eastAsia="Arial" w:hAnsi="Arial"/>
                <w:b/>
                <w:bCs/>
                <w:color w:val="FFFFFF"/>
                <w:sz w:val="19"/>
                <w:szCs w:val="19"/>
              </w:rPr>
              <w:t xml:space="preserve">Chart</w:t>
            </w:r>
          </w:p>
        </w:tc>
        <w:tc>
          <w:tcPr>
            <w:tcW w:type="dxa" w:w="1500"/>
            <w:tcBorders>
              <w:top w:val="single" w:color="CCCCCC" w:sz="1"/>
              <w:left w:val="single" w:color="CCCCCC" w:sz="1"/>
              <w:bottom w:val="single" w:color="CCCCCC" w:sz="1"/>
              <w:right w:val="single" w:color="CCCCCC" w:sz="1"/>
            </w:tcBorders>
            <w:shd w:fill="007C91" w:val="clear"/>
            <w:tcMar>
              <w:top w:type="dxa" w:w="80"/>
              <w:left w:type="dxa" w:w="120"/>
              <w:bottom w:type="dxa" w:w="80"/>
              <w:right w:type="dxa" w:w="120"/>
            </w:tcMar>
          </w:tcPr>
          <w:p>
            <w:r>
              <w:rPr>
                <w:rFonts w:ascii="Arial" w:cs="Arial" w:eastAsia="Arial" w:hAnsi="Arial"/>
                <w:b/>
                <w:bCs/>
                <w:color w:val="FFFFFF"/>
                <w:sz w:val="19"/>
                <w:szCs w:val="19"/>
              </w:rPr>
              <w:t xml:space="preserve">Visual Type</w:t>
            </w:r>
          </w:p>
        </w:tc>
        <w:tc>
          <w:tcPr>
            <w:tcW w:type="dxa" w:w="1800"/>
            <w:tcBorders>
              <w:top w:val="single" w:color="CCCCCC" w:sz="1"/>
              <w:left w:val="single" w:color="CCCCCC" w:sz="1"/>
              <w:bottom w:val="single" w:color="CCCCCC" w:sz="1"/>
              <w:right w:val="single" w:color="CCCCCC" w:sz="1"/>
            </w:tcBorders>
            <w:shd w:fill="007C91" w:val="clear"/>
            <w:tcMar>
              <w:top w:type="dxa" w:w="80"/>
              <w:left w:type="dxa" w:w="120"/>
              <w:bottom w:type="dxa" w:w="80"/>
              <w:right w:type="dxa" w:w="120"/>
            </w:tcMar>
          </w:tcPr>
          <w:p>
            <w:r>
              <w:rPr>
                <w:rFonts w:ascii="Arial" w:cs="Arial" w:eastAsia="Arial" w:hAnsi="Arial"/>
                <w:b/>
                <w:bCs/>
                <w:color w:val="FFFFFF"/>
                <w:sz w:val="19"/>
                <w:szCs w:val="19"/>
              </w:rPr>
              <w:t xml:space="preserve">X-Axis / Legend</w:t>
            </w:r>
          </w:p>
        </w:tc>
        <w:tc>
          <w:tcPr>
            <w:tcW w:type="dxa" w:w="1800"/>
            <w:tcBorders>
              <w:top w:val="single" w:color="CCCCCC" w:sz="1"/>
              <w:left w:val="single" w:color="CCCCCC" w:sz="1"/>
              <w:bottom w:val="single" w:color="CCCCCC" w:sz="1"/>
              <w:right w:val="single" w:color="CCCCCC" w:sz="1"/>
            </w:tcBorders>
            <w:shd w:fill="007C91" w:val="clear"/>
            <w:tcMar>
              <w:top w:type="dxa" w:w="80"/>
              <w:left w:type="dxa" w:w="120"/>
              <w:bottom w:type="dxa" w:w="80"/>
              <w:right w:type="dxa" w:w="120"/>
            </w:tcMar>
          </w:tcPr>
          <w:p>
            <w:r>
              <w:rPr>
                <w:rFonts w:ascii="Arial" w:cs="Arial" w:eastAsia="Arial" w:hAnsi="Arial"/>
                <w:b/>
                <w:bCs/>
                <w:color w:val="FFFFFF"/>
                <w:sz w:val="19"/>
                <w:szCs w:val="19"/>
              </w:rPr>
              <w:t xml:space="preserve">Y-Axis / Value</w:t>
            </w:r>
          </w:p>
        </w:tc>
        <w:tc>
          <w:tcPr>
            <w:tcW w:type="dxa" w:w="2260"/>
            <w:tcBorders>
              <w:top w:val="single" w:color="CCCCCC" w:sz="1"/>
              <w:left w:val="single" w:color="CCCCCC" w:sz="1"/>
              <w:bottom w:val="single" w:color="CCCCCC" w:sz="1"/>
              <w:right w:val="single" w:color="CCCCCC" w:sz="1"/>
            </w:tcBorders>
            <w:shd w:fill="007C91" w:val="clear"/>
            <w:tcMar>
              <w:top w:type="dxa" w:w="80"/>
              <w:left w:type="dxa" w:w="120"/>
              <w:bottom w:type="dxa" w:w="80"/>
              <w:right w:type="dxa" w:w="120"/>
            </w:tcMar>
          </w:tcPr>
          <w:p>
            <w:r>
              <w:rPr>
                <w:rFonts w:ascii="Arial" w:cs="Arial" w:eastAsia="Arial" w:hAnsi="Arial"/>
                <w:b/>
                <w:bCs/>
                <w:color w:val="FFFFFF"/>
                <w:sz w:val="19"/>
                <w:szCs w:val="19"/>
              </w:rPr>
              <w:t xml:space="preserve">Insight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Patient Admission Trend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Line Chart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Date (1–30 Jun)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Count of Patients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Peak: Jun 1 (43 pts); Lowest: Jun 19 (23 pts)</w:t>
            </w:r>
          </w:p>
        </w:tc>
      </w:tr>
      <w:tr>
        <w:tc>
          <w:tcPr>
            <w:tcW w:type="dxa" w:w="20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19"/>
                <w:szCs w:val="19"/>
              </w:rPr>
              <w:t xml:space="preserve">Patient Age Distribution</w:t>
            </w:r>
          </w:p>
        </w:tc>
        <w:tc>
          <w:tcPr>
            <w:tcW w:type="dxa" w:w="15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19"/>
                <w:szCs w:val="19"/>
              </w:rPr>
              <w:t xml:space="preserve">Clustered Bar</w:t>
            </w:r>
          </w:p>
        </w:tc>
        <w:tc>
          <w:tcPr>
            <w:tcW w:type="dxa" w:w="18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19"/>
                <w:szCs w:val="19"/>
              </w:rPr>
              <w:t xml:space="preserve">Age Group (0-9 to 70-79)</w:t>
            </w:r>
          </w:p>
        </w:tc>
        <w:tc>
          <w:tcPr>
            <w:tcW w:type="dxa" w:w="18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19"/>
                <w:szCs w:val="19"/>
              </w:rPr>
              <w:t xml:space="preserve">Count of Patients</w:t>
            </w:r>
          </w:p>
        </w:tc>
        <w:tc>
          <w:tcPr>
            <w:tcW w:type="dxa" w:w="22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19"/>
                <w:szCs w:val="19"/>
              </w:rPr>
              <w:t xml:space="preserve">20-29 yrs is highest; 50-59 lowest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Wait Time Timeline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Line Chart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Avg Wait Time (min)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Peaked Jun 11 at 41.3 min; lowest Jun 21 at 29.9 min</w:t>
            </w:r>
          </w:p>
        </w:tc>
      </w:tr>
      <w:tr>
        <w:tc>
          <w:tcPr>
            <w:tcW w:type="dxa" w:w="20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19"/>
                <w:szCs w:val="19"/>
              </w:rPr>
              <w:t xml:space="preserve">Gender Analysis</w:t>
            </w:r>
          </w:p>
        </w:tc>
        <w:tc>
          <w:tcPr>
            <w:tcW w:type="dxa" w:w="15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19"/>
                <w:szCs w:val="19"/>
              </w:rPr>
              <w:t xml:space="preserve">Doughnut Chart</w:t>
            </w:r>
          </w:p>
        </w:tc>
        <w:tc>
          <w:tcPr>
            <w:tcW w:type="dxa" w:w="18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19"/>
                <w:szCs w:val="19"/>
              </w:rPr>
              <w:t xml:space="preserve">Gender</w:t>
            </w:r>
          </w:p>
        </w:tc>
        <w:tc>
          <w:tcPr>
            <w:tcW w:type="dxa" w:w="18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19"/>
                <w:szCs w:val="19"/>
              </w:rPr>
              <w:t xml:space="preserve">Count of Patients</w:t>
            </w:r>
          </w:p>
        </w:tc>
        <w:tc>
          <w:tcPr>
            <w:tcW w:type="dxa" w:w="22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19"/>
                <w:szCs w:val="19"/>
              </w:rPr>
              <w:t xml:space="preserve">51.5% Male, 48.5% Female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Department Referrals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Horizontal Bar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Department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Count of Referrals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19"/>
                <w:szCs w:val="19"/>
              </w:rPr>
              <w:t xml:space="preserve">General Practice leads; 596 (60%) have no referral</w:t>
            </w:r>
          </w:p>
        </w:tc>
      </w:tr>
    </w:tbl>
    <w:p>
      <w:pPr>
        <w:spacing w:after="80"/>
      </w:pPr>
      <w:r>
        <w:t xml:space="preserve"/>
      </w:r>
    </w:p>
    <w:p>
      <w:pPr>
        <w:pStyle w:val="Heading2"/>
        <w:spacing w:after="140" w:before="280"/>
      </w:pPr>
      <w:r>
        <w:rPr>
          <w:rFonts w:ascii="Arial" w:cs="Arial" w:eastAsia="Arial" w:hAnsi="Arial"/>
          <w:b/>
          <w:bCs/>
          <w:color w:val="007C91"/>
          <w:sz w:val="28"/>
          <w:szCs w:val="28"/>
        </w:rPr>
        <w:t xml:space="preserve">7.3 Formatting Standards</w:t>
      </w:r>
    </w:p>
    <w:p>
      <w:pPr>
        <w:pStyle w:val="ListParagraph"/>
        <w:numPr>
          <w:ilvl w:val="0"/>
          <w:numId w:val="2"/>
        </w:numPr>
        <w:spacing w:after="80"/>
      </w:pPr>
      <w:r>
        <w:rPr>
          <w:rFonts w:ascii="Arial" w:cs="Arial" w:eastAsia="Arial" w:hAnsi="Arial"/>
          <w:b w:val="false"/>
          <w:bCs w:val="false"/>
          <w:color w:val="1E2A3A"/>
          <w:sz w:val="22"/>
          <w:szCs w:val="22"/>
        </w:rPr>
        <w:t xml:space="preserve">Color Palette: Navy (#0A2342) and Teal (#007C91) as primary brand colors</w:t>
      </w:r>
    </w:p>
    <w:p>
      <w:pPr>
        <w:pStyle w:val="ListParagraph"/>
        <w:numPr>
          <w:ilvl w:val="0"/>
          <w:numId w:val="2"/>
        </w:numPr>
        <w:spacing w:after="80"/>
      </w:pPr>
      <w:r>
        <w:rPr>
          <w:rFonts w:ascii="Arial" w:cs="Arial" w:eastAsia="Arial" w:hAnsi="Arial"/>
          <w:b w:val="false"/>
          <w:bCs w:val="false"/>
          <w:color w:val="1E2A3A"/>
          <w:sz w:val="22"/>
          <w:szCs w:val="22"/>
        </w:rPr>
        <w:t xml:space="preserve">Font: Calibri body, Cambria for KPI numbers</w:t>
      </w:r>
    </w:p>
    <w:p>
      <w:pPr>
        <w:pStyle w:val="ListParagraph"/>
        <w:numPr>
          <w:ilvl w:val="0"/>
          <w:numId w:val="2"/>
        </w:numPr>
        <w:spacing w:after="80"/>
      </w:pPr>
      <w:r>
        <w:rPr>
          <w:rFonts w:ascii="Arial" w:cs="Arial" w:eastAsia="Arial" w:hAnsi="Arial"/>
          <w:b w:val="false"/>
          <w:bCs w:val="false"/>
          <w:color w:val="1E2A3A"/>
          <w:sz w:val="22"/>
          <w:szCs w:val="22"/>
        </w:rPr>
        <w:t xml:space="preserve">KPI card backgrounds: color-coded by metric type</w:t>
      </w:r>
    </w:p>
    <w:p>
      <w:pPr>
        <w:pStyle w:val="ListParagraph"/>
        <w:numPr>
          <w:ilvl w:val="0"/>
          <w:numId w:val="2"/>
        </w:numPr>
        <w:spacing w:after="80"/>
      </w:pPr>
      <w:r>
        <w:rPr>
          <w:rFonts w:ascii="Arial" w:cs="Arial" w:eastAsia="Arial" w:hAnsi="Arial"/>
          <w:b w:val="false"/>
          <w:bCs w:val="false"/>
          <w:color w:val="1E2A3A"/>
          <w:sz w:val="22"/>
          <w:szCs w:val="22"/>
        </w:rPr>
        <w:t xml:space="preserve">Conditional formatting applied to delay rate (red when above 60%)</w:t>
      </w:r>
    </w:p>
    <w:p>
      <w:pPr>
        <w:pStyle w:val="ListParagraph"/>
        <w:numPr>
          <w:ilvl w:val="0"/>
          <w:numId w:val="2"/>
        </w:numPr>
        <w:spacing w:after="80"/>
      </w:pPr>
      <w:r>
        <w:rPr>
          <w:rFonts w:ascii="Arial" w:cs="Arial" w:eastAsia="Arial" w:hAnsi="Arial"/>
          <w:b w:val="false"/>
          <w:bCs w:val="false"/>
          <w:color w:val="1E2A3A"/>
          <w:sz w:val="22"/>
          <w:szCs w:val="22"/>
        </w:rPr>
        <w:t xml:space="preserve">Tooltip enabled on all charts for detailed on-hover information</w:t>
      </w:r>
    </w:p>
    <w:p>
      <w:pPr>
        <w:spacing w:after="80"/>
      </w:pPr>
      <w:r>
        <w:t xml:space="preserve"/>
      </w:r>
    </w:p>
    <w:p>
      <w:pPr>
        <w:spacing w:after="0"/>
      </w:pPr>
      <w:r>
        <w:br w:type="page"/>
      </w:r>
    </w:p>
    <w:p>
      <w:pPr>
        <w:pStyle w:val="Heading1"/>
        <w:pBdr>
          <w:bottom w:val="single" w:color="007C91" w:sz="6" w:space="1"/>
        </w:pBdr>
        <w:spacing w:after="200" w:before="360"/>
      </w:pPr>
      <w:r>
        <w:rPr>
          <w:rFonts w:ascii="Arial" w:cs="Arial" w:eastAsia="Arial" w:hAnsi="Arial"/>
          <w:b/>
          <w:bCs/>
          <w:color w:val="0A2342"/>
          <w:sz w:val="36"/>
          <w:szCs w:val="36"/>
        </w:rPr>
        <w:t xml:space="preserve">8. End-to-End Process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60"/>
        <w:gridCol w:w="3200"/>
      </w:tblGrid>
      <w:tr>
        <w:tc>
          <w:tcPr>
            <w:tcW w:type="dxa" w:w="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31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Tool / Action</w:t>
            </w:r>
          </w:p>
        </w:tc>
        <w:tc>
          <w:tcPr>
            <w:tcW w:type="dxa" w:w="3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Business Requirements Gathering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Stakeholder discussion, KPI definition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Requirements document, KPI list</w:t>
            </w:r>
          </w:p>
        </w:tc>
      </w:tr>
      <w:tr>
        <w:tc>
          <w:tcPr>
            <w:tcW w:type="dxa" w:w="6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2</w:t>
            </w:r>
          </w:p>
        </w:tc>
        <w:tc>
          <w:tcPr>
            <w:tcW w:type="dxa" w:w="24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Understanding of Data</w:t>
            </w:r>
          </w:p>
        </w:tc>
        <w:tc>
          <w:tcPr>
            <w:tcW w:type="dxa" w:w="31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Explore Excel file structure and columns</w:t>
            </w:r>
          </w:p>
        </w:tc>
        <w:tc>
          <w:tcPr>
            <w:tcW w:type="dxa" w:w="3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Data inventory, field definitions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Data Connection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Power BI Get Data → Excel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Raw data loaded in Power BI</w:t>
            </w:r>
          </w:p>
        </w:tc>
      </w:tr>
      <w:tr>
        <w:tc>
          <w:tcPr>
            <w:tcW w:type="dxa" w:w="6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4</w:t>
            </w:r>
          </w:p>
        </w:tc>
        <w:tc>
          <w:tcPr>
            <w:tcW w:type="dxa" w:w="24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Power Query (Columns &amp; Cleaning)</w:t>
            </w:r>
          </w:p>
        </w:tc>
        <w:tc>
          <w:tcPr>
            <w:tcW w:type="dxa" w:w="31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Power Query Editor — type fixes, nulls</w:t>
            </w:r>
          </w:p>
        </w:tc>
        <w:tc>
          <w:tcPr>
            <w:tcW w:type="dxa" w:w="3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Clean, standardized data model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Data Quality Check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Profile columns, find blanks/errors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Validated, error-free dataset</w:t>
            </w:r>
          </w:p>
        </w:tc>
      </w:tr>
      <w:tr>
        <w:tc>
          <w:tcPr>
            <w:tcW w:type="dxa" w:w="6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6</w:t>
            </w:r>
          </w:p>
        </w:tc>
        <w:tc>
          <w:tcPr>
            <w:tcW w:type="dxa" w:w="24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Data Modeling</w:t>
            </w:r>
          </w:p>
        </w:tc>
        <w:tc>
          <w:tcPr>
            <w:tcW w:type="dxa" w:w="31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Define relationships, Date table</w:t>
            </w:r>
          </w:p>
        </w:tc>
        <w:tc>
          <w:tcPr>
            <w:tcW w:type="dxa" w:w="3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Star schema ready for measures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DAX Calculations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Measures: Avg Wait, Delay Rate, Satisfaction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Calculated fields in Power Pivot</w:t>
            </w:r>
          </w:p>
        </w:tc>
      </w:tr>
      <w:tr>
        <w:tc>
          <w:tcPr>
            <w:tcW w:type="dxa" w:w="6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8</w:t>
            </w:r>
          </w:p>
        </w:tc>
        <w:tc>
          <w:tcPr>
            <w:tcW w:type="dxa" w:w="24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Dashboard Layout</w:t>
            </w:r>
          </w:p>
        </w:tc>
        <w:tc>
          <w:tcPr>
            <w:tcW w:type="dxa" w:w="31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Design canvas, filter pane, header bar</w:t>
            </w:r>
          </w:p>
        </w:tc>
        <w:tc>
          <w:tcPr>
            <w:tcW w:type="dxa" w:w="3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Wireframe layout in Power BI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Charts Development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5 visuals: Line, Bar, Pie, Doughnut, H-Bar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All charts built and formatted</w:t>
            </w:r>
          </w:p>
        </w:tc>
      </w:tr>
      <w:tr>
        <w:tc>
          <w:tcPr>
            <w:tcW w:type="dxa" w:w="6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10</w:t>
            </w:r>
          </w:p>
        </w:tc>
        <w:tc>
          <w:tcPr>
            <w:tcW w:type="dxa" w:w="24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Dashboard Formatting</w:t>
            </w:r>
          </w:p>
        </w:tc>
        <w:tc>
          <w:tcPr>
            <w:tcW w:type="dxa" w:w="31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Colors, fonts, conditional formatting</w:t>
            </w:r>
          </w:p>
        </w:tc>
        <w:tc>
          <w:tcPr>
            <w:tcW w:type="dxa" w:w="3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Polished, branded dashboard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Report Development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Slicers, drill-through, tooltips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Interactive report pages</w:t>
            </w:r>
          </w:p>
        </w:tc>
      </w:tr>
      <w:tr>
        <w:tc>
          <w:tcPr>
            <w:tcW w:type="dxa" w:w="6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12</w:t>
            </w:r>
          </w:p>
        </w:tc>
        <w:tc>
          <w:tcPr>
            <w:tcW w:type="dxa" w:w="24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Insight Creation</w:t>
            </w:r>
          </w:p>
        </w:tc>
        <w:tc>
          <w:tcPr>
            <w:tcW w:type="dxa" w:w="316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Analyze trends, anomalies, patterns</w:t>
            </w:r>
          </w:p>
        </w:tc>
        <w:tc>
          <w:tcPr>
            <w:tcW w:type="dxa" w:w="3200"/>
            <w:tcBorders>
              <w:top w:val="single" w:color="CCCCCC" w:sz="1"/>
              <w:left w:val="single" w:color="CCCCCC" w:sz="1"/>
              <w:bottom w:val="single" w:color="CCCCCC" w:sz="1"/>
              <w:right w:val="single" w:color="CCCCCC" w:sz="1"/>
            </w:tcBorders>
            <w:shd w:fill="F4F9FC" w:val="clear"/>
            <w:tcMar>
              <w:top w:type="dxa" w:w="80"/>
              <w:left w:type="dxa" w:w="120"/>
              <w:bottom w:type="dxa" w:w="80"/>
              <w:right w:type="dxa" w:w="120"/>
            </w:tcMar>
          </w:tcPr>
          <w:p>
            <w:r>
              <w:rPr>
                <w:rFonts w:ascii="Arial" w:cs="Arial" w:eastAsia="Arial" w:hAnsi="Arial"/>
                <w:b w:val="false"/>
                <w:bCs w:val="false"/>
                <w:color w:val="1E2A3A"/>
                <w:sz w:val="20"/>
                <w:szCs w:val="20"/>
              </w:rPr>
              <w:t xml:space="preserve">Written insights per visual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Documentation &amp; PPT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Word document + PowerPoint presentation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Project deliverables complete</w:t>
            </w:r>
          </w:p>
        </w:tc>
      </w:tr>
    </w:tbl>
    <w:p>
      <w:pPr>
        <w:spacing w:after="80"/>
      </w:pPr>
      <w:r>
        <w:t xml:space="preserve"/>
      </w:r>
    </w:p>
    <w:p>
      <w:pPr>
        <w:spacing w:after="0"/>
      </w:pPr>
      <w:r>
        <w:br w:type="page"/>
      </w:r>
    </w:p>
    <w:p>
      <w:pPr>
        <w:pStyle w:val="Heading1"/>
        <w:pBdr>
          <w:bottom w:val="single" w:color="007C91" w:sz="6" w:space="1"/>
        </w:pBdr>
        <w:spacing w:after="200" w:before="360"/>
      </w:pPr>
      <w:r>
        <w:rPr>
          <w:rFonts w:ascii="Arial" w:cs="Arial" w:eastAsia="Arial" w:hAnsi="Arial"/>
          <w:b/>
          <w:bCs/>
          <w:color w:val="0A2342"/>
          <w:sz w:val="36"/>
          <w:szCs w:val="36"/>
        </w:rPr>
        <w:t xml:space="preserve">9. Key Insights &amp; Recommendations</w:t>
      </w:r>
    </w:p>
    <w:p>
      <w:pPr>
        <w:pStyle w:val="Heading2"/>
        <w:spacing w:after="140" w:before="280"/>
      </w:pPr>
      <w:r>
        <w:rPr>
          <w:rFonts w:ascii="Arial" w:cs="Arial" w:eastAsia="Arial" w:hAnsi="Arial"/>
          <w:b/>
          <w:bCs/>
          <w:color w:val="007C91"/>
          <w:sz w:val="28"/>
          <w:szCs w:val="28"/>
        </w:rPr>
        <w:t xml:space="preserve">9.1 Insight: High Delay Rate (61.4%)</w:t>
      </w:r>
    </w:p>
    <w:p>
      <w:pPr>
        <w:spacing w:after="120"/>
      </w:pPr>
      <w:r>
        <w:rPr>
          <w:rFonts w:ascii="Arial" w:cs="Arial" w:eastAsia="Arial" w:hAnsi="Arial"/>
          <w:color w:val="1E2A3A"/>
          <w:sz w:val="22"/>
          <w:szCs w:val="22"/>
        </w:rPr>
        <w:t xml:space="preserve">Over 608 out of 991 patients experienced wait times above the average. This indicates a systemic bottleneck in ER processing. Recommendation: Implement a fast-track triage lane for non-critical cases to reduce overall wait time to below 30 minutes.</w:t>
      </w:r>
    </w:p>
    <w:p>
      <w:pPr>
        <w:spacing w:after="80"/>
      </w:pPr>
      <w:r>
        <w:t xml:space="preserve"/>
      </w:r>
    </w:p>
    <w:p>
      <w:pPr>
        <w:pStyle w:val="Heading2"/>
        <w:spacing w:after="140" w:before="280"/>
      </w:pPr>
      <w:r>
        <w:rPr>
          <w:rFonts w:ascii="Arial" w:cs="Arial" w:eastAsia="Arial" w:hAnsi="Arial"/>
          <w:b/>
          <w:bCs/>
          <w:color w:val="007C91"/>
          <w:sz w:val="28"/>
          <w:szCs w:val="28"/>
        </w:rPr>
        <w:t xml:space="preserve">9.2 Insight: Patient Satisfaction at 4.95/10</w:t>
      </w:r>
    </w:p>
    <w:p>
      <w:pPr>
        <w:spacing w:after="120"/>
      </w:pPr>
      <w:r>
        <w:rPr>
          <w:rFonts w:ascii="Arial" w:cs="Arial" w:eastAsia="Arial" w:hAnsi="Arial"/>
          <w:color w:val="1E2A3A"/>
          <w:sz w:val="22"/>
          <w:szCs w:val="22"/>
        </w:rPr>
        <w:t xml:space="preserve">Satisfaction is directly correlated with wait time. The days with the highest wait times (e.g., June 11 at 41.3 min) correspond to lower satisfaction scores. Recommendation: Target a wait time reduction of 15-20% to push satisfaction scores above 6.0.</w:t>
      </w:r>
    </w:p>
    <w:p>
      <w:pPr>
        <w:spacing w:after="80"/>
      </w:pPr>
      <w:r>
        <w:t xml:space="preserve"/>
      </w:r>
    </w:p>
    <w:p>
      <w:pPr>
        <w:pStyle w:val="Heading2"/>
        <w:spacing w:after="140" w:before="280"/>
      </w:pPr>
      <w:r>
        <w:rPr>
          <w:rFonts w:ascii="Arial" w:cs="Arial" w:eastAsia="Arial" w:hAnsi="Arial"/>
          <w:b/>
          <w:bCs/>
          <w:color w:val="007C91"/>
          <w:sz w:val="28"/>
          <w:szCs w:val="28"/>
        </w:rPr>
        <w:t xml:space="preserve">9.3 Insight: Peak Age Group 20-29 Years (144 patients)</w:t>
      </w:r>
    </w:p>
    <w:p>
      <w:pPr>
        <w:spacing w:after="120"/>
      </w:pPr>
      <w:r>
        <w:rPr>
          <w:rFonts w:ascii="Arial" w:cs="Arial" w:eastAsia="Arial" w:hAnsi="Arial"/>
          <w:color w:val="1E2A3A"/>
          <w:sz w:val="22"/>
          <w:szCs w:val="22"/>
        </w:rPr>
        <w:t xml:space="preserve">Young adults form the highest ER visit group, likely due to sports injuries and acute illnesses. Recommendation: Ensure adequate orthopedic and general practice staffing during peak hours for this demographic.</w:t>
      </w:r>
    </w:p>
    <w:p>
      <w:pPr>
        <w:spacing w:after="80"/>
      </w:pPr>
      <w:r>
        <w:t xml:space="preserve"/>
      </w:r>
    </w:p>
    <w:p>
      <w:pPr>
        <w:pStyle w:val="Heading2"/>
        <w:spacing w:after="140" w:before="280"/>
      </w:pPr>
      <w:r>
        <w:rPr>
          <w:rFonts w:ascii="Arial" w:cs="Arial" w:eastAsia="Arial" w:hAnsi="Arial"/>
          <w:b/>
          <w:bCs/>
          <w:color w:val="007C91"/>
          <w:sz w:val="28"/>
          <w:szCs w:val="28"/>
        </w:rPr>
        <w:t xml:space="preserve">9.4 Insight: Elderly Visits (70-79 Years = 128 patients)</w:t>
      </w:r>
    </w:p>
    <w:p>
      <w:pPr>
        <w:spacing w:after="120"/>
      </w:pPr>
      <w:r>
        <w:rPr>
          <w:rFonts w:ascii="Arial" w:cs="Arial" w:eastAsia="Arial" w:hAnsi="Arial"/>
          <w:color w:val="1E2A3A"/>
          <w:sz w:val="22"/>
          <w:szCs w:val="22"/>
        </w:rPr>
        <w:t xml:space="preserve">The elderly are the second highest visiting group and require more intensive care resources. Recommendation: Maintain dedicated elderly care pathways with priority admission protocols.</w:t>
      </w:r>
    </w:p>
    <w:p>
      <w:pPr>
        <w:spacing w:after="80"/>
      </w:pPr>
      <w:r>
        <w:t xml:space="preserve"/>
      </w:r>
    </w:p>
    <w:p>
      <w:pPr>
        <w:pStyle w:val="Heading2"/>
        <w:spacing w:after="140" w:before="280"/>
      </w:pPr>
      <w:r>
        <w:rPr>
          <w:rFonts w:ascii="Arial" w:cs="Arial" w:eastAsia="Arial" w:hAnsi="Arial"/>
          <w:b/>
          <w:bCs/>
          <w:color w:val="007C91"/>
          <w:sz w:val="28"/>
          <w:szCs w:val="28"/>
        </w:rPr>
        <w:t xml:space="preserve">9.5 Insight: 60% Patients Have No Referral</w:t>
      </w:r>
    </w:p>
    <w:p>
      <w:pPr>
        <w:spacing w:after="120"/>
      </w:pPr>
      <w:r>
        <w:rPr>
          <w:rFonts w:ascii="Arial" w:cs="Arial" w:eastAsia="Arial" w:hAnsi="Arial"/>
          <w:color w:val="1E2A3A"/>
          <w:sz w:val="22"/>
          <w:szCs w:val="22"/>
        </w:rPr>
        <w:t xml:space="preserve">596 out of 991 patients received no department referral, suggesting walk-in minor cases dominate. Recommendation: Strengthen outpatient and GP diversion programs to reduce ER overload from non-urgent cases.</w:t>
      </w:r>
    </w:p>
    <w:p>
      <w:pPr>
        <w:spacing w:after="80"/>
      </w:pPr>
      <w:r>
        <w:t xml:space="preserve"/>
      </w:r>
    </w:p>
    <w:p>
      <w:pPr>
        <w:pStyle w:val="Heading2"/>
        <w:spacing w:after="140" w:before="280"/>
      </w:pPr>
      <w:r>
        <w:rPr>
          <w:rFonts w:ascii="Arial" w:cs="Arial" w:eastAsia="Arial" w:hAnsi="Arial"/>
          <w:b/>
          <w:bCs/>
          <w:color w:val="007C91"/>
          <w:sz w:val="28"/>
          <w:szCs w:val="28"/>
        </w:rPr>
        <w:t xml:space="preserve">9.6 Insight: Near-Equal Admission Rate (49.1% vs 50.9%)</w:t>
      </w:r>
    </w:p>
    <w:p>
      <w:pPr>
        <w:spacing w:after="120"/>
      </w:pPr>
      <w:r>
        <w:rPr>
          <w:rFonts w:ascii="Arial" w:cs="Arial" w:eastAsia="Arial" w:hAnsi="Arial"/>
          <w:color w:val="1E2A3A"/>
          <w:sz w:val="22"/>
          <w:szCs w:val="22"/>
        </w:rPr>
        <w:t xml:space="preserve">Almost equal numbers are admitted and discharged. Recommendation: Monitor this balance daily. A trend toward higher admissions can signal the need for additional bed capacity or discharge pathway improvements.</w:t>
      </w:r>
    </w:p>
    <w:p>
      <w:pPr>
        <w:spacing w:after="80"/>
      </w:pPr>
      <w:r>
        <w:t xml:space="preserve"/>
      </w:r>
    </w:p>
    <w:p>
      <w:pPr>
        <w:spacing w:after="0"/>
      </w:pPr>
      <w:r>
        <w:br w:type="page"/>
      </w:r>
    </w:p>
    <w:p>
      <w:pPr>
        <w:pStyle w:val="Heading1"/>
        <w:pBdr>
          <w:bottom w:val="single" w:color="007C91" w:sz="6" w:space="1"/>
        </w:pBdr>
        <w:spacing w:after="200" w:before="360"/>
      </w:pPr>
      <w:r>
        <w:rPr>
          <w:rFonts w:ascii="Arial" w:cs="Arial" w:eastAsia="Arial" w:hAnsi="Arial"/>
          <w:b/>
          <w:bCs/>
          <w:color w:val="0A2342"/>
          <w:sz w:val="36"/>
          <w:szCs w:val="36"/>
        </w:rPr>
        <w:t xml:space="preserve">10. Conclusion</w:t>
      </w:r>
    </w:p>
    <w:p>
      <w:pPr>
        <w:spacing w:after="120"/>
      </w:pPr>
      <w:r>
        <w:rPr>
          <w:rFonts w:ascii="Arial" w:cs="Arial" w:eastAsia="Arial" w:hAnsi="Arial"/>
          <w:color w:val="1E2A3A"/>
          <w:sz w:val="22"/>
          <w:szCs w:val="22"/>
        </w:rPr>
        <w:t xml:space="preserve">This Power BI project successfully delivers an end-to-end Hospital Emergency Room Analysis Dashboard that transforms raw Excel data into actionable visual insights. The dashboard provides hospital stakeholders with a comprehensive, interactive tool to monitor patient flow, identify inefficiencies, and make data-driven decisions.</w:t>
      </w:r>
    </w:p>
    <w:p>
      <w:pPr>
        <w:spacing w:after="80"/>
      </w:pPr>
      <w:r>
        <w:t xml:space="preserve"/>
      </w:r>
    </w:p>
    <w:p>
      <w:pPr>
        <w:spacing w:after="120"/>
      </w:pPr>
      <w:r>
        <w:rPr>
          <w:rFonts w:ascii="Arial" w:cs="Arial" w:eastAsia="Arial" w:hAnsi="Arial"/>
          <w:color w:val="1E2A3A"/>
          <w:sz w:val="22"/>
          <w:szCs w:val="22"/>
        </w:rPr>
        <w:t xml:space="preserve">The 61.4% delay rate and 4.95 satisfaction score highlight the most critical areas for operational improvement. With the DAX measures, calculated columns, and interactive filters implemented in this project, the ER management team is now equipped to drill into any dimension — by date, gender, age group, or department — to investigate root causes and plan interventions.</w:t>
      </w:r>
    </w:p>
    <w:p>
      <w:pPr>
        <w:spacing w:after="80"/>
      </w:pPr>
      <w:r>
        <w:t xml:space="preserve"/>
      </w:r>
    </w:p>
    <w:p>
      <w:pPr>
        <w:spacing w:after="120"/>
      </w:pPr>
      <w:r>
        <w:rPr>
          <w:rFonts w:ascii="Arial" w:cs="Arial" w:eastAsia="Arial" w:hAnsi="Arial"/>
          <w:color w:val="1E2A3A"/>
          <w:sz w:val="22"/>
          <w:szCs w:val="22"/>
        </w:rPr>
        <w:t xml:space="preserve">This project demonstrates the complete Power BI workflow: from business requirement gathering and data connection, through Power Query transformation, data modeling, DAX calculations, and dashboard design, to insight generation and documentation.</w:t>
      </w:r>
    </w:p>
    <w:p>
      <w:pPr>
        <w:spacing w:after="80"/>
      </w:pPr>
      <w:r>
        <w:t xml:space="preserve"/>
      </w:r>
    </w:p>
    <w:p>
      <w:pPr>
        <w:spacing w:after="120" w:before="480"/>
        <w:jc w:val="center"/>
      </w:pPr>
      <w:r>
        <w:rPr>
          <w:rFonts w:ascii="Arial" w:cs="Arial" w:eastAsia="Arial" w:hAnsi="Arial"/>
          <w:b/>
          <w:bCs/>
          <w:color w:val="007C91"/>
          <w:sz w:val="22"/>
          <w:szCs w:val="22"/>
        </w:rPr>
        <w:t xml:space="preserve">— End of Document —</w:t>
      </w:r>
    </w:p>
    <w:p>
      <w:pPr>
        <w:spacing w:after="120"/>
        <w:jc w:val="center"/>
      </w:pPr>
      <w:r>
        <w:rPr>
          <w:rFonts w:ascii="Arial" w:cs="Arial" w:eastAsia="Arial" w:hAnsi="Arial"/>
          <w:color w:val="64748B"/>
          <w:sz w:val="18"/>
          <w:szCs w:val="18"/>
        </w:rPr>
        <w:t xml:space="preserve">Prepared by Bullam Sagar  |  Hospital ER Dashboard  |  Power BI Project  |  June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C91" w:sz="4" w:space="1"/>
      </w:pBdr>
      <w:spacing w:before="120"/>
      <w:jc w:val="center"/>
    </w:pPr>
    <w:r>
      <w:rPr>
        <w:rFonts w:ascii="Arial" w:cs="Arial" w:eastAsia="Arial" w:hAnsi="Arial"/>
        <w:color w:val="64748B"/>
        <w:sz w:val="18"/>
        <w:szCs w:val="18"/>
      </w:rPr>
      <w:t xml:space="preserve">Confidential — Internal Use Only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C91" w:sz="4" w:space="1"/>
      </w:pBdr>
      <w:spacing w:after="120"/>
    </w:pPr>
    <w:r>
      <w:rPr>
        <w:rFonts w:ascii="Arial" w:cs="Arial" w:eastAsia="Arial" w:hAnsi="Arial"/>
        <w:color w:val="007C91"/>
        <w:sz w:val="18"/>
        <w:szCs w:val="18"/>
      </w:rPr>
      <w:t xml:space="preserve">Hospital Emergency Room Analysis Dashboard — Power BI Project</w:t>
    </w:r>
    <w:r>
      <w:rPr>
        <w:rFonts w:ascii="Arial" w:cs="Arial" w:eastAsia="Arial" w:hAnsi="Arial"/>
        <w:color w:val="64748B"/>
        <w:sz w:val="18"/>
        <w:szCs w:val="18"/>
      </w:rPr>
      <w:t xml:space="preserve">   |   Prepared by: Bullam Sagar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34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7C9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2026-06-18T04:17:34.525Z</dcterms:created>
  <dcterms:modified xsi:type="dcterms:W3CDTF">2026-06-18T04:17:34.526Z</dcterms:modified>
</cp:coreProperties>
</file>

<file path=docProps/custom.xml><?xml version="1.0" encoding="utf-8"?>
<Properties xmlns="http://schemas.openxmlformats.org/officeDocument/2006/custom-properties" xmlns:vt="http://schemas.openxmlformats.org/officeDocument/2006/docPropsVTypes"/>
</file>