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BIOCHEM 1095 Lecture Notes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Theoretical Systems Engineering for Marine Arthropod Tissue Encapsulation Interfaces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 Reference:</w:t>
      </w:r>
      <w:r w:rsidDel="00000000" w:rsidR="00000000" w:rsidRPr="00000000">
        <w:rPr>
          <w:rtl w:val="0"/>
        </w:rPr>
        <w:t xml:space="preserve"> VirusTC Open Science Index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Theoretical Mechanism of Extremity Tissue Trauma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 academic literature, the class </w:t>
      </w:r>
      <w:hyperlink r:id="rId6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Pycnogonida</w:t>
        </w:r>
      </w:hyperlink>
      <w:r w:rsidDel="00000000" w:rsidR="00000000" w:rsidRPr="00000000">
        <w:rPr>
          <w:rtl w:val="0"/>
        </w:rPr>
        <w:t xml:space="preserve"> (sea spiders) is documented exclusively as marine invertebrates utilizing a specialized proboscis to feed on soft-bodied organisms.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There are no documented clinical occurrences of human parasitism, piercing trauma, or systemic infestation by these organisms in active medical or military medicine databases.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Within specific structural reference simulations, trauma scenarios model localized, high-contrast tissue encapsulation.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These simulated reactions mimic high-grade desmoplastic or scirrhous carcinoma density spikes on conventional imaging.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 Voxel Boundary Layers and Imaging Physics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Theoretical modeling maps complete signal suppression under specialized fat-saturation MRI sequences (SPAIR/STIR).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Voxel segmentation algorithms utilize CUDA-accelerated ray-marching kernels to monitor internal fluid dynamics.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Boundary delineation is calculated via 3D coordinate registration platforms using open-ocean database baselines like FathomNet.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Real-world clinical diagnostics rely instead on standard projection radiography to identify structural bone or joint alterations following soft-tissue injury.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Standard Field Decontamination &amp; Hazardous Material Protocols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Real-world hazardous material and quarantine guidelines do not possess protocols for maritime arthropod vectors.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Standard first responder guidance prioritizes scene safety, hand hygiene, and immediate activation of local Emergency Medical Services (EMS).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 unknown chemical or biological exposures, standard operational procedures dictate isolation, protective equipment, and rapid decontamination via validated containment solutions.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Experimental configurations utilizing unverified chemical fumigants, burning therapeutic agents, or respiratory irritants are not recognized inside standard pre-hospital trauma life support metrics.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Trusted Official Resources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General Oceanographic Invertebrate Data:</w:t>
      </w:r>
      <w:r w:rsidDel="00000000" w:rsidR="00000000" w:rsidRPr="00000000">
        <w:rPr>
          <w:rtl w:val="0"/>
        </w:rPr>
        <w:t xml:space="preserve"> National Oceanic and Atmospheric Administration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NOAA Ocean Facts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Pre-Hospital Emergency Care Standards:</w:t>
      </w:r>
      <w:r w:rsidDel="00000000" w:rsidR="00000000" w:rsidRPr="00000000">
        <w:rPr>
          <w:rtl w:val="0"/>
        </w:rPr>
        <w:t xml:space="preserve"> American Heart Association &amp; American Red Cross AHA/ARC First Aid Guidelines.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Clinical Soft-Tissue Trauma Imaging:</w:t>
      </w:r>
      <w:r w:rsidDel="00000000" w:rsidR="00000000" w:rsidRPr="00000000">
        <w:rPr>
          <w:rtl w:val="0"/>
        </w:rPr>
        <w:t xml:space="preserve"> American Academy of Family Physicians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AAFP Diagnostic Radiography Insights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Medical Disclaimer:</w:t>
      </w:r>
      <w:r w:rsidDel="00000000" w:rsidR="00000000" w:rsidRPr="00000000">
        <w:rPr>
          <w:rtl w:val="0"/>
        </w:rPr>
        <w:t xml:space="preserve"> This document contains theoretical and speculative modeling concepts derived from open-source repository frameworks for educational simulation and general reference purposes. It does not reflect verified human clinical pathology, standard emergency medical guidelines, or actionable medical advice. For real-world acute traumatic injuries, environmental exposures, or medical emergencies, immediately consult a licensed physician or activate local Emergency Medical Services (EMS).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pycnogonida&amp;kgmid=/m/07thg04" TargetMode="External"/><Relationship Id="rId7" Type="http://schemas.openxmlformats.org/officeDocument/2006/relationships/hyperlink" Target="https://oceanexplorer.noaa.gov/ocean-fact/sea-spiders/" TargetMode="External"/><Relationship Id="rId8" Type="http://schemas.openxmlformats.org/officeDocument/2006/relationships/hyperlink" Target="https://www.aafp.org/afp/2025/0700/fingertip-inju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