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2118" w14:textId="77777777" w:rsidR="00B12B82" w:rsidRPr="00B12B82" w:rsidRDefault="00B12B82" w:rsidP="00EE42BA">
      <w:pPr>
        <w:pStyle w:val="Heading1"/>
        <w:rPr>
          <w:rFonts w:ascii="Inter" w:hAnsi="Inter"/>
          <w:b/>
          <w:bCs/>
        </w:rPr>
      </w:pPr>
      <w:bookmarkStart w:id="0" w:name="_Toc231571685"/>
      <w:r w:rsidRPr="00B12B82">
        <w:rPr>
          <w:rFonts w:ascii="Inter" w:hAnsi="Inter"/>
          <w:b/>
          <w:bCs/>
        </w:rPr>
        <w:t>UW Medicine Ballard: Clinical Trial Proposal</w:t>
      </w:r>
      <w:bookmarkEnd w:id="0"/>
    </w:p>
    <w:p w14:paraId="778F3868" w14:textId="63F6D0A9" w:rsidR="00B12B82" w:rsidRPr="000E141E" w:rsidRDefault="00B12B82" w:rsidP="00B12B82">
      <w:pPr>
        <w:rPr>
          <w:rFonts w:ascii="Inter" w:hAnsi="Inter"/>
        </w:rPr>
      </w:pPr>
      <w:r w:rsidRPr="00B12B82">
        <w:rPr>
          <w:rFonts w:ascii="Inter" w:hAnsi="Inter"/>
          <w:b/>
          <w:bCs/>
        </w:rPr>
        <w:t>Phase 1 Trial:</w:t>
      </w:r>
      <w:r w:rsidRPr="00B12B82">
        <w:rPr>
          <w:rFonts w:ascii="Inter" w:hAnsi="Inter"/>
        </w:rPr>
        <w:t xml:space="preserve"> Efficacy of Intranasal and Oral </w:t>
      </w:r>
      <w:proofErr w:type="spellStart"/>
      <w:r w:rsidR="00490A42">
        <w:rPr>
          <w:rFonts w:ascii="Inter" w:hAnsi="Inter"/>
        </w:rPr>
        <w:t>KureaSH</w:t>
      </w:r>
      <w:proofErr w:type="spellEnd"/>
      <w:r w:rsidR="00490A42">
        <w:rPr>
          <w:rFonts w:ascii="Inter" w:hAnsi="Inter"/>
        </w:rPr>
        <w:t xml:space="preserve"> ℞+</w:t>
      </w:r>
      <w:r w:rsidRPr="00B12B82">
        <w:rPr>
          <w:rFonts w:ascii="Inter" w:hAnsi="Inter"/>
        </w:rPr>
        <w:t xml:space="preserve"> (</w:t>
      </w:r>
      <w:proofErr w:type="spellStart"/>
      <w:r w:rsidRPr="00B12B82">
        <w:rPr>
          <w:rFonts w:ascii="Inter" w:hAnsi="Inter"/>
        </w:rPr>
        <w:t>KureaSH</w:t>
      </w:r>
      <w:proofErr w:type="spellEnd"/>
      <w:r w:rsidRPr="00B12B82">
        <w:rPr>
          <w:rFonts w:ascii="Inter" w:hAnsi="Inter"/>
        </w:rPr>
        <w:t>) for Pathogen Mitigation and Neurological Protection</w:t>
      </w:r>
      <w:r w:rsidR="00DE3D0A" w:rsidRPr="000E141E">
        <w:rPr>
          <w:rFonts w:ascii="Inter" w:hAnsi="Inter"/>
        </w:rPr>
        <w:t xml:space="preserve"> for </w:t>
      </w:r>
      <w:r w:rsidR="00EB1147" w:rsidRPr="000E141E">
        <w:rPr>
          <w:rFonts w:ascii="Inter" w:hAnsi="Inter"/>
        </w:rPr>
        <w:t xml:space="preserve">the </w:t>
      </w:r>
      <w:r w:rsidR="00DE3D0A" w:rsidRPr="000E141E">
        <w:rPr>
          <w:rFonts w:ascii="Inter" w:hAnsi="Inter"/>
        </w:rPr>
        <w:t>treatment of Laryngeal malignancy</w:t>
      </w:r>
      <w:r w:rsidR="00EB1147" w:rsidRPr="000E141E">
        <w:rPr>
          <w:rFonts w:ascii="Inter" w:hAnsi="Inter"/>
        </w:rPr>
        <w:t>.</w:t>
      </w:r>
    </w:p>
    <w:p w14:paraId="60F3907F" w14:textId="77777777" w:rsidR="00AD505B" w:rsidRPr="00B12B82" w:rsidRDefault="00AD505B" w:rsidP="00B12B82">
      <w:pPr>
        <w:rPr>
          <w:rFonts w:ascii="Inter" w:hAnsi="Inter"/>
        </w:rPr>
      </w:pPr>
    </w:p>
    <w:p w14:paraId="4C73F1CF" w14:textId="47D9419D" w:rsidR="00B12B82" w:rsidRPr="00B12B82" w:rsidRDefault="00B12B82" w:rsidP="00B12B82">
      <w:pPr>
        <w:rPr>
          <w:rFonts w:ascii="Inter" w:hAnsi="Inter"/>
        </w:rPr>
      </w:pPr>
      <w:r w:rsidRPr="00B12B82">
        <w:rPr>
          <w:rFonts w:ascii="Inter" w:hAnsi="Inter"/>
          <w:b/>
          <w:bCs/>
        </w:rPr>
        <w:t>Lead Investigator:</w:t>
      </w:r>
      <w:r w:rsidRPr="00B12B82">
        <w:rPr>
          <w:rFonts w:ascii="Inter" w:hAnsi="Inter"/>
        </w:rPr>
        <w:t xml:space="preserve"> FADM Melody Bouck / FADM Correo Hofstad</w:t>
      </w:r>
    </w:p>
    <w:p w14:paraId="17105EB4" w14:textId="77777777" w:rsidR="00B12B82" w:rsidRPr="000E141E" w:rsidRDefault="00B12B82" w:rsidP="00B12B82">
      <w:pPr>
        <w:rPr>
          <w:rFonts w:ascii="Inter" w:hAnsi="Inter"/>
        </w:rPr>
      </w:pPr>
      <w:r w:rsidRPr="00B12B82">
        <w:rPr>
          <w:rFonts w:ascii="Inter" w:hAnsi="Inter"/>
          <w:b/>
          <w:bCs/>
        </w:rPr>
        <w:t>Status:</w:t>
      </w:r>
      <w:r w:rsidRPr="00B12B82">
        <w:rPr>
          <w:rFonts w:ascii="Inter" w:hAnsi="Inter"/>
        </w:rPr>
        <w:t xml:space="preserve"> Experimental Trial (Non-Market)</w:t>
      </w:r>
    </w:p>
    <w:p w14:paraId="28C0C85F" w14:textId="77777777" w:rsidR="00AD505B" w:rsidRDefault="00AD505B" w:rsidP="00B12B82">
      <w:pPr>
        <w:rPr>
          <w:rFonts w:ascii="Inter" w:hAnsi="Inter"/>
        </w:rPr>
      </w:pPr>
    </w:p>
    <w:p w14:paraId="0EB70526" w14:textId="3951DA86" w:rsidR="00414124" w:rsidRPr="00B12B82" w:rsidRDefault="00414124" w:rsidP="0001208C">
      <w:pPr>
        <w:jc w:val="center"/>
        <w:rPr>
          <w:rFonts w:ascii="Inter" w:hAnsi="Inter"/>
        </w:rPr>
      </w:pPr>
      <w:r w:rsidRPr="000D096A">
        <w:rPr>
          <w:rFonts w:ascii="Inter" w:hAnsi="Inter"/>
          <w:highlight w:val="yellow"/>
        </w:rPr>
        <w:t xml:space="preserve">PATIENT MUST </w:t>
      </w:r>
      <w:r w:rsidR="0001208C" w:rsidRPr="000D096A">
        <w:rPr>
          <w:rFonts w:ascii="Inter" w:hAnsi="Inter"/>
          <w:highlight w:val="yellow"/>
        </w:rPr>
        <w:t xml:space="preserve">BRUSH TEETH AND MOUTH THOROUGHLY </w:t>
      </w:r>
      <w:r w:rsidR="001B4AB8">
        <w:rPr>
          <w:rFonts w:ascii="Inter" w:hAnsi="Inter"/>
          <w:highlight w:val="yellow"/>
        </w:rPr>
        <w:t>BEFORE</w:t>
      </w:r>
      <w:r w:rsidR="0001208C" w:rsidRPr="000D096A">
        <w:rPr>
          <w:rFonts w:ascii="Inter" w:hAnsi="Inter"/>
          <w:highlight w:val="yellow"/>
        </w:rPr>
        <w:t xml:space="preserve"> PROCEDURE</w:t>
      </w:r>
      <w:r w:rsidR="000D096A" w:rsidRPr="000D096A">
        <w:rPr>
          <w:rFonts w:ascii="Inter" w:hAnsi="Inter"/>
          <w:highlight w:val="yellow"/>
        </w:rPr>
        <w:t xml:space="preserve"> TO REDUCE CROSS-CONTAMINATION (METASTASIS)</w:t>
      </w:r>
    </w:p>
    <w:p w14:paraId="6A0DE453" w14:textId="4B9B2D88" w:rsidR="00B12B82" w:rsidRPr="00B12B82" w:rsidRDefault="00B12B82" w:rsidP="007C61F7">
      <w:pPr>
        <w:pStyle w:val="Heading1"/>
        <w:numPr>
          <w:ilvl w:val="0"/>
          <w:numId w:val="16"/>
        </w:numPr>
        <w:rPr>
          <w:rFonts w:ascii="Inter" w:hAnsi="Inter"/>
          <w:b/>
          <w:bCs/>
        </w:rPr>
      </w:pPr>
      <w:bookmarkStart w:id="1" w:name="_Toc231571686"/>
      <w:r w:rsidRPr="00B12B82">
        <w:rPr>
          <w:rFonts w:ascii="Inter" w:hAnsi="Inter"/>
          <w:b/>
          <w:bCs/>
        </w:rPr>
        <w:t>Clinical Objective</w:t>
      </w:r>
      <w:bookmarkEnd w:id="1"/>
    </w:p>
    <w:p w14:paraId="31FD2230" w14:textId="102CEFBF" w:rsidR="00B12B82" w:rsidRPr="000E141E" w:rsidRDefault="00E5556A" w:rsidP="00E5556A">
      <w:pPr>
        <w:rPr>
          <w:rFonts w:ascii="Inter" w:hAnsi="Inter"/>
        </w:rPr>
      </w:pPr>
      <w:r w:rsidRPr="000E141E">
        <w:rPr>
          <w:rFonts w:ascii="Inter" w:hAnsi="Inter"/>
        </w:rPr>
        <w:t xml:space="preserve">This trial evaluates the efficacy of the </w:t>
      </w:r>
      <w:proofErr w:type="spellStart"/>
      <w:r w:rsidRPr="000E141E">
        <w:rPr>
          <w:rFonts w:ascii="Inter" w:hAnsi="Inter"/>
        </w:rPr>
        <w:t>KureaSH</w:t>
      </w:r>
      <w:proofErr w:type="spellEnd"/>
      <w:r w:rsidRPr="000E141E">
        <w:rPr>
          <w:rFonts w:ascii="Inter" w:hAnsi="Inter"/>
        </w:rPr>
        <w:t xml:space="preserve"> protocol in neutralizing and actively clearing an invasive pathogen from the larynx (the voice box), </w:t>
      </w:r>
      <w:r w:rsidR="001B4AB8">
        <w:rPr>
          <w:rFonts w:ascii="Inter" w:hAnsi="Inter"/>
        </w:rPr>
        <w:t>with a specific focus on</w:t>
      </w:r>
      <w:r w:rsidRPr="000E141E">
        <w:rPr>
          <w:rFonts w:ascii="Inter" w:hAnsi="Inter"/>
        </w:rPr>
        <w:t xml:space="preserve"> the vulnerable glottis, </w:t>
      </w:r>
      <w:proofErr w:type="spellStart"/>
      <w:r w:rsidRPr="000E141E">
        <w:rPr>
          <w:rFonts w:ascii="Inter" w:hAnsi="Inter"/>
        </w:rPr>
        <w:t>supraglottis</w:t>
      </w:r>
      <w:proofErr w:type="spellEnd"/>
      <w:r w:rsidRPr="000E141E">
        <w:rPr>
          <w:rFonts w:ascii="Inter" w:hAnsi="Inter"/>
        </w:rPr>
        <w:t xml:space="preserve">, and </w:t>
      </w:r>
      <w:proofErr w:type="spellStart"/>
      <w:r w:rsidRPr="000E141E">
        <w:rPr>
          <w:rFonts w:ascii="Inter" w:hAnsi="Inter"/>
        </w:rPr>
        <w:t>subglottis</w:t>
      </w:r>
      <w:proofErr w:type="spellEnd"/>
      <w:r w:rsidRPr="000E141E">
        <w:rPr>
          <w:rFonts w:ascii="Inter" w:hAnsi="Inter"/>
        </w:rPr>
        <w:t xml:space="preserve"> regions. By fully clearing the laryngeal site, the protocol prevents the pathogen's subsequent migration into the central nervous system. </w:t>
      </w:r>
      <w:r w:rsidR="00B12B82" w:rsidRPr="00B12B82">
        <w:rPr>
          <w:rFonts w:ascii="Inter" w:hAnsi="Inter"/>
        </w:rPr>
        <w:t>The protocol leverages immediate intranasal delivery to act as a neurological antagonist against the pathogen's sinus-burrowing mechanisms, followed by an aggressive oral naturopathic (ND) regimen to address the viral load.</w:t>
      </w:r>
    </w:p>
    <w:p w14:paraId="26AF168B" w14:textId="77777777" w:rsidR="00E5556A" w:rsidRPr="000E141E" w:rsidRDefault="00E5556A" w:rsidP="00B12B82">
      <w:pPr>
        <w:rPr>
          <w:rFonts w:ascii="Inter" w:hAnsi="Inter"/>
        </w:rPr>
      </w:pPr>
    </w:p>
    <w:p w14:paraId="1593C4F4" w14:textId="77777777" w:rsidR="00EE42BA" w:rsidRPr="000E141E" w:rsidRDefault="00EE42BA" w:rsidP="00B12B82">
      <w:pPr>
        <w:rPr>
          <w:rFonts w:ascii="Inter" w:hAnsi="Inter"/>
        </w:rPr>
      </w:pPr>
    </w:p>
    <w:p w14:paraId="5C3717AC" w14:textId="77777777" w:rsidR="00EE42BA" w:rsidRPr="000E141E" w:rsidRDefault="00EE42BA" w:rsidP="00B12B82">
      <w:pPr>
        <w:rPr>
          <w:rFonts w:ascii="Inter" w:hAnsi="Inter"/>
        </w:rPr>
      </w:pPr>
    </w:p>
    <w:p w14:paraId="731CEE4B" w14:textId="77777777" w:rsidR="00EE42BA" w:rsidRPr="000E141E" w:rsidRDefault="00EE42BA" w:rsidP="00B12B82">
      <w:pPr>
        <w:rPr>
          <w:rFonts w:ascii="Inter" w:hAnsi="Inter"/>
        </w:rPr>
      </w:pPr>
    </w:p>
    <w:p w14:paraId="576AA25C" w14:textId="77777777" w:rsidR="00EE42BA" w:rsidRPr="000E141E" w:rsidRDefault="00EE42BA" w:rsidP="00B12B82">
      <w:pPr>
        <w:rPr>
          <w:rFonts w:ascii="Inter" w:hAnsi="Inter"/>
        </w:rPr>
      </w:pPr>
    </w:p>
    <w:p w14:paraId="22FE5CDE" w14:textId="77777777" w:rsidR="00EE42BA" w:rsidRPr="000E141E" w:rsidRDefault="00EE42BA" w:rsidP="00B12B82">
      <w:pPr>
        <w:rPr>
          <w:rFonts w:ascii="Inter" w:hAnsi="Inter"/>
        </w:rPr>
      </w:pPr>
    </w:p>
    <w:p w14:paraId="367BC2AF" w14:textId="77777777" w:rsidR="00EE42BA" w:rsidRPr="000E141E" w:rsidRDefault="00EE42BA" w:rsidP="00B12B82">
      <w:pPr>
        <w:rPr>
          <w:rFonts w:ascii="Inter" w:hAnsi="Inter"/>
        </w:rPr>
      </w:pPr>
    </w:p>
    <w:p w14:paraId="27A89724" w14:textId="77777777" w:rsidR="00EE42BA" w:rsidRPr="000E141E" w:rsidRDefault="00EE42BA" w:rsidP="00B12B82">
      <w:pPr>
        <w:rPr>
          <w:rFonts w:ascii="Inter" w:hAnsi="Inter"/>
        </w:rPr>
      </w:pPr>
    </w:p>
    <w:p w14:paraId="659CAF0E" w14:textId="77777777" w:rsidR="00EE42BA" w:rsidRPr="000E141E" w:rsidRDefault="00EE42BA" w:rsidP="00B12B82">
      <w:pPr>
        <w:rPr>
          <w:rFonts w:ascii="Inter" w:hAnsi="Inter"/>
        </w:rPr>
      </w:pPr>
    </w:p>
    <w:bookmarkStart w:id="2" w:name="_Toc231571687" w:displacedByCustomXml="next"/>
    <w:sdt>
      <w:sdtPr>
        <w:rPr>
          <w:rFonts w:ascii="Inter" w:hAnsi="Inter"/>
        </w:rPr>
        <w:id w:val="442661557"/>
        <w:docPartObj>
          <w:docPartGallery w:val="Table of Contents"/>
          <w:docPartUnique/>
        </w:docPartObj>
      </w:sdtPr>
      <w:sdtEndPr>
        <w:rPr>
          <w:rFonts w:eastAsiaTheme="minorHAnsi" w:cstheme="minorBidi"/>
          <w:b/>
          <w:bCs/>
          <w:noProof/>
          <w:color w:val="auto"/>
          <w:sz w:val="24"/>
          <w:szCs w:val="24"/>
        </w:rPr>
      </w:sdtEndPr>
      <w:sdtContent>
        <w:p w14:paraId="38C6CC79" w14:textId="7BA53D66" w:rsidR="00EE42BA" w:rsidRPr="000E141E" w:rsidRDefault="00EE42BA" w:rsidP="00510835">
          <w:pPr>
            <w:pStyle w:val="Heading1"/>
            <w:rPr>
              <w:rFonts w:ascii="Inter" w:hAnsi="Inter"/>
              <w:b/>
              <w:bCs/>
            </w:rPr>
          </w:pPr>
          <w:r w:rsidRPr="000E141E">
            <w:rPr>
              <w:rFonts w:ascii="Inter" w:hAnsi="Inter"/>
              <w:b/>
              <w:bCs/>
            </w:rPr>
            <w:t>Contents</w:t>
          </w:r>
          <w:bookmarkEnd w:id="2"/>
        </w:p>
        <w:p w14:paraId="15FA4582" w14:textId="2790A0CC" w:rsidR="003D7191" w:rsidRDefault="00EE42BA">
          <w:pPr>
            <w:pStyle w:val="TOC1"/>
            <w:tabs>
              <w:tab w:val="right" w:leader="dot" w:pos="9350"/>
            </w:tabs>
            <w:rPr>
              <w:rFonts w:eastAsiaTheme="minorEastAsia"/>
              <w:noProof/>
            </w:rPr>
          </w:pPr>
          <w:r w:rsidRPr="000E141E">
            <w:rPr>
              <w:rFonts w:ascii="Inter" w:hAnsi="Inter"/>
            </w:rPr>
            <w:fldChar w:fldCharType="begin"/>
          </w:r>
          <w:r w:rsidRPr="000E141E">
            <w:rPr>
              <w:rFonts w:ascii="Inter" w:hAnsi="Inter"/>
            </w:rPr>
            <w:instrText xml:space="preserve"> TOC \o "1-3" \h \z \u </w:instrText>
          </w:r>
          <w:r w:rsidRPr="000E141E">
            <w:rPr>
              <w:rFonts w:ascii="Inter" w:hAnsi="Inter"/>
            </w:rPr>
            <w:fldChar w:fldCharType="separate"/>
          </w:r>
          <w:hyperlink w:anchor="_Toc231571685" w:history="1">
            <w:r w:rsidR="003D7191" w:rsidRPr="00A650DF">
              <w:rPr>
                <w:rStyle w:val="Hyperlink"/>
                <w:rFonts w:ascii="Inter" w:hAnsi="Inter"/>
                <w:b/>
                <w:bCs/>
                <w:noProof/>
              </w:rPr>
              <w:t>UW Medicine Ballard: Clinical Trial Proposal</w:t>
            </w:r>
            <w:r w:rsidR="003D7191">
              <w:rPr>
                <w:noProof/>
                <w:webHidden/>
              </w:rPr>
              <w:tab/>
            </w:r>
            <w:r w:rsidR="003D7191">
              <w:rPr>
                <w:noProof/>
                <w:webHidden/>
              </w:rPr>
              <w:fldChar w:fldCharType="begin"/>
            </w:r>
            <w:r w:rsidR="003D7191">
              <w:rPr>
                <w:noProof/>
                <w:webHidden/>
              </w:rPr>
              <w:instrText xml:space="preserve"> PAGEREF _Toc231571685 \h </w:instrText>
            </w:r>
            <w:r w:rsidR="003D7191">
              <w:rPr>
                <w:noProof/>
                <w:webHidden/>
              </w:rPr>
            </w:r>
            <w:r w:rsidR="003D7191">
              <w:rPr>
                <w:noProof/>
                <w:webHidden/>
              </w:rPr>
              <w:fldChar w:fldCharType="separate"/>
            </w:r>
            <w:r w:rsidR="003D7191">
              <w:rPr>
                <w:noProof/>
                <w:webHidden/>
              </w:rPr>
              <w:t>1</w:t>
            </w:r>
            <w:r w:rsidR="003D7191">
              <w:rPr>
                <w:noProof/>
                <w:webHidden/>
              </w:rPr>
              <w:fldChar w:fldCharType="end"/>
            </w:r>
          </w:hyperlink>
        </w:p>
        <w:p w14:paraId="3D495342" w14:textId="21AC44C8" w:rsidR="003D7191" w:rsidRDefault="003D7191">
          <w:pPr>
            <w:pStyle w:val="TOC1"/>
            <w:tabs>
              <w:tab w:val="left" w:pos="480"/>
              <w:tab w:val="right" w:leader="dot" w:pos="9350"/>
            </w:tabs>
            <w:rPr>
              <w:rFonts w:eastAsiaTheme="minorEastAsia"/>
              <w:noProof/>
            </w:rPr>
          </w:pPr>
          <w:hyperlink w:anchor="_Toc231571686" w:history="1">
            <w:r w:rsidRPr="00A650DF">
              <w:rPr>
                <w:rStyle w:val="Hyperlink"/>
                <w:rFonts w:ascii="Inter" w:hAnsi="Inter"/>
                <w:b/>
                <w:bCs/>
                <w:noProof/>
              </w:rPr>
              <w:t>I.</w:t>
            </w:r>
            <w:r>
              <w:rPr>
                <w:rFonts w:eastAsiaTheme="minorEastAsia"/>
                <w:noProof/>
              </w:rPr>
              <w:tab/>
            </w:r>
            <w:r w:rsidRPr="00A650DF">
              <w:rPr>
                <w:rStyle w:val="Hyperlink"/>
                <w:rFonts w:ascii="Inter" w:hAnsi="Inter"/>
                <w:b/>
                <w:bCs/>
                <w:noProof/>
              </w:rPr>
              <w:t>Clinical Objective</w:t>
            </w:r>
            <w:r>
              <w:rPr>
                <w:noProof/>
                <w:webHidden/>
              </w:rPr>
              <w:tab/>
            </w:r>
            <w:r>
              <w:rPr>
                <w:noProof/>
                <w:webHidden/>
              </w:rPr>
              <w:fldChar w:fldCharType="begin"/>
            </w:r>
            <w:r>
              <w:rPr>
                <w:noProof/>
                <w:webHidden/>
              </w:rPr>
              <w:instrText xml:space="preserve"> PAGEREF _Toc231571686 \h </w:instrText>
            </w:r>
            <w:r>
              <w:rPr>
                <w:noProof/>
                <w:webHidden/>
              </w:rPr>
            </w:r>
            <w:r>
              <w:rPr>
                <w:noProof/>
                <w:webHidden/>
              </w:rPr>
              <w:fldChar w:fldCharType="separate"/>
            </w:r>
            <w:r>
              <w:rPr>
                <w:noProof/>
                <w:webHidden/>
              </w:rPr>
              <w:t>1</w:t>
            </w:r>
            <w:r>
              <w:rPr>
                <w:noProof/>
                <w:webHidden/>
              </w:rPr>
              <w:fldChar w:fldCharType="end"/>
            </w:r>
          </w:hyperlink>
        </w:p>
        <w:p w14:paraId="410BEC4F" w14:textId="2A75BFAE" w:rsidR="003D7191" w:rsidRDefault="003D7191">
          <w:pPr>
            <w:pStyle w:val="TOC1"/>
            <w:tabs>
              <w:tab w:val="right" w:leader="dot" w:pos="9350"/>
            </w:tabs>
            <w:rPr>
              <w:rFonts w:eastAsiaTheme="minorEastAsia"/>
              <w:noProof/>
            </w:rPr>
          </w:pPr>
          <w:hyperlink w:anchor="_Toc231571687" w:history="1">
            <w:r w:rsidRPr="00A650DF">
              <w:rPr>
                <w:rStyle w:val="Hyperlink"/>
                <w:rFonts w:ascii="Inter" w:hAnsi="Inter"/>
                <w:b/>
                <w:bCs/>
                <w:noProof/>
              </w:rPr>
              <w:t>Contents</w:t>
            </w:r>
            <w:r>
              <w:rPr>
                <w:noProof/>
                <w:webHidden/>
              </w:rPr>
              <w:tab/>
            </w:r>
            <w:r>
              <w:rPr>
                <w:noProof/>
                <w:webHidden/>
              </w:rPr>
              <w:fldChar w:fldCharType="begin"/>
            </w:r>
            <w:r>
              <w:rPr>
                <w:noProof/>
                <w:webHidden/>
              </w:rPr>
              <w:instrText xml:space="preserve"> PAGEREF _Toc231571687 \h </w:instrText>
            </w:r>
            <w:r>
              <w:rPr>
                <w:noProof/>
                <w:webHidden/>
              </w:rPr>
            </w:r>
            <w:r>
              <w:rPr>
                <w:noProof/>
                <w:webHidden/>
              </w:rPr>
              <w:fldChar w:fldCharType="separate"/>
            </w:r>
            <w:r>
              <w:rPr>
                <w:noProof/>
                <w:webHidden/>
              </w:rPr>
              <w:t>2</w:t>
            </w:r>
            <w:r>
              <w:rPr>
                <w:noProof/>
                <w:webHidden/>
              </w:rPr>
              <w:fldChar w:fldCharType="end"/>
            </w:r>
          </w:hyperlink>
        </w:p>
        <w:p w14:paraId="01756AAB" w14:textId="08FB2174" w:rsidR="003D7191" w:rsidRDefault="003D7191">
          <w:pPr>
            <w:pStyle w:val="TOC1"/>
            <w:tabs>
              <w:tab w:val="left" w:pos="480"/>
              <w:tab w:val="right" w:leader="dot" w:pos="9350"/>
            </w:tabs>
            <w:rPr>
              <w:rFonts w:eastAsiaTheme="minorEastAsia"/>
              <w:noProof/>
            </w:rPr>
          </w:pPr>
          <w:hyperlink w:anchor="_Toc231571688" w:history="1">
            <w:r w:rsidRPr="00A650DF">
              <w:rPr>
                <w:rStyle w:val="Hyperlink"/>
                <w:rFonts w:ascii="Inter" w:hAnsi="Inter"/>
                <w:b/>
                <w:bCs/>
                <w:noProof/>
              </w:rPr>
              <w:t>II.</w:t>
            </w:r>
            <w:r>
              <w:rPr>
                <w:rFonts w:eastAsiaTheme="minorEastAsia"/>
                <w:noProof/>
              </w:rPr>
              <w:tab/>
            </w:r>
            <w:r w:rsidRPr="00A650DF">
              <w:rPr>
                <w:rStyle w:val="Hyperlink"/>
                <w:rFonts w:ascii="Inter" w:hAnsi="Inter"/>
                <w:b/>
                <w:bCs/>
                <w:noProof/>
              </w:rPr>
              <w:t xml:space="preserve">Clinical Report: Intranasal Applicator Delivery of Pure </w:t>
            </w:r>
            <w:r w:rsidR="00490A42">
              <w:rPr>
                <w:rStyle w:val="Hyperlink"/>
                <w:rFonts w:ascii="Inter" w:hAnsi="Inter"/>
                <w:b/>
                <w:bCs/>
                <w:noProof/>
              </w:rPr>
              <w:t>KureaSH ℞+</w:t>
            </w:r>
            <w:r w:rsidRPr="00A650DF">
              <w:rPr>
                <w:rStyle w:val="Hyperlink"/>
                <w:rFonts w:ascii="Inter" w:hAnsi="Inter"/>
                <w:b/>
                <w:bCs/>
                <w:noProof/>
              </w:rPr>
              <w:t xml:space="preserve"> Formulations</w:t>
            </w:r>
            <w:r>
              <w:rPr>
                <w:noProof/>
                <w:webHidden/>
              </w:rPr>
              <w:tab/>
            </w:r>
            <w:r>
              <w:rPr>
                <w:noProof/>
                <w:webHidden/>
              </w:rPr>
              <w:fldChar w:fldCharType="begin"/>
            </w:r>
            <w:r>
              <w:rPr>
                <w:noProof/>
                <w:webHidden/>
              </w:rPr>
              <w:instrText xml:space="preserve"> PAGEREF _Toc231571688 \h </w:instrText>
            </w:r>
            <w:r>
              <w:rPr>
                <w:noProof/>
                <w:webHidden/>
              </w:rPr>
            </w:r>
            <w:r>
              <w:rPr>
                <w:noProof/>
                <w:webHidden/>
              </w:rPr>
              <w:fldChar w:fldCharType="separate"/>
            </w:r>
            <w:r>
              <w:rPr>
                <w:noProof/>
                <w:webHidden/>
              </w:rPr>
              <w:t>3</w:t>
            </w:r>
            <w:r>
              <w:rPr>
                <w:noProof/>
                <w:webHidden/>
              </w:rPr>
              <w:fldChar w:fldCharType="end"/>
            </w:r>
          </w:hyperlink>
        </w:p>
        <w:p w14:paraId="1089DF0B" w14:textId="3069EBFF" w:rsidR="003D7191" w:rsidRDefault="003D7191">
          <w:pPr>
            <w:pStyle w:val="TOC2"/>
            <w:tabs>
              <w:tab w:val="left" w:pos="720"/>
              <w:tab w:val="right" w:leader="dot" w:pos="9350"/>
            </w:tabs>
            <w:rPr>
              <w:rFonts w:eastAsiaTheme="minorEastAsia"/>
              <w:noProof/>
            </w:rPr>
          </w:pPr>
          <w:hyperlink w:anchor="_Toc231571689" w:history="1">
            <w:r w:rsidRPr="00A650DF">
              <w:rPr>
                <w:rStyle w:val="Hyperlink"/>
                <w:rFonts w:ascii="Inter" w:hAnsi="Inter"/>
                <w:noProof/>
              </w:rPr>
              <w:t>A.</w:t>
            </w:r>
            <w:r>
              <w:rPr>
                <w:rFonts w:eastAsiaTheme="minorEastAsia"/>
                <w:noProof/>
              </w:rPr>
              <w:tab/>
            </w:r>
            <w:r w:rsidRPr="00A650DF">
              <w:rPr>
                <w:rStyle w:val="Hyperlink"/>
                <w:rFonts w:ascii="Inter" w:hAnsi="Inter"/>
                <w:noProof/>
              </w:rPr>
              <w:t>Overview of Intranasal Delivery &amp; Neurological Support</w:t>
            </w:r>
            <w:r>
              <w:rPr>
                <w:noProof/>
                <w:webHidden/>
              </w:rPr>
              <w:tab/>
            </w:r>
            <w:r>
              <w:rPr>
                <w:noProof/>
                <w:webHidden/>
              </w:rPr>
              <w:fldChar w:fldCharType="begin"/>
            </w:r>
            <w:r>
              <w:rPr>
                <w:noProof/>
                <w:webHidden/>
              </w:rPr>
              <w:instrText xml:space="preserve"> PAGEREF _Toc231571689 \h </w:instrText>
            </w:r>
            <w:r>
              <w:rPr>
                <w:noProof/>
                <w:webHidden/>
              </w:rPr>
            </w:r>
            <w:r>
              <w:rPr>
                <w:noProof/>
                <w:webHidden/>
              </w:rPr>
              <w:fldChar w:fldCharType="separate"/>
            </w:r>
            <w:r>
              <w:rPr>
                <w:noProof/>
                <w:webHidden/>
              </w:rPr>
              <w:t>3</w:t>
            </w:r>
            <w:r>
              <w:rPr>
                <w:noProof/>
                <w:webHidden/>
              </w:rPr>
              <w:fldChar w:fldCharType="end"/>
            </w:r>
          </w:hyperlink>
        </w:p>
        <w:p w14:paraId="143E4FF7" w14:textId="17FFD7AC" w:rsidR="003D7191" w:rsidRDefault="003D7191">
          <w:pPr>
            <w:pStyle w:val="TOC2"/>
            <w:tabs>
              <w:tab w:val="left" w:pos="720"/>
              <w:tab w:val="right" w:leader="dot" w:pos="9350"/>
            </w:tabs>
            <w:rPr>
              <w:rFonts w:eastAsiaTheme="minorEastAsia"/>
              <w:noProof/>
            </w:rPr>
          </w:pPr>
          <w:hyperlink w:anchor="_Toc231571690" w:history="1">
            <w:r w:rsidRPr="00A650DF">
              <w:rPr>
                <w:rStyle w:val="Hyperlink"/>
                <w:rFonts w:ascii="Inter" w:hAnsi="Inter"/>
                <w:noProof/>
              </w:rPr>
              <w:t>B.</w:t>
            </w:r>
            <w:r>
              <w:rPr>
                <w:rFonts w:eastAsiaTheme="minorEastAsia"/>
                <w:noProof/>
              </w:rPr>
              <w:tab/>
            </w:r>
            <w:r w:rsidRPr="00A650DF">
              <w:rPr>
                <w:rStyle w:val="Hyperlink"/>
                <w:rFonts w:ascii="Inter" w:hAnsi="Inter"/>
                <w:noProof/>
              </w:rPr>
              <w:t>Clinical Formulation and Organic Hydration Vectors</w:t>
            </w:r>
            <w:r>
              <w:rPr>
                <w:noProof/>
                <w:webHidden/>
              </w:rPr>
              <w:tab/>
            </w:r>
            <w:r>
              <w:rPr>
                <w:noProof/>
                <w:webHidden/>
              </w:rPr>
              <w:fldChar w:fldCharType="begin"/>
            </w:r>
            <w:r>
              <w:rPr>
                <w:noProof/>
                <w:webHidden/>
              </w:rPr>
              <w:instrText xml:space="preserve"> PAGEREF _Toc231571690 \h </w:instrText>
            </w:r>
            <w:r>
              <w:rPr>
                <w:noProof/>
                <w:webHidden/>
              </w:rPr>
            </w:r>
            <w:r>
              <w:rPr>
                <w:noProof/>
                <w:webHidden/>
              </w:rPr>
              <w:fldChar w:fldCharType="separate"/>
            </w:r>
            <w:r>
              <w:rPr>
                <w:noProof/>
                <w:webHidden/>
              </w:rPr>
              <w:t>4</w:t>
            </w:r>
            <w:r>
              <w:rPr>
                <w:noProof/>
                <w:webHidden/>
              </w:rPr>
              <w:fldChar w:fldCharType="end"/>
            </w:r>
          </w:hyperlink>
        </w:p>
        <w:p w14:paraId="358E60BB" w14:textId="53405612" w:rsidR="003D7191" w:rsidRDefault="003D7191">
          <w:pPr>
            <w:pStyle w:val="TOC2"/>
            <w:tabs>
              <w:tab w:val="left" w:pos="960"/>
              <w:tab w:val="right" w:leader="dot" w:pos="9350"/>
            </w:tabs>
            <w:rPr>
              <w:rFonts w:eastAsiaTheme="minorEastAsia"/>
              <w:noProof/>
            </w:rPr>
          </w:pPr>
          <w:hyperlink w:anchor="_Toc231571691" w:history="1">
            <w:r w:rsidRPr="00A650DF">
              <w:rPr>
                <w:rStyle w:val="Hyperlink"/>
                <w:rFonts w:ascii="Inter" w:hAnsi="Inter"/>
                <w:noProof/>
              </w:rPr>
              <w:t>C.</w:t>
            </w:r>
            <w:r>
              <w:rPr>
                <w:rFonts w:eastAsiaTheme="minorEastAsia"/>
                <w:noProof/>
              </w:rPr>
              <w:tab/>
            </w:r>
            <w:r w:rsidRPr="00A650DF">
              <w:rPr>
                <w:rStyle w:val="Hyperlink"/>
                <w:rFonts w:ascii="Inter" w:hAnsi="Inter"/>
                <w:noProof/>
              </w:rPr>
              <w:t>Anatomical Pathway of Administration</w:t>
            </w:r>
            <w:r>
              <w:rPr>
                <w:noProof/>
                <w:webHidden/>
              </w:rPr>
              <w:tab/>
            </w:r>
            <w:r>
              <w:rPr>
                <w:noProof/>
                <w:webHidden/>
              </w:rPr>
              <w:fldChar w:fldCharType="begin"/>
            </w:r>
            <w:r>
              <w:rPr>
                <w:noProof/>
                <w:webHidden/>
              </w:rPr>
              <w:instrText xml:space="preserve"> PAGEREF _Toc231571691 \h </w:instrText>
            </w:r>
            <w:r>
              <w:rPr>
                <w:noProof/>
                <w:webHidden/>
              </w:rPr>
            </w:r>
            <w:r>
              <w:rPr>
                <w:noProof/>
                <w:webHidden/>
              </w:rPr>
              <w:fldChar w:fldCharType="separate"/>
            </w:r>
            <w:r>
              <w:rPr>
                <w:noProof/>
                <w:webHidden/>
              </w:rPr>
              <w:t>5</w:t>
            </w:r>
            <w:r>
              <w:rPr>
                <w:noProof/>
                <w:webHidden/>
              </w:rPr>
              <w:fldChar w:fldCharType="end"/>
            </w:r>
          </w:hyperlink>
        </w:p>
        <w:p w14:paraId="3221A549" w14:textId="451D81D3" w:rsidR="003D7191" w:rsidRDefault="003D7191">
          <w:pPr>
            <w:pStyle w:val="TOC2"/>
            <w:tabs>
              <w:tab w:val="left" w:pos="720"/>
              <w:tab w:val="right" w:leader="dot" w:pos="9350"/>
            </w:tabs>
            <w:rPr>
              <w:rFonts w:eastAsiaTheme="minorEastAsia"/>
              <w:noProof/>
            </w:rPr>
          </w:pPr>
          <w:hyperlink w:anchor="_Toc231571692" w:history="1">
            <w:r w:rsidRPr="00A650DF">
              <w:rPr>
                <w:rStyle w:val="Hyperlink"/>
                <w:rFonts w:ascii="Inter" w:hAnsi="Inter"/>
                <w:noProof/>
              </w:rPr>
              <w:t>D.</w:t>
            </w:r>
            <w:r>
              <w:rPr>
                <w:rFonts w:eastAsiaTheme="minorEastAsia"/>
                <w:noProof/>
              </w:rPr>
              <w:tab/>
            </w:r>
            <w:r w:rsidRPr="00A650DF">
              <w:rPr>
                <w:rStyle w:val="Hyperlink"/>
                <w:rFonts w:ascii="Inter" w:hAnsi="Inter"/>
                <w:noProof/>
              </w:rPr>
              <w:t>Targeted Delivery Across Interconnected Respiratory Tract Regions</w:t>
            </w:r>
            <w:r>
              <w:rPr>
                <w:noProof/>
                <w:webHidden/>
              </w:rPr>
              <w:tab/>
            </w:r>
            <w:r>
              <w:rPr>
                <w:noProof/>
                <w:webHidden/>
              </w:rPr>
              <w:fldChar w:fldCharType="begin"/>
            </w:r>
            <w:r>
              <w:rPr>
                <w:noProof/>
                <w:webHidden/>
              </w:rPr>
              <w:instrText xml:space="preserve"> PAGEREF _Toc231571692 \h </w:instrText>
            </w:r>
            <w:r>
              <w:rPr>
                <w:noProof/>
                <w:webHidden/>
              </w:rPr>
            </w:r>
            <w:r>
              <w:rPr>
                <w:noProof/>
                <w:webHidden/>
              </w:rPr>
              <w:fldChar w:fldCharType="separate"/>
            </w:r>
            <w:r>
              <w:rPr>
                <w:noProof/>
                <w:webHidden/>
              </w:rPr>
              <w:t>6</w:t>
            </w:r>
            <w:r>
              <w:rPr>
                <w:noProof/>
                <w:webHidden/>
              </w:rPr>
              <w:fldChar w:fldCharType="end"/>
            </w:r>
          </w:hyperlink>
        </w:p>
        <w:p w14:paraId="4FCEBE48" w14:textId="5FE60FCA" w:rsidR="003D7191" w:rsidRDefault="003D7191">
          <w:pPr>
            <w:pStyle w:val="TOC1"/>
            <w:tabs>
              <w:tab w:val="left" w:pos="720"/>
              <w:tab w:val="right" w:leader="dot" w:pos="9350"/>
            </w:tabs>
            <w:rPr>
              <w:rFonts w:eastAsiaTheme="minorEastAsia"/>
              <w:noProof/>
            </w:rPr>
          </w:pPr>
          <w:hyperlink w:anchor="_Toc231571693" w:history="1">
            <w:r w:rsidRPr="00A650DF">
              <w:rPr>
                <w:rStyle w:val="Hyperlink"/>
                <w:rFonts w:ascii="Inter" w:hAnsi="Inter"/>
                <w:b/>
                <w:bCs/>
                <w:noProof/>
              </w:rPr>
              <w:t>III.</w:t>
            </w:r>
            <w:r>
              <w:rPr>
                <w:rFonts w:eastAsiaTheme="minorEastAsia"/>
                <w:noProof/>
              </w:rPr>
              <w:tab/>
            </w:r>
            <w:r w:rsidRPr="00A650DF">
              <w:rPr>
                <w:rStyle w:val="Hyperlink"/>
                <w:rFonts w:ascii="Inter" w:hAnsi="Inter"/>
                <w:b/>
                <w:bCs/>
                <w:noProof/>
              </w:rPr>
              <w:t>Intervention and Delivery Mechanisms</w:t>
            </w:r>
            <w:r>
              <w:rPr>
                <w:noProof/>
                <w:webHidden/>
              </w:rPr>
              <w:tab/>
            </w:r>
            <w:r>
              <w:rPr>
                <w:noProof/>
                <w:webHidden/>
              </w:rPr>
              <w:fldChar w:fldCharType="begin"/>
            </w:r>
            <w:r>
              <w:rPr>
                <w:noProof/>
                <w:webHidden/>
              </w:rPr>
              <w:instrText xml:space="preserve"> PAGEREF _Toc231571693 \h </w:instrText>
            </w:r>
            <w:r>
              <w:rPr>
                <w:noProof/>
                <w:webHidden/>
              </w:rPr>
            </w:r>
            <w:r>
              <w:rPr>
                <w:noProof/>
                <w:webHidden/>
              </w:rPr>
              <w:fldChar w:fldCharType="separate"/>
            </w:r>
            <w:r>
              <w:rPr>
                <w:noProof/>
                <w:webHidden/>
              </w:rPr>
              <w:t>7</w:t>
            </w:r>
            <w:r>
              <w:rPr>
                <w:noProof/>
                <w:webHidden/>
              </w:rPr>
              <w:fldChar w:fldCharType="end"/>
            </w:r>
          </w:hyperlink>
        </w:p>
        <w:p w14:paraId="4966A50D" w14:textId="36C09E5D" w:rsidR="003D7191" w:rsidRDefault="003D7191">
          <w:pPr>
            <w:pStyle w:val="TOC2"/>
            <w:tabs>
              <w:tab w:val="right" w:leader="dot" w:pos="9350"/>
            </w:tabs>
            <w:rPr>
              <w:rFonts w:eastAsiaTheme="minorEastAsia"/>
              <w:noProof/>
            </w:rPr>
          </w:pPr>
          <w:hyperlink w:anchor="_Toc231571694" w:history="1">
            <w:r w:rsidRPr="00A650DF">
              <w:rPr>
                <w:rStyle w:val="Hyperlink"/>
                <w:rFonts w:ascii="Inter" w:hAnsi="Inter"/>
                <w:noProof/>
              </w:rPr>
              <w:t>Standard Clinical Protocol for Dry Powder Inhaler (DPI) Units</w:t>
            </w:r>
            <w:r>
              <w:rPr>
                <w:noProof/>
                <w:webHidden/>
              </w:rPr>
              <w:tab/>
            </w:r>
            <w:r>
              <w:rPr>
                <w:noProof/>
                <w:webHidden/>
              </w:rPr>
              <w:fldChar w:fldCharType="begin"/>
            </w:r>
            <w:r>
              <w:rPr>
                <w:noProof/>
                <w:webHidden/>
              </w:rPr>
              <w:instrText xml:space="preserve"> PAGEREF _Toc231571694 \h </w:instrText>
            </w:r>
            <w:r>
              <w:rPr>
                <w:noProof/>
                <w:webHidden/>
              </w:rPr>
            </w:r>
            <w:r>
              <w:rPr>
                <w:noProof/>
                <w:webHidden/>
              </w:rPr>
              <w:fldChar w:fldCharType="separate"/>
            </w:r>
            <w:r>
              <w:rPr>
                <w:noProof/>
                <w:webHidden/>
              </w:rPr>
              <w:t>8</w:t>
            </w:r>
            <w:r>
              <w:rPr>
                <w:noProof/>
                <w:webHidden/>
              </w:rPr>
              <w:fldChar w:fldCharType="end"/>
            </w:r>
          </w:hyperlink>
        </w:p>
        <w:p w14:paraId="01D6B5D9" w14:textId="7DBB0B48" w:rsidR="003D7191" w:rsidRDefault="003D7191">
          <w:pPr>
            <w:pStyle w:val="TOC3"/>
            <w:tabs>
              <w:tab w:val="right" w:leader="dot" w:pos="9350"/>
            </w:tabs>
            <w:rPr>
              <w:rFonts w:eastAsiaTheme="minorEastAsia"/>
              <w:noProof/>
            </w:rPr>
          </w:pPr>
          <w:hyperlink w:anchor="_Toc231571695" w:history="1">
            <w:r w:rsidRPr="00A650DF">
              <w:rPr>
                <w:rStyle w:val="Hyperlink"/>
                <w:rFonts w:ascii="Inter" w:hAnsi="Inter"/>
                <w:noProof/>
              </w:rPr>
              <w:t>1. Preparation and Priming (Administered by Pharmacology Technicians)</w:t>
            </w:r>
            <w:r>
              <w:rPr>
                <w:noProof/>
                <w:webHidden/>
              </w:rPr>
              <w:tab/>
            </w:r>
            <w:r>
              <w:rPr>
                <w:noProof/>
                <w:webHidden/>
              </w:rPr>
              <w:fldChar w:fldCharType="begin"/>
            </w:r>
            <w:r>
              <w:rPr>
                <w:noProof/>
                <w:webHidden/>
              </w:rPr>
              <w:instrText xml:space="preserve"> PAGEREF _Toc231571695 \h </w:instrText>
            </w:r>
            <w:r>
              <w:rPr>
                <w:noProof/>
                <w:webHidden/>
              </w:rPr>
            </w:r>
            <w:r>
              <w:rPr>
                <w:noProof/>
                <w:webHidden/>
              </w:rPr>
              <w:fldChar w:fldCharType="separate"/>
            </w:r>
            <w:r>
              <w:rPr>
                <w:noProof/>
                <w:webHidden/>
              </w:rPr>
              <w:t>9</w:t>
            </w:r>
            <w:r>
              <w:rPr>
                <w:noProof/>
                <w:webHidden/>
              </w:rPr>
              <w:fldChar w:fldCharType="end"/>
            </w:r>
          </w:hyperlink>
        </w:p>
        <w:p w14:paraId="250AFC4F" w14:textId="7E5F640C" w:rsidR="003D7191" w:rsidRDefault="003D7191">
          <w:pPr>
            <w:pStyle w:val="TOC3"/>
            <w:tabs>
              <w:tab w:val="right" w:leader="dot" w:pos="9350"/>
            </w:tabs>
            <w:rPr>
              <w:rFonts w:eastAsiaTheme="minorEastAsia"/>
              <w:noProof/>
            </w:rPr>
          </w:pPr>
          <w:hyperlink w:anchor="_Toc231571696" w:history="1">
            <w:r w:rsidRPr="00A650DF">
              <w:rPr>
                <w:rStyle w:val="Hyperlink"/>
                <w:rFonts w:ascii="Inter" w:hAnsi="Inter"/>
                <w:noProof/>
              </w:rPr>
              <w:t>2. Controlled Exhalation</w:t>
            </w:r>
            <w:r>
              <w:rPr>
                <w:noProof/>
                <w:webHidden/>
              </w:rPr>
              <w:tab/>
            </w:r>
            <w:r>
              <w:rPr>
                <w:noProof/>
                <w:webHidden/>
              </w:rPr>
              <w:fldChar w:fldCharType="begin"/>
            </w:r>
            <w:r>
              <w:rPr>
                <w:noProof/>
                <w:webHidden/>
              </w:rPr>
              <w:instrText xml:space="preserve"> PAGEREF _Toc231571696 \h </w:instrText>
            </w:r>
            <w:r>
              <w:rPr>
                <w:noProof/>
                <w:webHidden/>
              </w:rPr>
            </w:r>
            <w:r>
              <w:rPr>
                <w:noProof/>
                <w:webHidden/>
              </w:rPr>
              <w:fldChar w:fldCharType="separate"/>
            </w:r>
            <w:r>
              <w:rPr>
                <w:noProof/>
                <w:webHidden/>
              </w:rPr>
              <w:t>10</w:t>
            </w:r>
            <w:r>
              <w:rPr>
                <w:noProof/>
                <w:webHidden/>
              </w:rPr>
              <w:fldChar w:fldCharType="end"/>
            </w:r>
          </w:hyperlink>
        </w:p>
        <w:p w14:paraId="317E1834" w14:textId="60060E34" w:rsidR="003D7191" w:rsidRDefault="003D7191">
          <w:pPr>
            <w:pStyle w:val="TOC3"/>
            <w:tabs>
              <w:tab w:val="right" w:leader="dot" w:pos="9350"/>
            </w:tabs>
            <w:rPr>
              <w:rFonts w:eastAsiaTheme="minorEastAsia"/>
              <w:noProof/>
            </w:rPr>
          </w:pPr>
          <w:hyperlink w:anchor="_Toc231571697" w:history="1">
            <w:r w:rsidRPr="00A650DF">
              <w:rPr>
                <w:rStyle w:val="Hyperlink"/>
                <w:rFonts w:ascii="Inter" w:hAnsi="Inter"/>
                <w:noProof/>
              </w:rPr>
              <w:t>3. High-Velocity Inhalation</w:t>
            </w:r>
            <w:r>
              <w:rPr>
                <w:noProof/>
                <w:webHidden/>
              </w:rPr>
              <w:tab/>
            </w:r>
            <w:r>
              <w:rPr>
                <w:noProof/>
                <w:webHidden/>
              </w:rPr>
              <w:fldChar w:fldCharType="begin"/>
            </w:r>
            <w:r>
              <w:rPr>
                <w:noProof/>
                <w:webHidden/>
              </w:rPr>
              <w:instrText xml:space="preserve"> PAGEREF _Toc231571697 \h </w:instrText>
            </w:r>
            <w:r>
              <w:rPr>
                <w:noProof/>
                <w:webHidden/>
              </w:rPr>
            </w:r>
            <w:r>
              <w:rPr>
                <w:noProof/>
                <w:webHidden/>
              </w:rPr>
              <w:fldChar w:fldCharType="separate"/>
            </w:r>
            <w:r>
              <w:rPr>
                <w:noProof/>
                <w:webHidden/>
              </w:rPr>
              <w:t>11</w:t>
            </w:r>
            <w:r>
              <w:rPr>
                <w:noProof/>
                <w:webHidden/>
              </w:rPr>
              <w:fldChar w:fldCharType="end"/>
            </w:r>
          </w:hyperlink>
        </w:p>
        <w:p w14:paraId="4D734188" w14:textId="535EEF5A" w:rsidR="003D7191" w:rsidRDefault="003D7191">
          <w:pPr>
            <w:pStyle w:val="TOC3"/>
            <w:tabs>
              <w:tab w:val="right" w:leader="dot" w:pos="9350"/>
            </w:tabs>
            <w:rPr>
              <w:rFonts w:eastAsiaTheme="minorEastAsia"/>
              <w:noProof/>
            </w:rPr>
          </w:pPr>
          <w:hyperlink w:anchor="_Toc231571698" w:history="1">
            <w:r w:rsidRPr="00A650DF">
              <w:rPr>
                <w:rStyle w:val="Hyperlink"/>
                <w:rFonts w:ascii="Inter" w:hAnsi="Inter"/>
                <w:noProof/>
              </w:rPr>
              <w:t>4. Sustained Breath Retention</w:t>
            </w:r>
            <w:r>
              <w:rPr>
                <w:noProof/>
                <w:webHidden/>
              </w:rPr>
              <w:tab/>
            </w:r>
            <w:r>
              <w:rPr>
                <w:noProof/>
                <w:webHidden/>
              </w:rPr>
              <w:fldChar w:fldCharType="begin"/>
            </w:r>
            <w:r>
              <w:rPr>
                <w:noProof/>
                <w:webHidden/>
              </w:rPr>
              <w:instrText xml:space="preserve"> PAGEREF _Toc231571698 \h </w:instrText>
            </w:r>
            <w:r>
              <w:rPr>
                <w:noProof/>
                <w:webHidden/>
              </w:rPr>
            </w:r>
            <w:r>
              <w:rPr>
                <w:noProof/>
                <w:webHidden/>
              </w:rPr>
              <w:fldChar w:fldCharType="separate"/>
            </w:r>
            <w:r>
              <w:rPr>
                <w:noProof/>
                <w:webHidden/>
              </w:rPr>
              <w:t>12</w:t>
            </w:r>
            <w:r>
              <w:rPr>
                <w:noProof/>
                <w:webHidden/>
              </w:rPr>
              <w:fldChar w:fldCharType="end"/>
            </w:r>
          </w:hyperlink>
        </w:p>
        <w:p w14:paraId="59A5D28D" w14:textId="3A7E926A" w:rsidR="003D7191" w:rsidRDefault="003D7191">
          <w:pPr>
            <w:pStyle w:val="TOC3"/>
            <w:tabs>
              <w:tab w:val="right" w:leader="dot" w:pos="9350"/>
            </w:tabs>
            <w:rPr>
              <w:rFonts w:eastAsiaTheme="minorEastAsia"/>
              <w:noProof/>
            </w:rPr>
          </w:pPr>
          <w:hyperlink w:anchor="_Toc231571699" w:history="1">
            <w:r w:rsidRPr="00A650DF">
              <w:rPr>
                <w:rStyle w:val="Hyperlink"/>
                <w:rFonts w:ascii="Inter" w:hAnsi="Inter"/>
                <w:noProof/>
              </w:rPr>
              <w:t>5. Post-Inhalation and Disposal</w:t>
            </w:r>
            <w:r>
              <w:rPr>
                <w:noProof/>
                <w:webHidden/>
              </w:rPr>
              <w:tab/>
            </w:r>
            <w:r>
              <w:rPr>
                <w:noProof/>
                <w:webHidden/>
              </w:rPr>
              <w:fldChar w:fldCharType="begin"/>
            </w:r>
            <w:r>
              <w:rPr>
                <w:noProof/>
                <w:webHidden/>
              </w:rPr>
              <w:instrText xml:space="preserve"> PAGEREF _Toc231571699 \h </w:instrText>
            </w:r>
            <w:r>
              <w:rPr>
                <w:noProof/>
                <w:webHidden/>
              </w:rPr>
            </w:r>
            <w:r>
              <w:rPr>
                <w:noProof/>
                <w:webHidden/>
              </w:rPr>
              <w:fldChar w:fldCharType="separate"/>
            </w:r>
            <w:r>
              <w:rPr>
                <w:noProof/>
                <w:webHidden/>
              </w:rPr>
              <w:t>13</w:t>
            </w:r>
            <w:r>
              <w:rPr>
                <w:noProof/>
                <w:webHidden/>
              </w:rPr>
              <w:fldChar w:fldCharType="end"/>
            </w:r>
          </w:hyperlink>
        </w:p>
        <w:p w14:paraId="498B4463" w14:textId="059D1602" w:rsidR="003D7191" w:rsidRDefault="003D7191">
          <w:pPr>
            <w:pStyle w:val="TOC1"/>
            <w:tabs>
              <w:tab w:val="left" w:pos="720"/>
              <w:tab w:val="right" w:leader="dot" w:pos="9350"/>
            </w:tabs>
            <w:rPr>
              <w:rFonts w:eastAsiaTheme="minorEastAsia"/>
              <w:noProof/>
            </w:rPr>
          </w:pPr>
          <w:hyperlink w:anchor="_Toc231571700" w:history="1">
            <w:r w:rsidRPr="00A650DF">
              <w:rPr>
                <w:rStyle w:val="Hyperlink"/>
                <w:rFonts w:ascii="Inter" w:hAnsi="Inter"/>
                <w:b/>
                <w:bCs/>
                <w:noProof/>
              </w:rPr>
              <w:t>IV.</w:t>
            </w:r>
            <w:r>
              <w:rPr>
                <w:rFonts w:eastAsiaTheme="minorEastAsia"/>
                <w:noProof/>
              </w:rPr>
              <w:tab/>
            </w:r>
            <w:r w:rsidRPr="00A650DF">
              <w:rPr>
                <w:rStyle w:val="Hyperlink"/>
                <w:rFonts w:ascii="Inter" w:hAnsi="Inter"/>
                <w:b/>
                <w:bCs/>
                <w:noProof/>
              </w:rPr>
              <w:t>Hazmat and Decontamination Protocol</w:t>
            </w:r>
            <w:r>
              <w:rPr>
                <w:noProof/>
                <w:webHidden/>
              </w:rPr>
              <w:tab/>
            </w:r>
            <w:r>
              <w:rPr>
                <w:noProof/>
                <w:webHidden/>
              </w:rPr>
              <w:fldChar w:fldCharType="begin"/>
            </w:r>
            <w:r>
              <w:rPr>
                <w:noProof/>
                <w:webHidden/>
              </w:rPr>
              <w:instrText xml:space="preserve"> PAGEREF _Toc231571700 \h </w:instrText>
            </w:r>
            <w:r>
              <w:rPr>
                <w:noProof/>
                <w:webHidden/>
              </w:rPr>
            </w:r>
            <w:r>
              <w:rPr>
                <w:noProof/>
                <w:webHidden/>
              </w:rPr>
              <w:fldChar w:fldCharType="separate"/>
            </w:r>
            <w:r>
              <w:rPr>
                <w:noProof/>
                <w:webHidden/>
              </w:rPr>
              <w:t>14</w:t>
            </w:r>
            <w:r>
              <w:rPr>
                <w:noProof/>
                <w:webHidden/>
              </w:rPr>
              <w:fldChar w:fldCharType="end"/>
            </w:r>
          </w:hyperlink>
        </w:p>
        <w:p w14:paraId="3D9F0F41" w14:textId="7ECB69A5" w:rsidR="00EE42BA" w:rsidRPr="000E141E" w:rsidRDefault="00EE42BA">
          <w:pPr>
            <w:rPr>
              <w:rFonts w:ascii="Inter" w:hAnsi="Inter"/>
            </w:rPr>
          </w:pPr>
          <w:r w:rsidRPr="000E141E">
            <w:rPr>
              <w:rFonts w:ascii="Inter" w:hAnsi="Inter"/>
              <w:b/>
              <w:bCs/>
              <w:noProof/>
            </w:rPr>
            <w:fldChar w:fldCharType="end"/>
          </w:r>
        </w:p>
      </w:sdtContent>
    </w:sdt>
    <w:p w14:paraId="13546B37" w14:textId="77777777" w:rsidR="00EE42BA" w:rsidRPr="000E141E" w:rsidRDefault="00EE42BA" w:rsidP="00B12B82">
      <w:pPr>
        <w:rPr>
          <w:rFonts w:ascii="Inter" w:hAnsi="Inter"/>
        </w:rPr>
      </w:pPr>
    </w:p>
    <w:p w14:paraId="663F2236" w14:textId="77777777" w:rsidR="00EE42BA" w:rsidRPr="000E141E" w:rsidRDefault="00EE42BA" w:rsidP="00B12B82">
      <w:pPr>
        <w:rPr>
          <w:rFonts w:ascii="Inter" w:hAnsi="Inter"/>
        </w:rPr>
      </w:pPr>
    </w:p>
    <w:p w14:paraId="53BD848A" w14:textId="77777777" w:rsidR="00EE42BA" w:rsidRPr="000E141E" w:rsidRDefault="00EE42BA" w:rsidP="00B12B82">
      <w:pPr>
        <w:rPr>
          <w:rFonts w:ascii="Inter" w:hAnsi="Inter"/>
        </w:rPr>
      </w:pPr>
    </w:p>
    <w:p w14:paraId="18349F6A" w14:textId="77777777" w:rsidR="00EE42BA" w:rsidRPr="000E141E" w:rsidRDefault="00EE42BA" w:rsidP="00B12B82">
      <w:pPr>
        <w:rPr>
          <w:rFonts w:ascii="Inter" w:hAnsi="Inter"/>
        </w:rPr>
      </w:pPr>
    </w:p>
    <w:p w14:paraId="2FF61B3E" w14:textId="77777777" w:rsidR="00EE42BA" w:rsidRPr="000E141E" w:rsidRDefault="00EE42BA" w:rsidP="00B12B82">
      <w:pPr>
        <w:rPr>
          <w:rFonts w:ascii="Inter" w:hAnsi="Inter"/>
        </w:rPr>
      </w:pPr>
    </w:p>
    <w:p w14:paraId="3AFB64B5" w14:textId="77777777" w:rsidR="00EE42BA" w:rsidRPr="000E141E" w:rsidRDefault="00EE42BA" w:rsidP="00B12B82">
      <w:pPr>
        <w:rPr>
          <w:rFonts w:ascii="Inter" w:hAnsi="Inter"/>
        </w:rPr>
      </w:pPr>
    </w:p>
    <w:p w14:paraId="6B19BA4B" w14:textId="77777777" w:rsidR="00EE42BA" w:rsidRPr="000E141E" w:rsidRDefault="00EE42BA" w:rsidP="00B12B82">
      <w:pPr>
        <w:rPr>
          <w:rFonts w:ascii="Inter" w:hAnsi="Inter"/>
        </w:rPr>
      </w:pPr>
    </w:p>
    <w:p w14:paraId="67542263" w14:textId="77777777" w:rsidR="00EE42BA" w:rsidRPr="000E141E" w:rsidRDefault="00EE42BA" w:rsidP="00B12B82">
      <w:pPr>
        <w:rPr>
          <w:rFonts w:ascii="Inter" w:hAnsi="Inter"/>
        </w:rPr>
      </w:pPr>
    </w:p>
    <w:p w14:paraId="0A1E1D08" w14:textId="7EF691DC" w:rsidR="00EE42BA" w:rsidRPr="00F65777" w:rsidRDefault="00EE42BA" w:rsidP="006228EC">
      <w:pPr>
        <w:pStyle w:val="Heading1"/>
        <w:numPr>
          <w:ilvl w:val="0"/>
          <w:numId w:val="16"/>
        </w:numPr>
        <w:rPr>
          <w:rFonts w:ascii="Inter" w:hAnsi="Inter"/>
          <w:b/>
          <w:bCs/>
        </w:rPr>
      </w:pPr>
      <w:bookmarkStart w:id="3" w:name="_Toc231571688"/>
      <w:r w:rsidRPr="00F65777">
        <w:rPr>
          <w:rFonts w:ascii="Inter" w:hAnsi="Inter"/>
          <w:b/>
          <w:bCs/>
        </w:rPr>
        <w:lastRenderedPageBreak/>
        <w:t xml:space="preserve">Clinical Report: Intranasal Applicator Delivery of Pure </w:t>
      </w:r>
      <w:proofErr w:type="spellStart"/>
      <w:r w:rsidR="00490A42">
        <w:rPr>
          <w:rFonts w:ascii="Inter" w:hAnsi="Inter"/>
          <w:b/>
          <w:bCs/>
        </w:rPr>
        <w:t>KureaSH</w:t>
      </w:r>
      <w:proofErr w:type="spellEnd"/>
      <w:r w:rsidR="00490A42">
        <w:rPr>
          <w:rFonts w:ascii="Inter" w:hAnsi="Inter"/>
          <w:b/>
          <w:bCs/>
        </w:rPr>
        <w:t xml:space="preserve"> ℞+</w:t>
      </w:r>
      <w:r w:rsidRPr="00F65777">
        <w:rPr>
          <w:rFonts w:ascii="Inter" w:hAnsi="Inter"/>
          <w:b/>
          <w:bCs/>
        </w:rPr>
        <w:t xml:space="preserve"> Formulations</w:t>
      </w:r>
      <w:bookmarkEnd w:id="3"/>
    </w:p>
    <w:p w14:paraId="404C6CD6" w14:textId="112F00F6" w:rsidR="00EE42BA" w:rsidRPr="000E141E" w:rsidRDefault="00EE42BA" w:rsidP="00F53677">
      <w:pPr>
        <w:pStyle w:val="Heading2"/>
        <w:numPr>
          <w:ilvl w:val="0"/>
          <w:numId w:val="30"/>
        </w:numPr>
        <w:rPr>
          <w:rFonts w:ascii="Inter" w:hAnsi="Inter"/>
        </w:rPr>
      </w:pPr>
      <w:bookmarkStart w:id="4" w:name="_Toc231571689"/>
      <w:r w:rsidRPr="000E141E">
        <w:rPr>
          <w:rFonts w:ascii="Inter" w:hAnsi="Inter"/>
        </w:rPr>
        <w:t>Overview of Intranasal Delivery &amp; Neurological Support</w:t>
      </w:r>
      <w:bookmarkEnd w:id="4"/>
    </w:p>
    <w:p w14:paraId="4EF818AB" w14:textId="36E8BAF9" w:rsidR="00EE42BA" w:rsidRPr="00F65777" w:rsidRDefault="00EE42BA" w:rsidP="00EE42BA">
      <w:pPr>
        <w:numPr>
          <w:ilvl w:val="0"/>
          <w:numId w:val="6"/>
        </w:numPr>
        <w:rPr>
          <w:rFonts w:ascii="Inter" w:hAnsi="Inter"/>
        </w:rPr>
      </w:pPr>
      <w:r w:rsidRPr="00F65777">
        <w:rPr>
          <w:rFonts w:ascii="Inter" w:hAnsi="Inter"/>
        </w:rPr>
        <w:t xml:space="preserve">Administering </w:t>
      </w:r>
      <w:proofErr w:type="spellStart"/>
      <w:r w:rsidR="00490A42">
        <w:rPr>
          <w:rFonts w:ascii="Inter" w:hAnsi="Inter"/>
        </w:rPr>
        <w:t>KureaSH</w:t>
      </w:r>
      <w:proofErr w:type="spellEnd"/>
      <w:r w:rsidR="00490A42">
        <w:rPr>
          <w:rFonts w:ascii="Inter" w:hAnsi="Inter"/>
        </w:rPr>
        <w:t xml:space="preserve"> ℞+</w:t>
      </w:r>
      <w:r w:rsidRPr="00F65777">
        <w:rPr>
          <w:rFonts w:ascii="Inter" w:hAnsi="Inter"/>
        </w:rPr>
        <w:t xml:space="preserve"> nasally is an emerging, experimental delivery method studied for neuroprotection and cognitive enhancement. </w:t>
      </w:r>
    </w:p>
    <w:p w14:paraId="1ED74A8A" w14:textId="77777777" w:rsidR="00EE42BA" w:rsidRPr="00F65777" w:rsidRDefault="00EE42BA" w:rsidP="00EE42BA">
      <w:pPr>
        <w:numPr>
          <w:ilvl w:val="0"/>
          <w:numId w:val="6"/>
        </w:numPr>
        <w:rPr>
          <w:rFonts w:ascii="Inter" w:hAnsi="Inter"/>
        </w:rPr>
      </w:pPr>
      <w:r w:rsidRPr="00F65777">
        <w:rPr>
          <w:rFonts w:ascii="Inter" w:hAnsi="Inter"/>
        </w:rPr>
        <w:t xml:space="preserve">This method bypasses the blood-brain barrier via olfactory and trigeminal pathways. </w:t>
      </w:r>
    </w:p>
    <w:p w14:paraId="4453519F" w14:textId="77777777" w:rsidR="00EE42BA" w:rsidRPr="00F65777" w:rsidRDefault="00EE42BA" w:rsidP="00EE42BA">
      <w:pPr>
        <w:numPr>
          <w:ilvl w:val="0"/>
          <w:numId w:val="6"/>
        </w:numPr>
        <w:rPr>
          <w:rFonts w:ascii="Inter" w:hAnsi="Inter"/>
        </w:rPr>
      </w:pPr>
      <w:r w:rsidRPr="00F65777">
        <w:rPr>
          <w:rFonts w:ascii="Inter" w:hAnsi="Inter"/>
        </w:rPr>
        <w:t xml:space="preserve">Nasal delivery allows the pure chemical compound to reach the central nervous system rapidly. </w:t>
      </w:r>
    </w:p>
    <w:p w14:paraId="4B6F1129" w14:textId="22ECDD88" w:rsidR="00EE42BA" w:rsidRPr="00F65777" w:rsidRDefault="00EE42BA" w:rsidP="00EE42BA">
      <w:pPr>
        <w:numPr>
          <w:ilvl w:val="0"/>
          <w:numId w:val="6"/>
        </w:numPr>
        <w:rPr>
          <w:rFonts w:ascii="Inter" w:hAnsi="Inter"/>
        </w:rPr>
      </w:pPr>
      <w:r w:rsidRPr="00F65777">
        <w:rPr>
          <w:rFonts w:ascii="Inter" w:hAnsi="Inter"/>
        </w:rPr>
        <w:t xml:space="preserve">Directly delivering </w:t>
      </w:r>
      <w:proofErr w:type="spellStart"/>
      <w:r w:rsidR="00490A42">
        <w:rPr>
          <w:rFonts w:ascii="Inter" w:hAnsi="Inter"/>
        </w:rPr>
        <w:t>KureaSH</w:t>
      </w:r>
      <w:proofErr w:type="spellEnd"/>
      <w:r w:rsidR="00490A42">
        <w:rPr>
          <w:rFonts w:ascii="Inter" w:hAnsi="Inter"/>
        </w:rPr>
        <w:t xml:space="preserve"> ℞+</w:t>
      </w:r>
      <w:r w:rsidRPr="00F65777">
        <w:rPr>
          <w:rFonts w:ascii="Inter" w:hAnsi="Inter"/>
        </w:rPr>
        <w:t xml:space="preserve"> to brain cells improves memory, processing speed, and mental fatigue, directly counteracting the severe exhaustion experienced by critical care patients. </w:t>
      </w:r>
    </w:p>
    <w:p w14:paraId="7EF227E9" w14:textId="77777777" w:rsidR="00EE42BA" w:rsidRPr="000E141E" w:rsidRDefault="00EE42BA" w:rsidP="00EE42BA">
      <w:pPr>
        <w:numPr>
          <w:ilvl w:val="0"/>
          <w:numId w:val="6"/>
        </w:numPr>
        <w:rPr>
          <w:rFonts w:ascii="Inter" w:hAnsi="Inter"/>
        </w:rPr>
      </w:pPr>
      <w:r w:rsidRPr="00F65777">
        <w:rPr>
          <w:rFonts w:ascii="Inter" w:hAnsi="Inter"/>
        </w:rPr>
        <w:t xml:space="preserve">In animal models, intranasal delivery has shown therapeutic promise in neurodegenerative issues like Parkinson's disease and recovering from stroke, offering both neuroprotective and anti-excitotoxic benefits. </w:t>
      </w:r>
    </w:p>
    <w:p w14:paraId="10F577EE" w14:textId="77777777" w:rsidR="00510835" w:rsidRPr="000E141E" w:rsidRDefault="00510835" w:rsidP="00510835">
      <w:pPr>
        <w:rPr>
          <w:rFonts w:ascii="Inter" w:hAnsi="Inter"/>
        </w:rPr>
      </w:pPr>
    </w:p>
    <w:p w14:paraId="7CD27919" w14:textId="77777777" w:rsidR="00510835" w:rsidRPr="000E141E" w:rsidRDefault="00510835" w:rsidP="00510835">
      <w:pPr>
        <w:rPr>
          <w:rFonts w:ascii="Inter" w:hAnsi="Inter"/>
        </w:rPr>
      </w:pPr>
    </w:p>
    <w:p w14:paraId="190E2E8C" w14:textId="77777777" w:rsidR="00510835" w:rsidRPr="000E141E" w:rsidRDefault="00510835" w:rsidP="00510835">
      <w:pPr>
        <w:rPr>
          <w:rFonts w:ascii="Inter" w:hAnsi="Inter"/>
        </w:rPr>
      </w:pPr>
    </w:p>
    <w:p w14:paraId="6180C3E0" w14:textId="77777777" w:rsidR="00510835" w:rsidRPr="000E141E" w:rsidRDefault="00510835" w:rsidP="00510835">
      <w:pPr>
        <w:rPr>
          <w:rFonts w:ascii="Inter" w:hAnsi="Inter"/>
        </w:rPr>
      </w:pPr>
    </w:p>
    <w:p w14:paraId="23DC0FFC" w14:textId="77777777" w:rsidR="00510835" w:rsidRPr="000E141E" w:rsidRDefault="00510835" w:rsidP="00510835">
      <w:pPr>
        <w:rPr>
          <w:rFonts w:ascii="Inter" w:hAnsi="Inter"/>
        </w:rPr>
      </w:pPr>
    </w:p>
    <w:p w14:paraId="1DF7C216" w14:textId="77777777" w:rsidR="00510835" w:rsidRPr="000E141E" w:rsidRDefault="00510835" w:rsidP="00510835">
      <w:pPr>
        <w:rPr>
          <w:rFonts w:ascii="Inter" w:hAnsi="Inter"/>
        </w:rPr>
      </w:pPr>
    </w:p>
    <w:p w14:paraId="6EE813C4" w14:textId="77777777" w:rsidR="00510835" w:rsidRPr="000E141E" w:rsidRDefault="00510835" w:rsidP="00510835">
      <w:pPr>
        <w:rPr>
          <w:rFonts w:ascii="Inter" w:hAnsi="Inter"/>
        </w:rPr>
      </w:pPr>
    </w:p>
    <w:p w14:paraId="12EB492B" w14:textId="77777777" w:rsidR="00510835" w:rsidRPr="000E141E" w:rsidRDefault="00510835" w:rsidP="00510835">
      <w:pPr>
        <w:rPr>
          <w:rFonts w:ascii="Inter" w:hAnsi="Inter"/>
        </w:rPr>
      </w:pPr>
    </w:p>
    <w:p w14:paraId="5998CE9E" w14:textId="77777777" w:rsidR="00510835" w:rsidRPr="000E141E" w:rsidRDefault="00510835" w:rsidP="00510835">
      <w:pPr>
        <w:rPr>
          <w:rFonts w:ascii="Inter" w:hAnsi="Inter"/>
        </w:rPr>
      </w:pPr>
    </w:p>
    <w:p w14:paraId="3B39C8E1" w14:textId="77777777" w:rsidR="00510835" w:rsidRPr="000E141E" w:rsidRDefault="00510835" w:rsidP="00510835">
      <w:pPr>
        <w:rPr>
          <w:rFonts w:ascii="Inter" w:hAnsi="Inter"/>
        </w:rPr>
      </w:pPr>
    </w:p>
    <w:p w14:paraId="17CFF503" w14:textId="77777777" w:rsidR="00510835" w:rsidRPr="000E141E" w:rsidRDefault="00510835" w:rsidP="00510835">
      <w:pPr>
        <w:rPr>
          <w:rFonts w:ascii="Inter" w:hAnsi="Inter"/>
        </w:rPr>
      </w:pPr>
    </w:p>
    <w:p w14:paraId="4C6E6FA2" w14:textId="77777777" w:rsidR="00510835" w:rsidRPr="000E141E" w:rsidRDefault="00510835" w:rsidP="00510835">
      <w:pPr>
        <w:rPr>
          <w:rFonts w:ascii="Inter" w:hAnsi="Inter"/>
        </w:rPr>
      </w:pPr>
    </w:p>
    <w:p w14:paraId="061DC685" w14:textId="2B918879" w:rsidR="00EE42BA" w:rsidRPr="000E141E" w:rsidRDefault="00EE42BA" w:rsidP="00F53677">
      <w:pPr>
        <w:pStyle w:val="Heading2"/>
        <w:numPr>
          <w:ilvl w:val="0"/>
          <w:numId w:val="30"/>
        </w:numPr>
        <w:rPr>
          <w:rFonts w:ascii="Inter" w:hAnsi="Inter"/>
        </w:rPr>
      </w:pPr>
      <w:bookmarkStart w:id="5" w:name="_Toc231571690"/>
      <w:r w:rsidRPr="000E141E">
        <w:rPr>
          <w:rFonts w:ascii="Inter" w:hAnsi="Inter"/>
        </w:rPr>
        <w:lastRenderedPageBreak/>
        <w:t>Clinical Formulation and Organic Hydration Vectors</w:t>
      </w:r>
      <w:bookmarkEnd w:id="5"/>
    </w:p>
    <w:p w14:paraId="3F559C9B" w14:textId="77777777" w:rsidR="00EE42BA" w:rsidRPr="00F65777" w:rsidRDefault="00EE42BA" w:rsidP="00EE42BA">
      <w:pPr>
        <w:numPr>
          <w:ilvl w:val="0"/>
          <w:numId w:val="7"/>
        </w:numPr>
        <w:rPr>
          <w:rFonts w:ascii="Inter" w:hAnsi="Inter"/>
        </w:rPr>
      </w:pPr>
      <w:r w:rsidRPr="00F65777">
        <w:rPr>
          <w:rFonts w:ascii="Inter" w:hAnsi="Inter"/>
        </w:rPr>
        <w:t xml:space="preserve">Nasal administration of raw, unrefined powders can irritate the delicate nasal mucosa. </w:t>
      </w:r>
    </w:p>
    <w:p w14:paraId="5265BA4D" w14:textId="77777777" w:rsidR="00EE42BA" w:rsidRPr="00F65777" w:rsidRDefault="00EE42BA" w:rsidP="00EE42BA">
      <w:pPr>
        <w:numPr>
          <w:ilvl w:val="0"/>
          <w:numId w:val="7"/>
        </w:numPr>
        <w:rPr>
          <w:rFonts w:ascii="Inter" w:hAnsi="Inter"/>
        </w:rPr>
      </w:pPr>
      <w:r w:rsidRPr="00F65777">
        <w:rPr>
          <w:rFonts w:ascii="Inter" w:hAnsi="Inter"/>
        </w:rPr>
        <w:t xml:space="preserve">Inhaling unregulated raw formulations can cause substantial epithelial and localized tissue injury. </w:t>
      </w:r>
    </w:p>
    <w:p w14:paraId="23A90D91" w14:textId="77777777" w:rsidR="00EE42BA" w:rsidRPr="00F65777" w:rsidRDefault="00EE42BA" w:rsidP="00EE42BA">
      <w:pPr>
        <w:numPr>
          <w:ilvl w:val="0"/>
          <w:numId w:val="7"/>
        </w:numPr>
        <w:rPr>
          <w:rFonts w:ascii="Inter" w:hAnsi="Inter"/>
        </w:rPr>
      </w:pPr>
      <w:r w:rsidRPr="00F65777">
        <w:rPr>
          <w:rFonts w:ascii="Inter" w:hAnsi="Inter"/>
        </w:rPr>
        <w:t xml:space="preserve">To ensure patient safety and optimal neuron penetration via the nasal applicator, pharmaceutical developers utilize specialized, stabilized compounds formulated into nasal emulsions. </w:t>
      </w:r>
    </w:p>
    <w:p w14:paraId="277A353D" w14:textId="5539C79B" w:rsidR="00EE42BA" w:rsidRPr="00F65777" w:rsidRDefault="00EE42BA" w:rsidP="00EE42BA">
      <w:pPr>
        <w:numPr>
          <w:ilvl w:val="0"/>
          <w:numId w:val="7"/>
        </w:numPr>
        <w:rPr>
          <w:rFonts w:ascii="Inter" w:hAnsi="Inter"/>
        </w:rPr>
      </w:pPr>
      <w:r w:rsidRPr="00F65777">
        <w:rPr>
          <w:rFonts w:ascii="Inter" w:hAnsi="Inter"/>
        </w:rPr>
        <w:t xml:space="preserve">Dedicated intranasal </w:t>
      </w:r>
      <w:proofErr w:type="spellStart"/>
      <w:r w:rsidR="00490A42">
        <w:rPr>
          <w:rFonts w:ascii="Inter" w:hAnsi="Inter"/>
        </w:rPr>
        <w:t>KureaSH</w:t>
      </w:r>
      <w:proofErr w:type="spellEnd"/>
      <w:r w:rsidR="00490A42">
        <w:rPr>
          <w:rFonts w:ascii="Inter" w:hAnsi="Inter"/>
        </w:rPr>
        <w:t xml:space="preserve"> ℞+</w:t>
      </w:r>
      <w:r w:rsidRPr="00F65777">
        <w:rPr>
          <w:rFonts w:ascii="Inter" w:hAnsi="Inter"/>
        </w:rPr>
        <w:t xml:space="preserve"> therapies are currently undergoing clinical evaluation for human use in conditions like </w:t>
      </w:r>
      <w:proofErr w:type="spellStart"/>
      <w:r w:rsidR="00490A42">
        <w:rPr>
          <w:rFonts w:ascii="Inter" w:hAnsi="Inter"/>
        </w:rPr>
        <w:t>KureaSH</w:t>
      </w:r>
      <w:proofErr w:type="spellEnd"/>
      <w:r w:rsidR="00490A42">
        <w:rPr>
          <w:rFonts w:ascii="Inter" w:hAnsi="Inter"/>
        </w:rPr>
        <w:t xml:space="preserve"> ℞+</w:t>
      </w:r>
      <w:r w:rsidRPr="00F65777">
        <w:rPr>
          <w:rFonts w:ascii="Inter" w:hAnsi="Inter"/>
        </w:rPr>
        <w:t xml:space="preserve"> Transporter Deficiency and Charcot's disease. </w:t>
      </w:r>
    </w:p>
    <w:p w14:paraId="16593C88" w14:textId="77777777" w:rsidR="00EE42BA" w:rsidRPr="00F65777" w:rsidRDefault="00EE42BA" w:rsidP="00EE42BA">
      <w:pPr>
        <w:numPr>
          <w:ilvl w:val="0"/>
          <w:numId w:val="7"/>
        </w:numPr>
        <w:rPr>
          <w:rFonts w:ascii="Inter" w:hAnsi="Inter"/>
        </w:rPr>
      </w:pPr>
      <w:r w:rsidRPr="00F65777">
        <w:rPr>
          <w:rFonts w:ascii="Inter" w:hAnsi="Inter"/>
        </w:rPr>
        <w:t xml:space="preserve">Secondary oral naturopathic medications are administered via a standardized </w:t>
      </w:r>
      <w:proofErr w:type="spellStart"/>
      <w:r w:rsidRPr="00F65777">
        <w:rPr>
          <w:rFonts w:ascii="Inter" w:hAnsi="Inter"/>
        </w:rPr>
        <w:t>Nimbu</w:t>
      </w:r>
      <w:proofErr w:type="spellEnd"/>
      <w:r w:rsidRPr="00F65777">
        <w:rPr>
          <w:rFonts w:ascii="Inter" w:hAnsi="Inter"/>
        </w:rPr>
        <w:t xml:space="preserve"> fluid vector (real lemon and lime).</w:t>
      </w:r>
    </w:p>
    <w:p w14:paraId="7873D8F0" w14:textId="77777777" w:rsidR="00EE42BA" w:rsidRPr="000E141E" w:rsidRDefault="00EE42BA" w:rsidP="00EE42BA">
      <w:pPr>
        <w:numPr>
          <w:ilvl w:val="0"/>
          <w:numId w:val="7"/>
        </w:numPr>
        <w:rPr>
          <w:rFonts w:ascii="Inter" w:hAnsi="Inter"/>
        </w:rPr>
      </w:pPr>
      <w:r w:rsidRPr="00F65777">
        <w:rPr>
          <w:rFonts w:ascii="Inter" w:hAnsi="Inter"/>
        </w:rPr>
        <w:t>This organic beverage provides a critical food-grade electrolyte and hydration boost, mirroring the physiological support of clinical intravenous and oral rehydration therapies required for immunocompromised patients.</w:t>
      </w:r>
    </w:p>
    <w:p w14:paraId="0F565D7C" w14:textId="77777777" w:rsidR="00EE42BA" w:rsidRPr="000E141E" w:rsidRDefault="00EE42BA" w:rsidP="00EE42BA">
      <w:pPr>
        <w:rPr>
          <w:rFonts w:ascii="Inter" w:hAnsi="Inter"/>
        </w:rPr>
      </w:pPr>
    </w:p>
    <w:p w14:paraId="7F4D1FE8" w14:textId="77777777" w:rsidR="00EE42BA" w:rsidRPr="000E141E" w:rsidRDefault="00EE42BA" w:rsidP="00EE42BA">
      <w:pPr>
        <w:rPr>
          <w:rFonts w:ascii="Inter" w:hAnsi="Inter"/>
        </w:rPr>
      </w:pPr>
    </w:p>
    <w:p w14:paraId="4CCDFA85" w14:textId="77777777" w:rsidR="00EE42BA" w:rsidRPr="000E141E" w:rsidRDefault="00EE42BA" w:rsidP="00EE42BA">
      <w:pPr>
        <w:rPr>
          <w:rFonts w:ascii="Inter" w:hAnsi="Inter"/>
        </w:rPr>
      </w:pPr>
    </w:p>
    <w:p w14:paraId="1510A83F" w14:textId="77777777" w:rsidR="00EE42BA" w:rsidRPr="000E141E" w:rsidRDefault="00EE42BA" w:rsidP="00EE42BA">
      <w:pPr>
        <w:rPr>
          <w:rFonts w:ascii="Inter" w:hAnsi="Inter"/>
        </w:rPr>
      </w:pPr>
    </w:p>
    <w:p w14:paraId="3B1329E4" w14:textId="77777777" w:rsidR="00EE42BA" w:rsidRPr="000E141E" w:rsidRDefault="00EE42BA" w:rsidP="00EE42BA">
      <w:pPr>
        <w:rPr>
          <w:rFonts w:ascii="Inter" w:hAnsi="Inter"/>
        </w:rPr>
      </w:pPr>
    </w:p>
    <w:p w14:paraId="693AE1B9" w14:textId="77777777" w:rsidR="00EE42BA" w:rsidRPr="000E141E" w:rsidRDefault="00EE42BA" w:rsidP="00EE42BA">
      <w:pPr>
        <w:rPr>
          <w:rFonts w:ascii="Inter" w:hAnsi="Inter"/>
        </w:rPr>
      </w:pPr>
    </w:p>
    <w:p w14:paraId="12F26481" w14:textId="77777777" w:rsidR="00EE42BA" w:rsidRPr="000E141E" w:rsidRDefault="00EE42BA" w:rsidP="00EE42BA">
      <w:pPr>
        <w:rPr>
          <w:rFonts w:ascii="Inter" w:hAnsi="Inter"/>
        </w:rPr>
      </w:pPr>
    </w:p>
    <w:p w14:paraId="78066AB9" w14:textId="77777777" w:rsidR="00EE42BA" w:rsidRPr="000E141E" w:rsidRDefault="00EE42BA" w:rsidP="00EE42BA">
      <w:pPr>
        <w:rPr>
          <w:rFonts w:ascii="Inter" w:hAnsi="Inter"/>
        </w:rPr>
      </w:pPr>
    </w:p>
    <w:p w14:paraId="29392E73" w14:textId="77777777" w:rsidR="00EE42BA" w:rsidRPr="000E141E" w:rsidRDefault="00EE42BA" w:rsidP="00EE42BA">
      <w:pPr>
        <w:rPr>
          <w:rFonts w:ascii="Inter" w:hAnsi="Inter"/>
        </w:rPr>
      </w:pPr>
    </w:p>
    <w:p w14:paraId="11B7B358" w14:textId="77777777" w:rsidR="00EE42BA" w:rsidRPr="000E141E" w:rsidRDefault="00EE42BA" w:rsidP="00EE42BA">
      <w:pPr>
        <w:rPr>
          <w:rFonts w:ascii="Inter" w:hAnsi="Inter"/>
        </w:rPr>
      </w:pPr>
    </w:p>
    <w:p w14:paraId="4F67E7F9" w14:textId="77777777" w:rsidR="00EE42BA" w:rsidRPr="000E141E" w:rsidRDefault="00EE42BA" w:rsidP="00EE42BA">
      <w:pPr>
        <w:rPr>
          <w:rFonts w:ascii="Inter" w:hAnsi="Inter"/>
        </w:rPr>
      </w:pPr>
    </w:p>
    <w:p w14:paraId="603B0D5A" w14:textId="77777777" w:rsidR="00EE42BA" w:rsidRPr="000E141E" w:rsidRDefault="00EE42BA" w:rsidP="00EE42BA">
      <w:pPr>
        <w:rPr>
          <w:rFonts w:ascii="Inter" w:hAnsi="Inter"/>
        </w:rPr>
      </w:pPr>
    </w:p>
    <w:p w14:paraId="397D8923" w14:textId="71AA19DD" w:rsidR="00EE42BA" w:rsidRPr="00F65777" w:rsidRDefault="00EE42BA" w:rsidP="00F53677">
      <w:pPr>
        <w:pStyle w:val="Heading2"/>
        <w:numPr>
          <w:ilvl w:val="0"/>
          <w:numId w:val="30"/>
        </w:numPr>
        <w:rPr>
          <w:rFonts w:ascii="Inter" w:hAnsi="Inter"/>
        </w:rPr>
      </w:pPr>
      <w:bookmarkStart w:id="6" w:name="_Toc231571691"/>
      <w:r w:rsidRPr="00F65777">
        <w:rPr>
          <w:rFonts w:ascii="Inter" w:hAnsi="Inter"/>
        </w:rPr>
        <w:lastRenderedPageBreak/>
        <w:t>Anatomical Pathway of Administration</w:t>
      </w:r>
      <w:bookmarkEnd w:id="6"/>
    </w:p>
    <w:p w14:paraId="2002D098" w14:textId="77777777" w:rsidR="00EE42BA" w:rsidRPr="00F65777" w:rsidRDefault="00EE42BA" w:rsidP="00EE42BA">
      <w:pPr>
        <w:numPr>
          <w:ilvl w:val="0"/>
          <w:numId w:val="8"/>
        </w:numPr>
        <w:rPr>
          <w:rFonts w:ascii="Inter" w:hAnsi="Inter"/>
        </w:rPr>
      </w:pPr>
      <w:r w:rsidRPr="00F65777">
        <w:rPr>
          <w:rFonts w:ascii="Inter" w:hAnsi="Inter"/>
        </w:rPr>
        <w:t xml:space="preserve">The nasal passages connect to the lungs through a sequential network of the upper and lower airways. </w:t>
      </w:r>
    </w:p>
    <w:p w14:paraId="270918A2" w14:textId="77777777" w:rsidR="00EE42BA" w:rsidRPr="00F65777" w:rsidRDefault="00EE42BA" w:rsidP="00EE42BA">
      <w:pPr>
        <w:numPr>
          <w:ilvl w:val="0"/>
          <w:numId w:val="8"/>
        </w:numPr>
        <w:rPr>
          <w:rFonts w:ascii="Inter" w:hAnsi="Inter"/>
        </w:rPr>
      </w:pPr>
      <w:r w:rsidRPr="00F65777">
        <w:rPr>
          <w:rFonts w:ascii="Inter" w:hAnsi="Inter"/>
        </w:rPr>
        <w:t xml:space="preserve">When an intranasal dose is administered and inhaled, it first enters through the nostrils and travels through the nasal cavity. </w:t>
      </w:r>
    </w:p>
    <w:p w14:paraId="2302C849" w14:textId="77777777" w:rsidR="00EE42BA" w:rsidRPr="00F65777" w:rsidRDefault="00EE42BA" w:rsidP="00EE42BA">
      <w:pPr>
        <w:numPr>
          <w:ilvl w:val="0"/>
          <w:numId w:val="8"/>
        </w:numPr>
        <w:rPr>
          <w:rFonts w:ascii="Inter" w:hAnsi="Inter"/>
        </w:rPr>
      </w:pPr>
      <w:r w:rsidRPr="00F65777">
        <w:rPr>
          <w:rFonts w:ascii="Inter" w:hAnsi="Inter"/>
        </w:rPr>
        <w:t xml:space="preserve">The nasal cavity contains bony ridges called </w:t>
      </w:r>
      <w:proofErr w:type="spellStart"/>
      <w:r w:rsidRPr="00F65777">
        <w:rPr>
          <w:rFonts w:ascii="Inter" w:hAnsi="Inter"/>
        </w:rPr>
        <w:t>turbinates</w:t>
      </w:r>
      <w:proofErr w:type="spellEnd"/>
      <w:r w:rsidRPr="00F65777">
        <w:rPr>
          <w:rFonts w:ascii="Inter" w:hAnsi="Inter"/>
        </w:rPr>
        <w:t xml:space="preserve"> that slow down, warm, and moisten the air. </w:t>
      </w:r>
    </w:p>
    <w:p w14:paraId="3CCA4C4C" w14:textId="77777777" w:rsidR="00EE42BA" w:rsidRPr="00F65777" w:rsidRDefault="00EE42BA" w:rsidP="00EE42BA">
      <w:pPr>
        <w:numPr>
          <w:ilvl w:val="0"/>
          <w:numId w:val="8"/>
        </w:numPr>
        <w:rPr>
          <w:rFonts w:ascii="Inter" w:hAnsi="Inter"/>
        </w:rPr>
      </w:pPr>
      <w:r w:rsidRPr="00F65777">
        <w:rPr>
          <w:rFonts w:ascii="Inter" w:hAnsi="Inter"/>
        </w:rPr>
        <w:t xml:space="preserve">The respiratory lining and cilia act as a defense, filtering out dust and germs. </w:t>
      </w:r>
    </w:p>
    <w:p w14:paraId="37DDC6CB" w14:textId="77777777" w:rsidR="00EE42BA" w:rsidRPr="00F65777" w:rsidRDefault="00EE42BA" w:rsidP="00EE42BA">
      <w:pPr>
        <w:numPr>
          <w:ilvl w:val="0"/>
          <w:numId w:val="8"/>
        </w:numPr>
        <w:rPr>
          <w:rFonts w:ascii="Inter" w:hAnsi="Inter"/>
        </w:rPr>
      </w:pPr>
      <w:r w:rsidRPr="00F65777">
        <w:rPr>
          <w:rFonts w:ascii="Inter" w:hAnsi="Inter"/>
        </w:rPr>
        <w:t xml:space="preserve">The dose then moves into the nasopharynx, which is a muscular tube that acts as a shared pathway for both food and air. </w:t>
      </w:r>
    </w:p>
    <w:p w14:paraId="522022A7" w14:textId="77777777" w:rsidR="00EE42BA" w:rsidRPr="00F65777" w:rsidRDefault="00EE42BA" w:rsidP="00EE42BA">
      <w:pPr>
        <w:numPr>
          <w:ilvl w:val="0"/>
          <w:numId w:val="8"/>
        </w:numPr>
        <w:rPr>
          <w:rFonts w:ascii="Inter" w:hAnsi="Inter"/>
        </w:rPr>
      </w:pPr>
      <w:r w:rsidRPr="00F65777">
        <w:rPr>
          <w:rFonts w:ascii="Inter" w:hAnsi="Inter"/>
        </w:rPr>
        <w:t xml:space="preserve">The pathway continues downward past the larynx, into the trachea, and branches into the bronchi and alveoli of the lungs. </w:t>
      </w:r>
    </w:p>
    <w:p w14:paraId="35DE3065" w14:textId="77777777" w:rsidR="00EE42BA" w:rsidRPr="000E141E" w:rsidRDefault="00EE42BA" w:rsidP="00EE42BA">
      <w:pPr>
        <w:rPr>
          <w:rFonts w:ascii="Inter" w:hAnsi="Inter"/>
        </w:rPr>
      </w:pPr>
    </w:p>
    <w:p w14:paraId="1CFF52F4" w14:textId="77777777" w:rsidR="00EE42BA" w:rsidRPr="000E141E" w:rsidRDefault="00EE42BA" w:rsidP="00B12B82">
      <w:pPr>
        <w:rPr>
          <w:rFonts w:ascii="Inter" w:hAnsi="Inter"/>
        </w:rPr>
      </w:pPr>
    </w:p>
    <w:p w14:paraId="24A6C2A1" w14:textId="77777777" w:rsidR="00B87BC9" w:rsidRPr="000E141E" w:rsidRDefault="00B87BC9" w:rsidP="00B12B82">
      <w:pPr>
        <w:rPr>
          <w:rFonts w:ascii="Inter" w:hAnsi="Inter"/>
        </w:rPr>
      </w:pPr>
    </w:p>
    <w:p w14:paraId="162013F3" w14:textId="77777777" w:rsidR="00B87BC9" w:rsidRPr="000E141E" w:rsidRDefault="00B87BC9" w:rsidP="00B12B82">
      <w:pPr>
        <w:rPr>
          <w:rFonts w:ascii="Inter" w:hAnsi="Inter"/>
        </w:rPr>
      </w:pPr>
    </w:p>
    <w:p w14:paraId="424E4A41" w14:textId="77777777" w:rsidR="00AD505B" w:rsidRPr="000E141E" w:rsidRDefault="00AD505B" w:rsidP="00B12B82">
      <w:pPr>
        <w:rPr>
          <w:rFonts w:ascii="Inter" w:hAnsi="Inter"/>
        </w:rPr>
      </w:pPr>
    </w:p>
    <w:p w14:paraId="03035514" w14:textId="77777777" w:rsidR="00B87BC9" w:rsidRPr="000E141E" w:rsidRDefault="00B87BC9" w:rsidP="00B12B82">
      <w:pPr>
        <w:rPr>
          <w:rFonts w:ascii="Inter" w:hAnsi="Inter"/>
        </w:rPr>
      </w:pPr>
    </w:p>
    <w:p w14:paraId="0376A864" w14:textId="77777777" w:rsidR="00B87BC9" w:rsidRPr="000E141E" w:rsidRDefault="00B87BC9" w:rsidP="00B12B82">
      <w:pPr>
        <w:rPr>
          <w:rFonts w:ascii="Inter" w:hAnsi="Inter"/>
        </w:rPr>
      </w:pPr>
    </w:p>
    <w:p w14:paraId="398E9535" w14:textId="77777777" w:rsidR="00B87BC9" w:rsidRPr="000E141E" w:rsidRDefault="00B87BC9" w:rsidP="00B12B82">
      <w:pPr>
        <w:rPr>
          <w:rFonts w:ascii="Inter" w:hAnsi="Inter"/>
        </w:rPr>
      </w:pPr>
    </w:p>
    <w:p w14:paraId="27F9234A" w14:textId="77777777" w:rsidR="00B87BC9" w:rsidRPr="000E141E" w:rsidRDefault="00B87BC9" w:rsidP="00B12B82">
      <w:pPr>
        <w:rPr>
          <w:rFonts w:ascii="Inter" w:hAnsi="Inter"/>
        </w:rPr>
      </w:pPr>
    </w:p>
    <w:p w14:paraId="6B8A1CEF" w14:textId="77777777" w:rsidR="00B87BC9" w:rsidRPr="000E141E" w:rsidRDefault="00B87BC9" w:rsidP="00B12B82">
      <w:pPr>
        <w:rPr>
          <w:rFonts w:ascii="Inter" w:hAnsi="Inter"/>
        </w:rPr>
      </w:pPr>
    </w:p>
    <w:p w14:paraId="01A46D0F" w14:textId="77777777" w:rsidR="00B87BC9" w:rsidRPr="000E141E" w:rsidRDefault="00B87BC9" w:rsidP="00B12B82">
      <w:pPr>
        <w:rPr>
          <w:rFonts w:ascii="Inter" w:hAnsi="Inter"/>
        </w:rPr>
      </w:pPr>
    </w:p>
    <w:p w14:paraId="2673936C" w14:textId="77777777" w:rsidR="00B87BC9" w:rsidRPr="000E141E" w:rsidRDefault="00B87BC9" w:rsidP="00B12B82">
      <w:pPr>
        <w:rPr>
          <w:rFonts w:ascii="Inter" w:hAnsi="Inter"/>
        </w:rPr>
      </w:pPr>
    </w:p>
    <w:p w14:paraId="73C31B52" w14:textId="77777777" w:rsidR="00B87BC9" w:rsidRPr="000E141E" w:rsidRDefault="00B87BC9" w:rsidP="00B12B82">
      <w:pPr>
        <w:rPr>
          <w:rFonts w:ascii="Inter" w:hAnsi="Inter"/>
        </w:rPr>
      </w:pPr>
    </w:p>
    <w:p w14:paraId="44E521A6" w14:textId="77777777" w:rsidR="00B87BC9" w:rsidRPr="000E141E" w:rsidRDefault="00B87BC9" w:rsidP="00B12B82">
      <w:pPr>
        <w:rPr>
          <w:rFonts w:ascii="Inter" w:hAnsi="Inter"/>
        </w:rPr>
      </w:pPr>
    </w:p>
    <w:p w14:paraId="7175FA4F" w14:textId="77777777" w:rsidR="00B87BC9" w:rsidRPr="000E141E" w:rsidRDefault="00B87BC9" w:rsidP="00B12B82">
      <w:pPr>
        <w:rPr>
          <w:rFonts w:ascii="Inter" w:hAnsi="Inter"/>
        </w:rPr>
      </w:pPr>
    </w:p>
    <w:p w14:paraId="5B5CE7C2" w14:textId="60D01B06" w:rsidR="00EE42BA" w:rsidRPr="004267A5" w:rsidRDefault="00EE42BA" w:rsidP="00F53677">
      <w:pPr>
        <w:pStyle w:val="Heading2"/>
        <w:numPr>
          <w:ilvl w:val="0"/>
          <w:numId w:val="30"/>
        </w:numPr>
        <w:rPr>
          <w:rFonts w:ascii="Inter" w:hAnsi="Inter"/>
        </w:rPr>
      </w:pPr>
      <w:bookmarkStart w:id="7" w:name="_Toc231571692"/>
      <w:r w:rsidRPr="004267A5">
        <w:rPr>
          <w:rFonts w:ascii="Inter" w:hAnsi="Inter"/>
        </w:rPr>
        <w:lastRenderedPageBreak/>
        <w:t>Targeted Delivery Across Interconnected Respiratory Tract Regions</w:t>
      </w:r>
      <w:bookmarkEnd w:id="7"/>
    </w:p>
    <w:p w14:paraId="1633F0F2" w14:textId="77777777" w:rsidR="00EE42BA" w:rsidRPr="004267A5" w:rsidRDefault="00EE42BA" w:rsidP="00EE42BA">
      <w:pPr>
        <w:rPr>
          <w:rFonts w:ascii="Inter" w:hAnsi="Inter"/>
        </w:rPr>
      </w:pPr>
      <w:r w:rsidRPr="004267A5">
        <w:rPr>
          <w:rFonts w:ascii="Inter" w:hAnsi="Inter"/>
        </w:rPr>
        <w:t xml:space="preserve">The head, neck, throat, sinus, airways, and lungs are all interconnected components of a continuous respiratory tract. Because these regions share the same mucous membranes, a therapeutic formulation introduced via specialized inhalation hardware can effectively target pathways throughout the entire tract: </w:t>
      </w:r>
    </w:p>
    <w:p w14:paraId="61AF23DE" w14:textId="77777777" w:rsidR="00EE42BA" w:rsidRPr="004267A5" w:rsidRDefault="00EE42BA" w:rsidP="00EE42BA">
      <w:pPr>
        <w:numPr>
          <w:ilvl w:val="0"/>
          <w:numId w:val="9"/>
        </w:numPr>
        <w:rPr>
          <w:rFonts w:ascii="Inter" w:hAnsi="Inter"/>
        </w:rPr>
      </w:pPr>
      <w:r w:rsidRPr="004267A5">
        <w:rPr>
          <w:rFonts w:ascii="Inter" w:hAnsi="Inter"/>
          <w:b/>
          <w:bCs/>
        </w:rPr>
        <w:t>Head, Sinuses, &amp; Nasopharynx:</w:t>
      </w:r>
      <w:r w:rsidRPr="004267A5">
        <w:rPr>
          <w:rFonts w:ascii="Inter" w:hAnsi="Inter"/>
        </w:rPr>
        <w:t xml:space="preserve"> This upper region warms, filters, and humidifies inhaled air. Specialized devices utilize </w:t>
      </w:r>
      <w:proofErr w:type="gramStart"/>
      <w:r w:rsidRPr="004267A5">
        <w:rPr>
          <w:rFonts w:ascii="Inter" w:hAnsi="Inter"/>
        </w:rPr>
        <w:t>these entry</w:t>
      </w:r>
      <w:proofErr w:type="gramEnd"/>
      <w:r w:rsidRPr="004267A5">
        <w:rPr>
          <w:rFonts w:ascii="Inter" w:hAnsi="Inter"/>
        </w:rPr>
        <w:t xml:space="preserve"> points to target localized mucosal tissues. </w:t>
      </w:r>
    </w:p>
    <w:p w14:paraId="16FFDF15" w14:textId="77777777" w:rsidR="00EE42BA" w:rsidRPr="004267A5" w:rsidRDefault="00EE42BA" w:rsidP="00EE42BA">
      <w:pPr>
        <w:numPr>
          <w:ilvl w:val="0"/>
          <w:numId w:val="9"/>
        </w:numPr>
        <w:rPr>
          <w:rFonts w:ascii="Inter" w:hAnsi="Inter"/>
        </w:rPr>
      </w:pPr>
      <w:r w:rsidRPr="004267A5">
        <w:rPr>
          <w:rFonts w:ascii="Inter" w:hAnsi="Inter"/>
          <w:b/>
          <w:bCs/>
        </w:rPr>
        <w:t>Throat &amp; Neck (Pharynx &amp; Larynx):</w:t>
      </w:r>
      <w:r w:rsidRPr="004267A5">
        <w:rPr>
          <w:rFonts w:ascii="Inter" w:hAnsi="Inter"/>
        </w:rPr>
        <w:t xml:space="preserve"> The pharynx connects the nasal cavity and mouth to the larynx and lower airways. The larynx acts as a gatekeeper, funneling air downward while protecting the lower airways. </w:t>
      </w:r>
    </w:p>
    <w:p w14:paraId="711DDD87" w14:textId="77777777" w:rsidR="00EE42BA" w:rsidRPr="000E141E" w:rsidRDefault="00EE42BA" w:rsidP="00EE42BA">
      <w:pPr>
        <w:numPr>
          <w:ilvl w:val="0"/>
          <w:numId w:val="9"/>
        </w:numPr>
        <w:rPr>
          <w:rFonts w:ascii="Inter" w:hAnsi="Inter"/>
        </w:rPr>
      </w:pPr>
      <w:r w:rsidRPr="004267A5">
        <w:rPr>
          <w:rFonts w:ascii="Inter" w:hAnsi="Inter"/>
          <w:b/>
          <w:bCs/>
        </w:rPr>
        <w:t>Airways &amp; Lungs:</w:t>
      </w:r>
      <w:r w:rsidRPr="004267A5">
        <w:rPr>
          <w:rFonts w:ascii="Inter" w:hAnsi="Inter"/>
        </w:rPr>
        <w:t xml:space="preserve"> The trachea branches into smaller tubes (bronchi and bronchioles) leading deep into the lungs where alveolar gas exchange occurs. </w:t>
      </w:r>
    </w:p>
    <w:p w14:paraId="259D8C2B" w14:textId="77777777" w:rsidR="00300A0F" w:rsidRPr="000E141E" w:rsidRDefault="00300A0F" w:rsidP="00300A0F">
      <w:pPr>
        <w:rPr>
          <w:rFonts w:ascii="Inter" w:hAnsi="Inter"/>
        </w:rPr>
      </w:pPr>
    </w:p>
    <w:p w14:paraId="164FA539" w14:textId="77777777" w:rsidR="00300A0F" w:rsidRPr="000E141E" w:rsidRDefault="00300A0F" w:rsidP="00300A0F">
      <w:pPr>
        <w:rPr>
          <w:rFonts w:ascii="Inter" w:hAnsi="Inter"/>
        </w:rPr>
      </w:pPr>
    </w:p>
    <w:p w14:paraId="04C3767A" w14:textId="77777777" w:rsidR="00300A0F" w:rsidRPr="000E141E" w:rsidRDefault="00300A0F" w:rsidP="00300A0F">
      <w:pPr>
        <w:rPr>
          <w:rFonts w:ascii="Inter" w:hAnsi="Inter"/>
        </w:rPr>
      </w:pPr>
    </w:p>
    <w:p w14:paraId="21D194FA" w14:textId="77777777" w:rsidR="00300A0F" w:rsidRPr="000E141E" w:rsidRDefault="00300A0F" w:rsidP="00300A0F">
      <w:pPr>
        <w:rPr>
          <w:rFonts w:ascii="Inter" w:hAnsi="Inter"/>
        </w:rPr>
      </w:pPr>
    </w:p>
    <w:p w14:paraId="24B49062" w14:textId="77777777" w:rsidR="00300A0F" w:rsidRPr="000E141E" w:rsidRDefault="00300A0F" w:rsidP="00300A0F">
      <w:pPr>
        <w:rPr>
          <w:rFonts w:ascii="Inter" w:hAnsi="Inter"/>
        </w:rPr>
      </w:pPr>
    </w:p>
    <w:p w14:paraId="187E7BA6" w14:textId="77777777" w:rsidR="00300A0F" w:rsidRPr="000E141E" w:rsidRDefault="00300A0F" w:rsidP="00300A0F">
      <w:pPr>
        <w:rPr>
          <w:rFonts w:ascii="Inter" w:hAnsi="Inter"/>
        </w:rPr>
      </w:pPr>
    </w:p>
    <w:p w14:paraId="6F2228E9" w14:textId="77777777" w:rsidR="00300A0F" w:rsidRPr="000E141E" w:rsidRDefault="00300A0F" w:rsidP="00300A0F">
      <w:pPr>
        <w:rPr>
          <w:rFonts w:ascii="Inter" w:hAnsi="Inter"/>
        </w:rPr>
      </w:pPr>
    </w:p>
    <w:p w14:paraId="65273491" w14:textId="77777777" w:rsidR="00300A0F" w:rsidRPr="000E141E" w:rsidRDefault="00300A0F" w:rsidP="00300A0F">
      <w:pPr>
        <w:rPr>
          <w:rFonts w:ascii="Inter" w:hAnsi="Inter"/>
        </w:rPr>
      </w:pPr>
    </w:p>
    <w:p w14:paraId="43DC7A38" w14:textId="77777777" w:rsidR="00300A0F" w:rsidRPr="000E141E" w:rsidRDefault="00300A0F" w:rsidP="00300A0F">
      <w:pPr>
        <w:rPr>
          <w:rFonts w:ascii="Inter" w:hAnsi="Inter"/>
        </w:rPr>
      </w:pPr>
    </w:p>
    <w:p w14:paraId="2A8F6AE1" w14:textId="77777777" w:rsidR="00300A0F" w:rsidRPr="000E141E" w:rsidRDefault="00300A0F" w:rsidP="00300A0F">
      <w:pPr>
        <w:rPr>
          <w:rFonts w:ascii="Inter" w:hAnsi="Inter"/>
        </w:rPr>
      </w:pPr>
    </w:p>
    <w:p w14:paraId="468CA525" w14:textId="77777777" w:rsidR="00300A0F" w:rsidRPr="000E141E" w:rsidRDefault="00300A0F" w:rsidP="00300A0F">
      <w:pPr>
        <w:rPr>
          <w:rFonts w:ascii="Inter" w:hAnsi="Inter"/>
        </w:rPr>
      </w:pPr>
    </w:p>
    <w:p w14:paraId="00845F86" w14:textId="77777777" w:rsidR="00300A0F" w:rsidRPr="000E141E" w:rsidRDefault="00300A0F" w:rsidP="00300A0F">
      <w:pPr>
        <w:rPr>
          <w:rFonts w:ascii="Inter" w:hAnsi="Inter"/>
        </w:rPr>
      </w:pPr>
    </w:p>
    <w:p w14:paraId="080FA5EB" w14:textId="77777777" w:rsidR="00EE42BA" w:rsidRPr="000E141E" w:rsidRDefault="00EE42BA" w:rsidP="00B12B82">
      <w:pPr>
        <w:rPr>
          <w:rFonts w:ascii="Inter" w:hAnsi="Inter"/>
        </w:rPr>
      </w:pPr>
    </w:p>
    <w:p w14:paraId="571563B4" w14:textId="01ADB4A1" w:rsidR="00B12B82" w:rsidRPr="00B12B82" w:rsidRDefault="00B12B82" w:rsidP="00947ACE">
      <w:pPr>
        <w:pStyle w:val="Heading1"/>
        <w:numPr>
          <w:ilvl w:val="0"/>
          <w:numId w:val="16"/>
        </w:numPr>
        <w:rPr>
          <w:rFonts w:ascii="Inter" w:hAnsi="Inter"/>
          <w:b/>
          <w:bCs/>
        </w:rPr>
      </w:pPr>
      <w:bookmarkStart w:id="8" w:name="_Toc231571693"/>
      <w:r w:rsidRPr="00B12B82">
        <w:rPr>
          <w:rFonts w:ascii="Inter" w:hAnsi="Inter"/>
          <w:b/>
          <w:bCs/>
        </w:rPr>
        <w:lastRenderedPageBreak/>
        <w:t>Intervention and Delivery Mechanisms</w:t>
      </w:r>
      <w:bookmarkEnd w:id="8"/>
    </w:p>
    <w:p w14:paraId="6A9EC92E" w14:textId="1B5CB2E8" w:rsidR="00B12B82" w:rsidRPr="00B12B82" w:rsidRDefault="00B12B82" w:rsidP="00B12B82">
      <w:pPr>
        <w:rPr>
          <w:rFonts w:ascii="Inter" w:hAnsi="Inter"/>
        </w:rPr>
      </w:pPr>
      <w:r w:rsidRPr="00B12B82">
        <w:rPr>
          <w:rFonts w:ascii="Inter" w:hAnsi="Inter"/>
        </w:rPr>
        <w:t xml:space="preserve">The treatment utilizes a dual-modality delivery of </w:t>
      </w:r>
      <w:proofErr w:type="spellStart"/>
      <w:r w:rsidRPr="00B12B82">
        <w:rPr>
          <w:rFonts w:ascii="Inter" w:hAnsi="Inter"/>
        </w:rPr>
        <w:t>KureaSH</w:t>
      </w:r>
      <w:proofErr w:type="spellEnd"/>
      <w:r w:rsidR="0064152E">
        <w:rPr>
          <w:rFonts w:ascii="Inter" w:hAnsi="Inter"/>
        </w:rPr>
        <w:t xml:space="preserve"> via </w:t>
      </w:r>
      <w:r w:rsidR="0064152E" w:rsidRPr="0064152E">
        <w:rPr>
          <w:rFonts w:ascii="Inter" w:hAnsi="Inter"/>
          <w:b/>
          <w:bCs/>
        </w:rPr>
        <w:t>nasal insufflation</w:t>
      </w:r>
      <w:r w:rsidR="001B01AA">
        <w:rPr>
          <w:rFonts w:ascii="Inter" w:hAnsi="Inter"/>
        </w:rPr>
        <w:t>:</w:t>
      </w:r>
    </w:p>
    <w:p w14:paraId="6898CCEA" w14:textId="5AA9F8FD" w:rsidR="00B12B82" w:rsidRPr="00B12B82" w:rsidRDefault="00B12B82" w:rsidP="00B12B82">
      <w:pPr>
        <w:numPr>
          <w:ilvl w:val="0"/>
          <w:numId w:val="1"/>
        </w:numPr>
        <w:rPr>
          <w:rFonts w:ascii="Inter" w:hAnsi="Inter"/>
        </w:rPr>
      </w:pPr>
      <w:r w:rsidRPr="00B12B82">
        <w:rPr>
          <w:rFonts w:ascii="Inter" w:hAnsi="Inter"/>
          <w:b/>
          <w:bCs/>
        </w:rPr>
        <w:t>Intranasal Administration (Primary Antagonist):</w:t>
      </w:r>
      <w:r w:rsidRPr="00B12B82">
        <w:rPr>
          <w:rFonts w:ascii="Inter" w:hAnsi="Inter"/>
        </w:rPr>
        <w:t xml:space="preserve"> </w:t>
      </w:r>
      <w:proofErr w:type="spellStart"/>
      <w:r w:rsidRPr="00B12B82">
        <w:rPr>
          <w:rFonts w:ascii="Inter" w:hAnsi="Inter"/>
        </w:rPr>
        <w:t>KureaSH</w:t>
      </w:r>
      <w:proofErr w:type="spellEnd"/>
      <w:r w:rsidRPr="00B12B82">
        <w:rPr>
          <w:rFonts w:ascii="Inter" w:hAnsi="Inter"/>
        </w:rPr>
        <w:t xml:space="preserve"> is administered directly via the nasal cavity. According to databases such as ClinicalTrials.gov, dedicated intranasal </w:t>
      </w:r>
      <w:proofErr w:type="spellStart"/>
      <w:r w:rsidR="00490A42">
        <w:rPr>
          <w:rFonts w:ascii="Inter" w:hAnsi="Inter"/>
        </w:rPr>
        <w:t>KureaSH</w:t>
      </w:r>
      <w:proofErr w:type="spellEnd"/>
      <w:r w:rsidR="00490A42">
        <w:rPr>
          <w:rFonts w:ascii="Inter" w:hAnsi="Inter"/>
        </w:rPr>
        <w:t xml:space="preserve"> ℞+</w:t>
      </w:r>
      <w:r w:rsidRPr="00B12B82">
        <w:rPr>
          <w:rFonts w:ascii="Inter" w:hAnsi="Inter"/>
        </w:rPr>
        <w:t xml:space="preserve"> therapies are currently undergoing clinical evaluation for human use. By bypassing the blood-brain barrier </w:t>
      </w:r>
      <w:r w:rsidR="006228EC" w:rsidRPr="000E141E">
        <w:rPr>
          <w:rFonts w:ascii="Inter" w:hAnsi="Inter"/>
        </w:rPr>
        <w:t xml:space="preserve">through the olfactory and trigeminal pathways, this method directly delivers </w:t>
      </w:r>
      <w:proofErr w:type="spellStart"/>
      <w:r w:rsidR="00490A42">
        <w:rPr>
          <w:rFonts w:ascii="Inter" w:hAnsi="Inter"/>
        </w:rPr>
        <w:t>KureaSH</w:t>
      </w:r>
      <w:proofErr w:type="spellEnd"/>
      <w:r w:rsidR="00490A42">
        <w:rPr>
          <w:rFonts w:ascii="Inter" w:hAnsi="Inter"/>
        </w:rPr>
        <w:t xml:space="preserve"> ℞+</w:t>
      </w:r>
      <w:r w:rsidR="006228EC" w:rsidRPr="000E141E">
        <w:rPr>
          <w:rFonts w:ascii="Inter" w:hAnsi="Inter"/>
        </w:rPr>
        <w:t xml:space="preserve"> to brain cells, thereby </w:t>
      </w:r>
      <w:r w:rsidRPr="00B12B82">
        <w:rPr>
          <w:rFonts w:ascii="Inter" w:hAnsi="Inter"/>
        </w:rPr>
        <w:t xml:space="preserve">improving processing speed and </w:t>
      </w:r>
      <w:r w:rsidR="006228EC" w:rsidRPr="000E141E">
        <w:rPr>
          <w:rFonts w:ascii="Inter" w:hAnsi="Inter"/>
        </w:rPr>
        <w:t xml:space="preserve">reducing </w:t>
      </w:r>
      <w:r w:rsidRPr="00B12B82">
        <w:rPr>
          <w:rFonts w:ascii="Inter" w:hAnsi="Inter"/>
        </w:rPr>
        <w:t xml:space="preserve">mental fatigue. The dose </w:t>
      </w:r>
      <w:r w:rsidR="002A550A" w:rsidRPr="000E141E">
        <w:rPr>
          <w:rFonts w:ascii="Inter" w:hAnsi="Inter"/>
        </w:rPr>
        <w:t xml:space="preserve">rapidly passes through the upper and lower airways to </w:t>
      </w:r>
      <w:r w:rsidR="001B4AB8">
        <w:rPr>
          <w:rFonts w:ascii="Inter" w:hAnsi="Inter"/>
        </w:rPr>
        <w:t>prevent the pathogen from breaching</w:t>
      </w:r>
      <w:r w:rsidR="002A550A" w:rsidRPr="000E141E">
        <w:rPr>
          <w:rFonts w:ascii="Inter" w:hAnsi="Inter"/>
        </w:rPr>
        <w:t xml:space="preserve"> the central nervous system</w:t>
      </w:r>
      <w:r w:rsidRPr="00B12B82">
        <w:rPr>
          <w:rFonts w:ascii="Inter" w:hAnsi="Inter"/>
        </w:rPr>
        <w:t xml:space="preserve">. </w:t>
      </w:r>
    </w:p>
    <w:p w14:paraId="48FA19BB" w14:textId="77777777" w:rsidR="00B12B82" w:rsidRPr="000E141E" w:rsidRDefault="00B12B82" w:rsidP="00B12B82">
      <w:pPr>
        <w:numPr>
          <w:ilvl w:val="0"/>
          <w:numId w:val="1"/>
        </w:numPr>
        <w:rPr>
          <w:rFonts w:ascii="Inter" w:hAnsi="Inter"/>
        </w:rPr>
      </w:pPr>
      <w:r w:rsidRPr="00B12B82">
        <w:rPr>
          <w:rFonts w:ascii="Inter" w:hAnsi="Inter"/>
          <w:b/>
          <w:bCs/>
        </w:rPr>
        <w:t>Oral Administration (Secondary Support):</w:t>
      </w:r>
      <w:r w:rsidRPr="00B12B82">
        <w:rPr>
          <w:rFonts w:ascii="Inter" w:hAnsi="Inter"/>
        </w:rPr>
        <w:t xml:space="preserve"> A </w:t>
      </w:r>
      <w:proofErr w:type="spellStart"/>
      <w:r w:rsidRPr="00B12B82">
        <w:rPr>
          <w:rFonts w:ascii="Inter" w:hAnsi="Inter"/>
        </w:rPr>
        <w:t>KureaSH-Nimbu</w:t>
      </w:r>
      <w:proofErr w:type="spellEnd"/>
      <w:r w:rsidRPr="00B12B82">
        <w:rPr>
          <w:rFonts w:ascii="Inter" w:hAnsi="Inter"/>
        </w:rPr>
        <w:t xml:space="preserve"> beverage is administered orally to facilitate the ingestion of the primary PO ND antiviral medications. This includes the immediate administration of the </w:t>
      </w:r>
      <w:proofErr w:type="spellStart"/>
      <w:r w:rsidRPr="00B12B82">
        <w:rPr>
          <w:rFonts w:ascii="Inter" w:hAnsi="Inter"/>
        </w:rPr>
        <w:t>VirusTC</w:t>
      </w:r>
      <w:proofErr w:type="spellEnd"/>
      <w:r w:rsidRPr="00B12B82">
        <w:rPr>
          <w:rFonts w:ascii="Inter" w:hAnsi="Inter"/>
        </w:rPr>
        <w:t xml:space="preserve"> regimen, alongside </w:t>
      </w:r>
      <w:proofErr w:type="spellStart"/>
      <w:r w:rsidRPr="00B12B82">
        <w:rPr>
          <w:rFonts w:ascii="Inter" w:hAnsi="Inter"/>
        </w:rPr>
        <w:t>AlnayaSN</w:t>
      </w:r>
      <w:proofErr w:type="spellEnd"/>
      <w:r w:rsidRPr="00B12B82">
        <w:rPr>
          <w:rFonts w:ascii="Inter" w:hAnsi="Inter"/>
        </w:rPr>
        <w:t xml:space="preserve">, </w:t>
      </w:r>
      <w:proofErr w:type="spellStart"/>
      <w:r w:rsidRPr="00B12B82">
        <w:rPr>
          <w:rFonts w:ascii="Inter" w:hAnsi="Inter"/>
        </w:rPr>
        <w:t>HaldEX</w:t>
      </w:r>
      <w:proofErr w:type="spellEnd"/>
      <w:r w:rsidRPr="00B12B82">
        <w:rPr>
          <w:rFonts w:ascii="Inter" w:hAnsi="Inter"/>
        </w:rPr>
        <w:t xml:space="preserve">, and </w:t>
      </w:r>
      <w:proofErr w:type="spellStart"/>
      <w:r w:rsidRPr="00B12B82">
        <w:rPr>
          <w:rFonts w:ascii="Inter" w:hAnsi="Inter"/>
        </w:rPr>
        <w:t>TSinKX</w:t>
      </w:r>
      <w:proofErr w:type="spellEnd"/>
      <w:r w:rsidRPr="00B12B82">
        <w:rPr>
          <w:rFonts w:ascii="Inter" w:hAnsi="Inter"/>
        </w:rPr>
        <w:t>.</w:t>
      </w:r>
    </w:p>
    <w:p w14:paraId="55196216" w14:textId="77777777" w:rsidR="00300A0F" w:rsidRPr="000E141E" w:rsidRDefault="00300A0F" w:rsidP="00300A0F">
      <w:pPr>
        <w:rPr>
          <w:rFonts w:ascii="Inter" w:hAnsi="Inter"/>
        </w:rPr>
      </w:pPr>
    </w:p>
    <w:p w14:paraId="01A7E1DE" w14:textId="77777777" w:rsidR="00300A0F" w:rsidRPr="000E141E" w:rsidRDefault="00300A0F" w:rsidP="00300A0F">
      <w:pPr>
        <w:rPr>
          <w:rFonts w:ascii="Inter" w:hAnsi="Inter"/>
        </w:rPr>
      </w:pPr>
    </w:p>
    <w:p w14:paraId="6795FFEC" w14:textId="77777777" w:rsidR="00300A0F" w:rsidRPr="000E141E" w:rsidRDefault="00300A0F" w:rsidP="00300A0F">
      <w:pPr>
        <w:rPr>
          <w:rFonts w:ascii="Inter" w:hAnsi="Inter"/>
        </w:rPr>
      </w:pPr>
    </w:p>
    <w:p w14:paraId="78198CB0" w14:textId="77777777" w:rsidR="00300A0F" w:rsidRPr="000E141E" w:rsidRDefault="00300A0F" w:rsidP="00300A0F">
      <w:pPr>
        <w:rPr>
          <w:rFonts w:ascii="Inter" w:hAnsi="Inter"/>
        </w:rPr>
      </w:pPr>
    </w:p>
    <w:p w14:paraId="6DA087A3" w14:textId="77777777" w:rsidR="00300A0F" w:rsidRPr="000E141E" w:rsidRDefault="00300A0F" w:rsidP="00300A0F">
      <w:pPr>
        <w:rPr>
          <w:rFonts w:ascii="Inter" w:hAnsi="Inter"/>
        </w:rPr>
      </w:pPr>
    </w:p>
    <w:p w14:paraId="530BEFE6" w14:textId="77777777" w:rsidR="00300A0F" w:rsidRPr="000E141E" w:rsidRDefault="00300A0F" w:rsidP="00300A0F">
      <w:pPr>
        <w:rPr>
          <w:rFonts w:ascii="Inter" w:hAnsi="Inter"/>
        </w:rPr>
      </w:pPr>
    </w:p>
    <w:p w14:paraId="58490FA9" w14:textId="77777777" w:rsidR="00300A0F" w:rsidRPr="000E141E" w:rsidRDefault="00300A0F" w:rsidP="00300A0F">
      <w:pPr>
        <w:rPr>
          <w:rFonts w:ascii="Inter" w:hAnsi="Inter"/>
        </w:rPr>
      </w:pPr>
    </w:p>
    <w:p w14:paraId="17C6B04E" w14:textId="77777777" w:rsidR="00300A0F" w:rsidRPr="000E141E" w:rsidRDefault="00300A0F" w:rsidP="00300A0F">
      <w:pPr>
        <w:rPr>
          <w:rFonts w:ascii="Inter" w:hAnsi="Inter"/>
        </w:rPr>
      </w:pPr>
    </w:p>
    <w:p w14:paraId="3D3CBDA4" w14:textId="77777777" w:rsidR="00300A0F" w:rsidRPr="000E141E" w:rsidRDefault="00300A0F" w:rsidP="00300A0F">
      <w:pPr>
        <w:rPr>
          <w:rFonts w:ascii="Inter" w:hAnsi="Inter"/>
        </w:rPr>
      </w:pPr>
    </w:p>
    <w:p w14:paraId="724B5900" w14:textId="77777777" w:rsidR="00300A0F" w:rsidRPr="000E141E" w:rsidRDefault="00300A0F" w:rsidP="00300A0F">
      <w:pPr>
        <w:rPr>
          <w:rFonts w:ascii="Inter" w:hAnsi="Inter"/>
        </w:rPr>
      </w:pPr>
    </w:p>
    <w:p w14:paraId="2163A0F3" w14:textId="77777777" w:rsidR="00300A0F" w:rsidRPr="000E141E" w:rsidRDefault="00300A0F" w:rsidP="00300A0F">
      <w:pPr>
        <w:rPr>
          <w:rFonts w:ascii="Inter" w:hAnsi="Inter"/>
        </w:rPr>
      </w:pPr>
    </w:p>
    <w:p w14:paraId="6ADE8453" w14:textId="77777777" w:rsidR="00300A0F" w:rsidRPr="000E141E" w:rsidRDefault="00300A0F" w:rsidP="00300A0F">
      <w:pPr>
        <w:rPr>
          <w:rFonts w:ascii="Inter" w:hAnsi="Inter"/>
        </w:rPr>
      </w:pPr>
    </w:p>
    <w:p w14:paraId="680C8E85" w14:textId="77777777" w:rsidR="00367D9C" w:rsidRPr="000E141E" w:rsidRDefault="00367D9C" w:rsidP="00367D9C">
      <w:pPr>
        <w:rPr>
          <w:rFonts w:ascii="Inter" w:hAnsi="Inter"/>
        </w:rPr>
      </w:pPr>
    </w:p>
    <w:p w14:paraId="5AA7ED1A" w14:textId="77777777" w:rsidR="00AF5690" w:rsidRDefault="00AF5690" w:rsidP="00367D9C">
      <w:pPr>
        <w:rPr>
          <w:rFonts w:ascii="Inter" w:hAnsi="Inter"/>
        </w:rPr>
      </w:pPr>
    </w:p>
    <w:p w14:paraId="7FD4317D" w14:textId="77777777" w:rsidR="00756104" w:rsidRDefault="00756104" w:rsidP="00367D9C">
      <w:pPr>
        <w:rPr>
          <w:rFonts w:ascii="Inter" w:hAnsi="Inter"/>
        </w:rPr>
      </w:pPr>
    </w:p>
    <w:p w14:paraId="418231C8" w14:textId="2CDE0070" w:rsidR="00756104" w:rsidRPr="000E141E" w:rsidRDefault="000B74AD" w:rsidP="000B74AD">
      <w:pPr>
        <w:jc w:val="center"/>
        <w:rPr>
          <w:rFonts w:ascii="Inter" w:hAnsi="Inter"/>
        </w:rPr>
      </w:pPr>
      <w:r>
        <w:rPr>
          <w:rFonts w:ascii="Inter" w:hAnsi="Inter"/>
          <w:noProof/>
        </w:rPr>
        <w:drawing>
          <wp:inline distT="0" distB="0" distL="0" distR="0" wp14:anchorId="5BC39989" wp14:editId="3B8AB134">
            <wp:extent cx="4133850" cy="4307860"/>
            <wp:effectExtent l="0" t="0" r="0" b="0"/>
            <wp:docPr id="1814213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13169" name="Picture 1814213169"/>
                    <pic:cNvPicPr/>
                  </pic:nvPicPr>
                  <pic:blipFill>
                    <a:blip r:embed="rId8">
                      <a:extLst>
                        <a:ext uri="{28A0092B-C50C-407E-A947-70E740481C1C}">
                          <a14:useLocalDpi xmlns:a14="http://schemas.microsoft.com/office/drawing/2010/main" val="0"/>
                        </a:ext>
                      </a:extLst>
                    </a:blip>
                    <a:stretch>
                      <a:fillRect/>
                    </a:stretch>
                  </pic:blipFill>
                  <pic:spPr>
                    <a:xfrm>
                      <a:off x="0" y="0"/>
                      <a:ext cx="4143442" cy="4317856"/>
                    </a:xfrm>
                    <a:prstGeom prst="rect">
                      <a:avLst/>
                    </a:prstGeom>
                  </pic:spPr>
                </pic:pic>
              </a:graphicData>
            </a:graphic>
          </wp:inline>
        </w:drawing>
      </w:r>
    </w:p>
    <w:p w14:paraId="2137097F" w14:textId="311ACD80" w:rsidR="00AF5690" w:rsidRPr="004267A5" w:rsidRDefault="00AF5690" w:rsidP="001527EE">
      <w:pPr>
        <w:pStyle w:val="Heading2"/>
        <w:rPr>
          <w:rFonts w:ascii="Inter" w:hAnsi="Inter"/>
        </w:rPr>
      </w:pPr>
      <w:bookmarkStart w:id="9" w:name="_Toc231571694"/>
      <w:r w:rsidRPr="004267A5">
        <w:rPr>
          <w:rFonts w:ascii="Inter" w:hAnsi="Inter"/>
        </w:rPr>
        <w:t>Standard Clinical Protocol for Dry Powder Inhaler (DPI) Units</w:t>
      </w:r>
      <w:bookmarkEnd w:id="9"/>
    </w:p>
    <w:p w14:paraId="57742062" w14:textId="317FC151" w:rsidR="00AF5690" w:rsidRPr="004267A5" w:rsidRDefault="00AF5690" w:rsidP="00AF5690">
      <w:pPr>
        <w:rPr>
          <w:rFonts w:ascii="Inter" w:hAnsi="Inter"/>
        </w:rPr>
      </w:pPr>
      <w:r w:rsidRPr="004267A5">
        <w:rPr>
          <w:rFonts w:ascii="Inter" w:hAnsi="Inter"/>
        </w:rPr>
        <w:t xml:space="preserve">To maximize the therapeutic effectiveness of dry powder medications across the upper and lower respiratory </w:t>
      </w:r>
      <w:r w:rsidR="001B4AB8">
        <w:rPr>
          <w:rFonts w:ascii="Inter" w:hAnsi="Inter"/>
        </w:rPr>
        <w:t>tracts, administration must adhere to strict mechanical guidelines</w:t>
      </w:r>
      <w:r w:rsidRPr="004267A5">
        <w:rPr>
          <w:rFonts w:ascii="Inter" w:hAnsi="Inter"/>
        </w:rPr>
        <w:t xml:space="preserve">. Because the medication is in powder form, the patient must </w:t>
      </w:r>
      <w:r w:rsidR="002A550A" w:rsidRPr="000E141E">
        <w:rPr>
          <w:rFonts w:ascii="Inter" w:hAnsi="Inter"/>
        </w:rPr>
        <w:t>inhale quickly and forcefully to ensure deep-lung deposition rather than accumulation in</w:t>
      </w:r>
      <w:r w:rsidRPr="004267A5">
        <w:rPr>
          <w:rFonts w:ascii="Inter" w:hAnsi="Inter"/>
        </w:rPr>
        <w:t xml:space="preserve"> the back of the throat. </w:t>
      </w:r>
    </w:p>
    <w:p w14:paraId="1D0B21E0" w14:textId="77777777" w:rsidR="00AF5690" w:rsidRPr="000E141E" w:rsidRDefault="00AF5690" w:rsidP="00AF5690">
      <w:pPr>
        <w:rPr>
          <w:rFonts w:ascii="Inter" w:hAnsi="Inter"/>
        </w:rPr>
      </w:pPr>
      <w:r w:rsidRPr="004267A5">
        <w:rPr>
          <w:rFonts w:ascii="Inter" w:hAnsi="Inter"/>
        </w:rPr>
        <w:t xml:space="preserve">According to clinical parameters modeled after the </w:t>
      </w:r>
      <w:hyperlink r:id="rId9" w:tgtFrame="_blank" w:history="1">
        <w:r w:rsidRPr="004267A5">
          <w:rPr>
            <w:rStyle w:val="Hyperlink"/>
            <w:rFonts w:ascii="Inter" w:hAnsi="Inter"/>
          </w:rPr>
          <w:t>NIH Dry Powder Inhaler Instructions</w:t>
        </w:r>
      </w:hyperlink>
      <w:r w:rsidRPr="004267A5">
        <w:rPr>
          <w:rFonts w:ascii="Inter" w:hAnsi="Inter"/>
        </w:rPr>
        <w:t xml:space="preserve">, the delivery sequence consists of five distinct phases: </w:t>
      </w:r>
    </w:p>
    <w:p w14:paraId="4081C88A" w14:textId="77777777" w:rsidR="005C2406" w:rsidRPr="000E141E" w:rsidRDefault="005C2406" w:rsidP="00AF5690">
      <w:pPr>
        <w:rPr>
          <w:rFonts w:ascii="Inter" w:hAnsi="Inter"/>
          <w:b/>
          <w:bCs/>
        </w:rPr>
      </w:pPr>
    </w:p>
    <w:p w14:paraId="4395550D" w14:textId="0D9A2319" w:rsidR="00EB6BB9" w:rsidRPr="000E141E" w:rsidRDefault="00EB6BB9" w:rsidP="00EB6BB9">
      <w:pPr>
        <w:pStyle w:val="ListParagraph"/>
        <w:numPr>
          <w:ilvl w:val="0"/>
          <w:numId w:val="26"/>
        </w:numPr>
        <w:rPr>
          <w:rFonts w:ascii="Inter" w:hAnsi="Inter"/>
          <w:b/>
          <w:bCs/>
        </w:rPr>
      </w:pPr>
      <w:r w:rsidRPr="000E141E">
        <w:rPr>
          <w:rFonts w:ascii="Inter" w:hAnsi="Inter"/>
          <w:b/>
          <w:bCs/>
        </w:rPr>
        <w:t>Preparation and Priming</w:t>
      </w:r>
    </w:p>
    <w:p w14:paraId="760587B1" w14:textId="758FBAC1" w:rsidR="00EB6BB9" w:rsidRPr="000E141E" w:rsidRDefault="00EB6BB9" w:rsidP="00EB6BB9">
      <w:pPr>
        <w:pStyle w:val="ListParagraph"/>
        <w:numPr>
          <w:ilvl w:val="0"/>
          <w:numId w:val="26"/>
        </w:numPr>
        <w:rPr>
          <w:rFonts w:ascii="Inter" w:hAnsi="Inter"/>
          <w:b/>
          <w:bCs/>
        </w:rPr>
      </w:pPr>
      <w:r w:rsidRPr="000E141E">
        <w:rPr>
          <w:rFonts w:ascii="Inter" w:hAnsi="Inter"/>
          <w:b/>
          <w:bCs/>
        </w:rPr>
        <w:t>Controlled Exhalation</w:t>
      </w:r>
    </w:p>
    <w:p w14:paraId="41B9FBE4" w14:textId="525925E9" w:rsidR="00EB6BB9" w:rsidRPr="000E141E" w:rsidRDefault="00EB6BB9" w:rsidP="00EB6BB9">
      <w:pPr>
        <w:pStyle w:val="ListParagraph"/>
        <w:numPr>
          <w:ilvl w:val="0"/>
          <w:numId w:val="26"/>
        </w:numPr>
        <w:rPr>
          <w:rFonts w:ascii="Inter" w:hAnsi="Inter"/>
          <w:b/>
          <w:bCs/>
        </w:rPr>
      </w:pPr>
      <w:r w:rsidRPr="000E141E">
        <w:rPr>
          <w:rFonts w:ascii="Inter" w:hAnsi="Inter"/>
          <w:b/>
          <w:bCs/>
        </w:rPr>
        <w:t>High-Velocity Inhalation</w:t>
      </w:r>
    </w:p>
    <w:p w14:paraId="270B9A45" w14:textId="788D1DBF" w:rsidR="00EB6BB9" w:rsidRPr="000E141E" w:rsidRDefault="00EB6BB9" w:rsidP="00EB6BB9">
      <w:pPr>
        <w:pStyle w:val="ListParagraph"/>
        <w:numPr>
          <w:ilvl w:val="0"/>
          <w:numId w:val="26"/>
        </w:numPr>
        <w:rPr>
          <w:rFonts w:ascii="Inter" w:hAnsi="Inter"/>
          <w:b/>
          <w:bCs/>
        </w:rPr>
      </w:pPr>
      <w:r w:rsidRPr="000E141E">
        <w:rPr>
          <w:rFonts w:ascii="Inter" w:hAnsi="Inter"/>
          <w:b/>
          <w:bCs/>
        </w:rPr>
        <w:t>Sustained Breath Retention</w:t>
      </w:r>
    </w:p>
    <w:p w14:paraId="1CF492EB" w14:textId="532F5AD2" w:rsidR="00EB6BB9" w:rsidRPr="000E141E" w:rsidRDefault="00EB6BB9" w:rsidP="00EB6BB9">
      <w:pPr>
        <w:pStyle w:val="ListParagraph"/>
        <w:numPr>
          <w:ilvl w:val="0"/>
          <w:numId w:val="26"/>
        </w:numPr>
        <w:rPr>
          <w:rFonts w:ascii="Inter" w:hAnsi="Inter"/>
          <w:b/>
          <w:bCs/>
        </w:rPr>
      </w:pPr>
      <w:r w:rsidRPr="000E141E">
        <w:rPr>
          <w:rFonts w:ascii="Inter" w:hAnsi="Inter"/>
          <w:b/>
          <w:bCs/>
        </w:rPr>
        <w:t>Post-Inhalation and Disposal</w:t>
      </w:r>
    </w:p>
    <w:p w14:paraId="52AF2A52" w14:textId="77777777" w:rsidR="00C9490E" w:rsidRPr="00C9490E" w:rsidRDefault="00C9490E" w:rsidP="00C9490E">
      <w:pPr>
        <w:pStyle w:val="Heading3"/>
        <w:rPr>
          <w:rFonts w:ascii="Inter" w:hAnsi="Inter"/>
        </w:rPr>
      </w:pPr>
      <w:bookmarkStart w:id="10" w:name="_Toc231571695"/>
      <w:r w:rsidRPr="00C9490E">
        <w:rPr>
          <w:rFonts w:ascii="Inter" w:hAnsi="Inter"/>
        </w:rPr>
        <w:lastRenderedPageBreak/>
        <w:t>1. Preparation and Priming (Administered by Pharmacology Technicians)</w:t>
      </w:r>
      <w:bookmarkEnd w:id="10"/>
    </w:p>
    <w:p w14:paraId="5F36AA7F" w14:textId="77777777" w:rsidR="000E141E" w:rsidRPr="000E141E" w:rsidRDefault="000E141E" w:rsidP="000E141E">
      <w:pPr>
        <w:rPr>
          <w:rFonts w:ascii="Inter" w:hAnsi="Inter"/>
        </w:rPr>
      </w:pPr>
      <w:r w:rsidRPr="000E141E">
        <w:rPr>
          <w:rFonts w:ascii="Inter" w:hAnsi="Inter"/>
        </w:rPr>
        <w:t xml:space="preserve">To meet strict institutional and regulatory requirements for this phase of the clinical trial, UW central pharmacy personnel have absolute control over hardware fulfillment, dose verification, and pre-administration preparation. </w:t>
      </w:r>
    </w:p>
    <w:p w14:paraId="4F37B150" w14:textId="6CC260A1" w:rsidR="000E141E" w:rsidRPr="000E141E" w:rsidRDefault="000E141E" w:rsidP="000E141E">
      <w:pPr>
        <w:numPr>
          <w:ilvl w:val="0"/>
          <w:numId w:val="32"/>
        </w:numPr>
        <w:rPr>
          <w:rFonts w:ascii="Inter" w:hAnsi="Inter"/>
        </w:rPr>
      </w:pPr>
      <w:r w:rsidRPr="000E141E">
        <w:rPr>
          <w:rFonts w:ascii="Inter" w:hAnsi="Inter"/>
          <w:b/>
          <w:bCs/>
        </w:rPr>
        <w:t>Manual Fulfillment Protocol:</w:t>
      </w:r>
      <w:r w:rsidRPr="000E141E">
        <w:rPr>
          <w:rFonts w:ascii="Inter" w:hAnsi="Inter"/>
        </w:rPr>
        <w:t xml:space="preserve"> </w:t>
      </w:r>
      <w:r w:rsidR="006E695D">
        <w:rPr>
          <w:rFonts w:ascii="Inter" w:hAnsi="Inter"/>
        </w:rPr>
        <w:t>C</w:t>
      </w:r>
      <w:r w:rsidRPr="000E141E">
        <w:rPr>
          <w:rFonts w:ascii="Inter" w:hAnsi="Inter"/>
        </w:rPr>
        <w:t xml:space="preserve">ommercial dry powder delivery devices are typically pre-filled by the pharmaceutical manufacturer on a mass scale, UW pharmacology technicians manually fill and assemble each single-use, unit-dose applicator in-house specifically for this experimental trial. </w:t>
      </w:r>
    </w:p>
    <w:p w14:paraId="269A2879" w14:textId="48E1C0D3" w:rsidR="000E141E" w:rsidRPr="000E141E" w:rsidRDefault="000E141E" w:rsidP="000E141E">
      <w:pPr>
        <w:numPr>
          <w:ilvl w:val="0"/>
          <w:numId w:val="32"/>
        </w:numPr>
        <w:rPr>
          <w:rFonts w:ascii="Inter" w:hAnsi="Inter"/>
        </w:rPr>
      </w:pPr>
      <w:r w:rsidRPr="000E141E">
        <w:rPr>
          <w:rFonts w:ascii="Inter" w:hAnsi="Inter"/>
          <w:b/>
          <w:bCs/>
        </w:rPr>
        <w:t>Dose Verification and Cohort Assignment:</w:t>
      </w:r>
      <w:r w:rsidRPr="000E141E">
        <w:rPr>
          <w:rFonts w:ascii="Inter" w:hAnsi="Inter"/>
        </w:rPr>
        <w:t xml:space="preserve"> The pharmacology technician verifies the exact </w:t>
      </w:r>
      <w:r w:rsidR="001B4AB8">
        <w:rPr>
          <w:rFonts w:ascii="Inter" w:hAnsi="Inter"/>
        </w:rPr>
        <w:t>microgram</w:t>
      </w:r>
      <w:r w:rsidRPr="000E141E">
        <w:rPr>
          <w:rFonts w:ascii="Inter" w:hAnsi="Inter"/>
        </w:rPr>
        <w:t xml:space="preserve"> powder weight of the filled unit-dose applicator to ensure precise alignment with the designated cohort parameters before it leaves the pharmacy area. The technician strictly coordinates the filling to match the trial's ascending dosage schedule: </w:t>
      </w:r>
    </w:p>
    <w:p w14:paraId="030F7EB4" w14:textId="77777777" w:rsidR="000E141E" w:rsidRPr="000E141E" w:rsidRDefault="000E141E" w:rsidP="000E141E">
      <w:pPr>
        <w:numPr>
          <w:ilvl w:val="1"/>
          <w:numId w:val="32"/>
        </w:numPr>
        <w:rPr>
          <w:rFonts w:ascii="Inter" w:hAnsi="Inter"/>
        </w:rPr>
      </w:pPr>
      <w:r w:rsidRPr="000E141E">
        <w:rPr>
          <w:rFonts w:ascii="Inter" w:hAnsi="Inter"/>
          <w:b/>
          <w:bCs/>
        </w:rPr>
        <w:t>Lowest Dose:</w:t>
      </w:r>
      <w:r w:rsidRPr="000E141E">
        <w:rPr>
          <w:rFonts w:ascii="Inter" w:hAnsi="Inter"/>
        </w:rPr>
        <w:t xml:space="preserve"> 4.2 mg total per treatment day (dispensed as 1 puff per nostril). </w:t>
      </w:r>
    </w:p>
    <w:p w14:paraId="047C8394" w14:textId="77777777" w:rsidR="000E141E" w:rsidRPr="000E141E" w:rsidRDefault="000E141E" w:rsidP="000E141E">
      <w:pPr>
        <w:numPr>
          <w:ilvl w:val="1"/>
          <w:numId w:val="32"/>
        </w:numPr>
        <w:rPr>
          <w:rFonts w:ascii="Inter" w:hAnsi="Inter"/>
        </w:rPr>
      </w:pPr>
      <w:r w:rsidRPr="000E141E">
        <w:rPr>
          <w:rFonts w:ascii="Inter" w:hAnsi="Inter"/>
          <w:b/>
          <w:bCs/>
        </w:rPr>
        <w:t>Medium Dose:</w:t>
      </w:r>
      <w:r w:rsidRPr="000E141E">
        <w:rPr>
          <w:rFonts w:ascii="Inter" w:hAnsi="Inter"/>
        </w:rPr>
        <w:t xml:space="preserve"> 8.4 mg total per treatment day (dispensed as 2 puffs per nostril twice daily). </w:t>
      </w:r>
    </w:p>
    <w:p w14:paraId="37D0837C" w14:textId="77777777" w:rsidR="000E141E" w:rsidRPr="000E141E" w:rsidRDefault="000E141E" w:rsidP="000E141E">
      <w:pPr>
        <w:numPr>
          <w:ilvl w:val="1"/>
          <w:numId w:val="32"/>
        </w:numPr>
        <w:rPr>
          <w:rFonts w:ascii="Inter" w:hAnsi="Inter"/>
        </w:rPr>
      </w:pPr>
      <w:r w:rsidRPr="000E141E">
        <w:rPr>
          <w:rFonts w:ascii="Inter" w:hAnsi="Inter"/>
          <w:b/>
          <w:bCs/>
        </w:rPr>
        <w:t>Highest Dose:</w:t>
      </w:r>
      <w:r w:rsidRPr="000E141E">
        <w:rPr>
          <w:rFonts w:ascii="Inter" w:hAnsi="Inter"/>
        </w:rPr>
        <w:t xml:space="preserve"> 12.6 mg total per treatment day (dispensed as 3 puffs per nostril three times daily). </w:t>
      </w:r>
    </w:p>
    <w:p w14:paraId="5550F7CA" w14:textId="77777777" w:rsidR="000E141E" w:rsidRPr="000E141E" w:rsidRDefault="000E141E" w:rsidP="000E141E">
      <w:pPr>
        <w:numPr>
          <w:ilvl w:val="0"/>
          <w:numId w:val="32"/>
        </w:numPr>
        <w:rPr>
          <w:rFonts w:ascii="Inter" w:hAnsi="Inter"/>
        </w:rPr>
      </w:pPr>
      <w:r w:rsidRPr="000E141E">
        <w:rPr>
          <w:rFonts w:ascii="Inter" w:hAnsi="Inter"/>
          <w:b/>
          <w:bCs/>
        </w:rPr>
        <w:t>Post-Trial Commercial Transition:</w:t>
      </w:r>
      <w:r w:rsidRPr="000E141E">
        <w:rPr>
          <w:rFonts w:ascii="Inter" w:hAnsi="Inter"/>
        </w:rPr>
        <w:t xml:space="preserve"> This specialized filling workflow remains restricted to institutional pharmacy technicians for the duration of the clinical investigation. Upon successful completion of the trial and subsequent FDA approval, mass manufacturing and automated high-precision factory filling will transition entirely to the commercial vendor, </w:t>
      </w:r>
      <w:proofErr w:type="spellStart"/>
      <w:r w:rsidRPr="000E141E">
        <w:rPr>
          <w:rFonts w:ascii="Inter" w:hAnsi="Inter"/>
        </w:rPr>
        <w:t>VirusTC</w:t>
      </w:r>
      <w:proofErr w:type="spellEnd"/>
      <w:r w:rsidRPr="000E141E">
        <w:rPr>
          <w:rFonts w:ascii="Inter" w:hAnsi="Inter"/>
        </w:rPr>
        <w:t xml:space="preserve">. </w:t>
      </w:r>
    </w:p>
    <w:p w14:paraId="1E3EE371" w14:textId="2E7DBC15" w:rsidR="000E141E" w:rsidRDefault="000E141E" w:rsidP="000E141E">
      <w:pPr>
        <w:numPr>
          <w:ilvl w:val="0"/>
          <w:numId w:val="32"/>
        </w:numPr>
        <w:rPr>
          <w:rFonts w:ascii="Inter" w:hAnsi="Inter"/>
        </w:rPr>
      </w:pPr>
      <w:r w:rsidRPr="000E141E">
        <w:rPr>
          <w:rFonts w:ascii="Inter" w:hAnsi="Inter"/>
          <w:b/>
          <w:bCs/>
        </w:rPr>
        <w:t>Postural Alignment:</w:t>
      </w:r>
      <w:r w:rsidRPr="000E141E">
        <w:rPr>
          <w:rFonts w:ascii="Inter" w:hAnsi="Inter"/>
        </w:rPr>
        <w:t xml:space="preserve"> Following fulfillment, assembly, and technician verification, the completed </w:t>
      </w:r>
      <w:r w:rsidR="002979C1" w:rsidRPr="007D6A11">
        <w:rPr>
          <w:rFonts w:ascii="Inter" w:hAnsi="Inter"/>
        </w:rPr>
        <w:t>nasal insufflation</w:t>
      </w:r>
      <w:r w:rsidRPr="000E141E">
        <w:rPr>
          <w:rFonts w:ascii="Inter" w:hAnsi="Inter"/>
        </w:rPr>
        <w:t xml:space="preserve"> device is delivered to the clinical area. The patient is instructed to sit completely upright or stand tall to maximize lung expansion and optimize pathway clearance right before administration. </w:t>
      </w:r>
    </w:p>
    <w:p w14:paraId="03314502" w14:textId="77777777" w:rsidR="002510EA" w:rsidRDefault="002510EA" w:rsidP="002510EA">
      <w:pPr>
        <w:rPr>
          <w:rFonts w:ascii="Inter" w:hAnsi="Inter"/>
        </w:rPr>
      </w:pPr>
    </w:p>
    <w:p w14:paraId="02755844" w14:textId="290E48A3" w:rsidR="002510EA" w:rsidRDefault="002510EA" w:rsidP="002510EA">
      <w:pPr>
        <w:pStyle w:val="Heading3"/>
        <w:rPr>
          <w:rFonts w:ascii="Inter" w:hAnsi="Inter"/>
        </w:rPr>
      </w:pPr>
      <w:r>
        <w:rPr>
          <w:rFonts w:ascii="Inter" w:hAnsi="Inter"/>
        </w:rPr>
        <w:lastRenderedPageBreak/>
        <w:t>NOTES:</w:t>
      </w:r>
    </w:p>
    <w:p w14:paraId="0D9C21D1" w14:textId="77777777" w:rsidR="002510EA" w:rsidRDefault="002510EA" w:rsidP="002510EA">
      <w:pPr>
        <w:rPr>
          <w:rFonts w:ascii="Inter" w:hAnsi="Inter"/>
        </w:rPr>
      </w:pPr>
    </w:p>
    <w:p w14:paraId="1404CF87" w14:textId="77777777" w:rsidR="002510EA" w:rsidRDefault="002510EA" w:rsidP="002510EA">
      <w:pPr>
        <w:rPr>
          <w:rFonts w:ascii="Inter" w:hAnsi="Inter"/>
        </w:rPr>
      </w:pPr>
    </w:p>
    <w:p w14:paraId="0ECB3F94" w14:textId="77777777" w:rsidR="002510EA" w:rsidRDefault="002510EA" w:rsidP="002510EA">
      <w:pPr>
        <w:rPr>
          <w:rFonts w:ascii="Inter" w:hAnsi="Inter"/>
        </w:rPr>
      </w:pPr>
    </w:p>
    <w:p w14:paraId="51088724" w14:textId="77777777" w:rsidR="002510EA" w:rsidRDefault="002510EA" w:rsidP="002510EA">
      <w:pPr>
        <w:rPr>
          <w:rFonts w:ascii="Inter" w:hAnsi="Inter"/>
        </w:rPr>
      </w:pPr>
    </w:p>
    <w:p w14:paraId="4D136F01" w14:textId="77777777" w:rsidR="002510EA" w:rsidRDefault="002510EA" w:rsidP="002510EA">
      <w:pPr>
        <w:rPr>
          <w:rFonts w:ascii="Inter" w:hAnsi="Inter"/>
        </w:rPr>
      </w:pPr>
    </w:p>
    <w:p w14:paraId="0C3375DB" w14:textId="77777777" w:rsidR="002510EA" w:rsidRDefault="002510EA" w:rsidP="002510EA">
      <w:pPr>
        <w:rPr>
          <w:rFonts w:ascii="Inter" w:hAnsi="Inter"/>
        </w:rPr>
      </w:pPr>
    </w:p>
    <w:p w14:paraId="1C92B11D" w14:textId="77777777" w:rsidR="002510EA" w:rsidRDefault="002510EA" w:rsidP="002510EA">
      <w:pPr>
        <w:rPr>
          <w:rFonts w:ascii="Inter" w:hAnsi="Inter"/>
        </w:rPr>
      </w:pPr>
    </w:p>
    <w:p w14:paraId="4250E03A" w14:textId="77777777" w:rsidR="002510EA" w:rsidRDefault="002510EA" w:rsidP="002510EA">
      <w:pPr>
        <w:rPr>
          <w:rFonts w:ascii="Inter" w:hAnsi="Inter"/>
        </w:rPr>
      </w:pPr>
    </w:p>
    <w:p w14:paraId="0D6FA686" w14:textId="77777777" w:rsidR="002510EA" w:rsidRDefault="002510EA" w:rsidP="002510EA">
      <w:pPr>
        <w:rPr>
          <w:rFonts w:ascii="Inter" w:hAnsi="Inter"/>
        </w:rPr>
      </w:pPr>
    </w:p>
    <w:p w14:paraId="292A7F76" w14:textId="77777777" w:rsidR="002510EA" w:rsidRDefault="002510EA" w:rsidP="002510EA">
      <w:pPr>
        <w:rPr>
          <w:rFonts w:ascii="Inter" w:hAnsi="Inter"/>
        </w:rPr>
      </w:pPr>
    </w:p>
    <w:p w14:paraId="6F14A17F" w14:textId="77777777" w:rsidR="002510EA" w:rsidRDefault="002510EA" w:rsidP="002510EA">
      <w:pPr>
        <w:rPr>
          <w:rFonts w:ascii="Inter" w:hAnsi="Inter"/>
        </w:rPr>
      </w:pPr>
    </w:p>
    <w:p w14:paraId="4333A372" w14:textId="77777777" w:rsidR="002510EA" w:rsidRDefault="002510EA" w:rsidP="002510EA">
      <w:pPr>
        <w:rPr>
          <w:rFonts w:ascii="Inter" w:hAnsi="Inter"/>
        </w:rPr>
      </w:pPr>
    </w:p>
    <w:p w14:paraId="65EDC1CF" w14:textId="77777777" w:rsidR="002510EA" w:rsidRDefault="002510EA" w:rsidP="002510EA">
      <w:pPr>
        <w:rPr>
          <w:rFonts w:ascii="Inter" w:hAnsi="Inter"/>
        </w:rPr>
      </w:pPr>
    </w:p>
    <w:p w14:paraId="0F8ECBC7" w14:textId="77777777" w:rsidR="002510EA" w:rsidRDefault="002510EA" w:rsidP="002510EA">
      <w:pPr>
        <w:rPr>
          <w:rFonts w:ascii="Inter" w:hAnsi="Inter"/>
        </w:rPr>
      </w:pPr>
    </w:p>
    <w:p w14:paraId="6076D553" w14:textId="77777777" w:rsidR="002510EA" w:rsidRDefault="002510EA" w:rsidP="002510EA">
      <w:pPr>
        <w:rPr>
          <w:rFonts w:ascii="Inter" w:hAnsi="Inter"/>
        </w:rPr>
      </w:pPr>
    </w:p>
    <w:p w14:paraId="19E30BA2" w14:textId="77777777" w:rsidR="002510EA" w:rsidRDefault="002510EA" w:rsidP="002510EA">
      <w:pPr>
        <w:rPr>
          <w:rFonts w:ascii="Inter" w:hAnsi="Inter"/>
        </w:rPr>
      </w:pPr>
    </w:p>
    <w:p w14:paraId="2095E8AF" w14:textId="77777777" w:rsidR="002510EA" w:rsidRDefault="002510EA" w:rsidP="002510EA">
      <w:pPr>
        <w:rPr>
          <w:rFonts w:ascii="Inter" w:hAnsi="Inter"/>
        </w:rPr>
      </w:pPr>
    </w:p>
    <w:p w14:paraId="1B83EC91" w14:textId="77777777" w:rsidR="002510EA" w:rsidRDefault="002510EA" w:rsidP="002510EA">
      <w:pPr>
        <w:rPr>
          <w:rFonts w:ascii="Inter" w:hAnsi="Inter"/>
        </w:rPr>
      </w:pPr>
    </w:p>
    <w:p w14:paraId="28CF93C9" w14:textId="77777777" w:rsidR="002510EA" w:rsidRDefault="002510EA" w:rsidP="002510EA">
      <w:pPr>
        <w:rPr>
          <w:rFonts w:ascii="Inter" w:hAnsi="Inter"/>
        </w:rPr>
      </w:pPr>
    </w:p>
    <w:p w14:paraId="5226CC13" w14:textId="77777777" w:rsidR="002510EA" w:rsidRDefault="002510EA" w:rsidP="002510EA">
      <w:pPr>
        <w:rPr>
          <w:rFonts w:ascii="Inter" w:hAnsi="Inter"/>
        </w:rPr>
      </w:pPr>
    </w:p>
    <w:p w14:paraId="20913BB6" w14:textId="77777777" w:rsidR="002510EA" w:rsidRDefault="002510EA" w:rsidP="002510EA">
      <w:pPr>
        <w:rPr>
          <w:rFonts w:ascii="Inter" w:hAnsi="Inter"/>
        </w:rPr>
      </w:pPr>
    </w:p>
    <w:p w14:paraId="38BC4F4E" w14:textId="77777777" w:rsidR="002510EA" w:rsidRDefault="002510EA" w:rsidP="002510EA">
      <w:pPr>
        <w:rPr>
          <w:rFonts w:ascii="Inter" w:hAnsi="Inter"/>
        </w:rPr>
      </w:pPr>
    </w:p>
    <w:p w14:paraId="171A61E4" w14:textId="77777777" w:rsidR="002510EA" w:rsidRPr="000E141E" w:rsidRDefault="002510EA" w:rsidP="002510EA">
      <w:pPr>
        <w:rPr>
          <w:rFonts w:ascii="Inter" w:hAnsi="Inter"/>
        </w:rPr>
      </w:pPr>
    </w:p>
    <w:p w14:paraId="40F8C9C7" w14:textId="77777777" w:rsidR="001A4DD6" w:rsidRPr="000E141E" w:rsidRDefault="001A4DD6" w:rsidP="001A4DD6">
      <w:pPr>
        <w:rPr>
          <w:rFonts w:ascii="Inter" w:hAnsi="Inter"/>
        </w:rPr>
      </w:pPr>
    </w:p>
    <w:p w14:paraId="3E98C8F0" w14:textId="77777777" w:rsidR="00AF5690" w:rsidRPr="004267A5" w:rsidRDefault="00AF5690" w:rsidP="00947ACE">
      <w:pPr>
        <w:pStyle w:val="Heading3"/>
        <w:rPr>
          <w:rFonts w:ascii="Inter" w:hAnsi="Inter"/>
        </w:rPr>
      </w:pPr>
      <w:bookmarkStart w:id="11" w:name="_Toc231571696"/>
      <w:r w:rsidRPr="004267A5">
        <w:rPr>
          <w:rFonts w:ascii="Inter" w:hAnsi="Inter"/>
        </w:rPr>
        <w:lastRenderedPageBreak/>
        <w:t>2. Controlled Exhalation</w:t>
      </w:r>
      <w:bookmarkEnd w:id="11"/>
    </w:p>
    <w:p w14:paraId="06617E93" w14:textId="77777777" w:rsidR="00AF5690" w:rsidRPr="004267A5" w:rsidRDefault="00AF5690" w:rsidP="00AF5690">
      <w:pPr>
        <w:numPr>
          <w:ilvl w:val="0"/>
          <w:numId w:val="11"/>
        </w:numPr>
        <w:rPr>
          <w:rFonts w:ascii="Inter" w:hAnsi="Inter"/>
        </w:rPr>
      </w:pPr>
      <w:r w:rsidRPr="004267A5">
        <w:rPr>
          <w:rFonts w:ascii="Inter" w:hAnsi="Inter"/>
          <w:b/>
          <w:bCs/>
        </w:rPr>
        <w:t>Averted Air Discharge:</w:t>
      </w:r>
      <w:r w:rsidRPr="004267A5">
        <w:rPr>
          <w:rFonts w:ascii="Inter" w:hAnsi="Inter"/>
        </w:rPr>
        <w:t xml:space="preserve"> The patient must turn their head away from the device and breathe out slowly and completely. </w:t>
      </w:r>
    </w:p>
    <w:p w14:paraId="654189A5" w14:textId="4E826736" w:rsidR="00AF5690" w:rsidRPr="000E141E" w:rsidRDefault="00AF5690" w:rsidP="00AF5690">
      <w:pPr>
        <w:numPr>
          <w:ilvl w:val="0"/>
          <w:numId w:val="11"/>
        </w:numPr>
        <w:rPr>
          <w:rFonts w:ascii="Inter" w:hAnsi="Inter"/>
        </w:rPr>
      </w:pPr>
      <w:r w:rsidRPr="004267A5">
        <w:rPr>
          <w:rFonts w:ascii="Inter" w:hAnsi="Inter"/>
          <w:b/>
          <w:bCs/>
        </w:rPr>
        <w:t>Moisture Prevention Rule:</w:t>
      </w:r>
      <w:r w:rsidRPr="004267A5">
        <w:rPr>
          <w:rFonts w:ascii="Inter" w:hAnsi="Inter"/>
        </w:rPr>
        <w:t xml:space="preserve"> The patient must </w:t>
      </w:r>
      <w:r w:rsidRPr="004267A5">
        <w:rPr>
          <w:rFonts w:ascii="Inter" w:hAnsi="Inter"/>
          <w:b/>
          <w:bCs/>
        </w:rPr>
        <w:t>never</w:t>
      </w:r>
      <w:r w:rsidRPr="004267A5">
        <w:rPr>
          <w:rFonts w:ascii="Inter" w:hAnsi="Inter"/>
        </w:rPr>
        <w:t xml:space="preserve"> exhale directly into the device. Exhaling into the unit introduces ambient moisture</w:t>
      </w:r>
      <w:r w:rsidR="006228EC" w:rsidRPr="000E141E">
        <w:rPr>
          <w:rFonts w:ascii="Inter" w:hAnsi="Inter"/>
        </w:rPr>
        <w:t xml:space="preserve">, which causes the therapeutic powder to clump, clog </w:t>
      </w:r>
      <w:r w:rsidRPr="004267A5">
        <w:rPr>
          <w:rFonts w:ascii="Inter" w:hAnsi="Inter"/>
        </w:rPr>
        <w:t xml:space="preserve">internal pathways, and compromise dose accuracy. </w:t>
      </w:r>
    </w:p>
    <w:p w14:paraId="75825406" w14:textId="77777777" w:rsidR="005C2406" w:rsidRPr="000E141E" w:rsidRDefault="005C2406" w:rsidP="005C2406">
      <w:pPr>
        <w:rPr>
          <w:rFonts w:ascii="Inter" w:hAnsi="Inter"/>
        </w:rPr>
      </w:pPr>
    </w:p>
    <w:p w14:paraId="22F24DF9" w14:textId="77777777" w:rsidR="005C2406" w:rsidRPr="000E141E" w:rsidRDefault="005C2406" w:rsidP="005C2406">
      <w:pPr>
        <w:rPr>
          <w:rFonts w:ascii="Inter" w:hAnsi="Inter"/>
        </w:rPr>
      </w:pPr>
    </w:p>
    <w:p w14:paraId="09D879B7" w14:textId="77777777" w:rsidR="005C2406" w:rsidRPr="000E141E" w:rsidRDefault="005C2406" w:rsidP="005C2406">
      <w:pPr>
        <w:rPr>
          <w:rFonts w:ascii="Inter" w:hAnsi="Inter"/>
        </w:rPr>
      </w:pPr>
    </w:p>
    <w:p w14:paraId="62792B2C" w14:textId="77777777" w:rsidR="005C2406" w:rsidRPr="000E141E" w:rsidRDefault="005C2406" w:rsidP="005C2406">
      <w:pPr>
        <w:rPr>
          <w:rFonts w:ascii="Inter" w:hAnsi="Inter"/>
        </w:rPr>
      </w:pPr>
    </w:p>
    <w:p w14:paraId="2866C1E1" w14:textId="77777777" w:rsidR="005C2406" w:rsidRPr="000E141E" w:rsidRDefault="005C2406" w:rsidP="005C2406">
      <w:pPr>
        <w:rPr>
          <w:rFonts w:ascii="Inter" w:hAnsi="Inter"/>
        </w:rPr>
      </w:pPr>
    </w:p>
    <w:p w14:paraId="6D97E2E9" w14:textId="77777777" w:rsidR="005C2406" w:rsidRPr="000E141E" w:rsidRDefault="005C2406" w:rsidP="005C2406">
      <w:pPr>
        <w:rPr>
          <w:rFonts w:ascii="Inter" w:hAnsi="Inter"/>
        </w:rPr>
      </w:pPr>
    </w:p>
    <w:p w14:paraId="44827A09" w14:textId="77777777" w:rsidR="005C2406" w:rsidRPr="000E141E" w:rsidRDefault="005C2406" w:rsidP="005C2406">
      <w:pPr>
        <w:rPr>
          <w:rFonts w:ascii="Inter" w:hAnsi="Inter"/>
        </w:rPr>
      </w:pPr>
    </w:p>
    <w:p w14:paraId="32D48CB5" w14:textId="77777777" w:rsidR="005C2406" w:rsidRPr="000E141E" w:rsidRDefault="005C2406" w:rsidP="005C2406">
      <w:pPr>
        <w:rPr>
          <w:rFonts w:ascii="Inter" w:hAnsi="Inter"/>
        </w:rPr>
      </w:pPr>
    </w:p>
    <w:p w14:paraId="63AEF03E" w14:textId="77777777" w:rsidR="005C2406" w:rsidRPr="000E141E" w:rsidRDefault="005C2406" w:rsidP="005C2406">
      <w:pPr>
        <w:rPr>
          <w:rFonts w:ascii="Inter" w:hAnsi="Inter"/>
        </w:rPr>
      </w:pPr>
    </w:p>
    <w:p w14:paraId="4838E5E4" w14:textId="77777777" w:rsidR="005C2406" w:rsidRPr="000E141E" w:rsidRDefault="005C2406" w:rsidP="005C2406">
      <w:pPr>
        <w:rPr>
          <w:rFonts w:ascii="Inter" w:hAnsi="Inter"/>
        </w:rPr>
      </w:pPr>
    </w:p>
    <w:p w14:paraId="3A395BE4" w14:textId="77777777" w:rsidR="005C2406" w:rsidRPr="000E141E" w:rsidRDefault="005C2406" w:rsidP="005C2406">
      <w:pPr>
        <w:rPr>
          <w:rFonts w:ascii="Inter" w:hAnsi="Inter"/>
        </w:rPr>
      </w:pPr>
    </w:p>
    <w:p w14:paraId="60C29E3E" w14:textId="77777777" w:rsidR="005C2406" w:rsidRPr="000E141E" w:rsidRDefault="005C2406" w:rsidP="005C2406">
      <w:pPr>
        <w:rPr>
          <w:rFonts w:ascii="Inter" w:hAnsi="Inter"/>
        </w:rPr>
      </w:pPr>
    </w:p>
    <w:p w14:paraId="6B211BAD" w14:textId="77777777" w:rsidR="005C2406" w:rsidRPr="000E141E" w:rsidRDefault="005C2406" w:rsidP="005C2406">
      <w:pPr>
        <w:rPr>
          <w:rFonts w:ascii="Inter" w:hAnsi="Inter"/>
        </w:rPr>
      </w:pPr>
    </w:p>
    <w:p w14:paraId="1FC69CE8" w14:textId="77777777" w:rsidR="005C2406" w:rsidRPr="000E141E" w:rsidRDefault="005C2406" w:rsidP="005C2406">
      <w:pPr>
        <w:rPr>
          <w:rFonts w:ascii="Inter" w:hAnsi="Inter"/>
        </w:rPr>
      </w:pPr>
    </w:p>
    <w:p w14:paraId="54FB860E" w14:textId="77777777" w:rsidR="005C2406" w:rsidRPr="000E141E" w:rsidRDefault="005C2406" w:rsidP="005C2406">
      <w:pPr>
        <w:rPr>
          <w:rFonts w:ascii="Inter" w:hAnsi="Inter"/>
        </w:rPr>
      </w:pPr>
    </w:p>
    <w:p w14:paraId="66FA79FF" w14:textId="77777777" w:rsidR="005C2406" w:rsidRPr="000E141E" w:rsidRDefault="005C2406" w:rsidP="005C2406">
      <w:pPr>
        <w:rPr>
          <w:rFonts w:ascii="Inter" w:hAnsi="Inter"/>
        </w:rPr>
      </w:pPr>
    </w:p>
    <w:p w14:paraId="07DA4194" w14:textId="77777777" w:rsidR="005C2406" w:rsidRPr="000E141E" w:rsidRDefault="005C2406" w:rsidP="005C2406">
      <w:pPr>
        <w:rPr>
          <w:rFonts w:ascii="Inter" w:hAnsi="Inter"/>
        </w:rPr>
      </w:pPr>
    </w:p>
    <w:p w14:paraId="2A486629" w14:textId="77777777" w:rsidR="005C2406" w:rsidRPr="000E141E" w:rsidRDefault="005C2406" w:rsidP="005C2406">
      <w:pPr>
        <w:rPr>
          <w:rFonts w:ascii="Inter" w:hAnsi="Inter"/>
        </w:rPr>
      </w:pPr>
    </w:p>
    <w:p w14:paraId="4A521B0D" w14:textId="77777777" w:rsidR="005C2406" w:rsidRPr="004267A5" w:rsidRDefault="005C2406" w:rsidP="005C2406">
      <w:pPr>
        <w:rPr>
          <w:rFonts w:ascii="Inter" w:hAnsi="Inter"/>
        </w:rPr>
      </w:pPr>
    </w:p>
    <w:p w14:paraId="1E4A5A48" w14:textId="77777777" w:rsidR="00AF5690" w:rsidRPr="004267A5" w:rsidRDefault="00AF5690" w:rsidP="00947ACE">
      <w:pPr>
        <w:pStyle w:val="Heading3"/>
        <w:rPr>
          <w:rFonts w:ascii="Inter" w:hAnsi="Inter"/>
        </w:rPr>
      </w:pPr>
      <w:bookmarkStart w:id="12" w:name="_Toc231571697"/>
      <w:r w:rsidRPr="004267A5">
        <w:rPr>
          <w:rFonts w:ascii="Inter" w:hAnsi="Inter"/>
        </w:rPr>
        <w:lastRenderedPageBreak/>
        <w:t>3. High-Velocity Inhalation</w:t>
      </w:r>
      <w:bookmarkEnd w:id="12"/>
    </w:p>
    <w:p w14:paraId="25763FBE" w14:textId="77777777" w:rsidR="00AF5690" w:rsidRPr="004267A5" w:rsidRDefault="00AF5690" w:rsidP="00AF5690">
      <w:pPr>
        <w:numPr>
          <w:ilvl w:val="0"/>
          <w:numId w:val="12"/>
        </w:numPr>
        <w:rPr>
          <w:rFonts w:ascii="Inter" w:hAnsi="Inter"/>
        </w:rPr>
      </w:pPr>
      <w:r w:rsidRPr="004267A5">
        <w:rPr>
          <w:rFonts w:ascii="Inter" w:hAnsi="Inter"/>
          <w:b/>
          <w:bCs/>
        </w:rPr>
        <w:t>Hermetic Seal:</w:t>
      </w:r>
      <w:r w:rsidRPr="004267A5">
        <w:rPr>
          <w:rFonts w:ascii="Inter" w:hAnsi="Inter"/>
        </w:rPr>
        <w:t xml:space="preserve"> The patient places the mouthpiece between their lips, forming a tight, secure seal around it. Protective air vents on the exterior of the applicator must remain completely unobstructed by the patient's fingers. </w:t>
      </w:r>
    </w:p>
    <w:p w14:paraId="51CB7B90" w14:textId="5A870DF2" w:rsidR="00AF5690" w:rsidRPr="000E141E" w:rsidRDefault="00AF5690" w:rsidP="00947ACE">
      <w:pPr>
        <w:numPr>
          <w:ilvl w:val="0"/>
          <w:numId w:val="12"/>
        </w:numPr>
        <w:rPr>
          <w:rFonts w:ascii="Inter" w:hAnsi="Inter"/>
        </w:rPr>
      </w:pPr>
      <w:r w:rsidRPr="004267A5">
        <w:rPr>
          <w:rFonts w:ascii="Inter" w:hAnsi="Inter"/>
          <w:b/>
          <w:bCs/>
        </w:rPr>
        <w:t xml:space="preserve">Forceful </w:t>
      </w:r>
      <w:r w:rsidR="001B4AB8">
        <w:rPr>
          <w:rFonts w:ascii="Inter" w:hAnsi="Inter"/>
          <w:b/>
          <w:bCs/>
        </w:rPr>
        <w:t>Inhalation</w:t>
      </w:r>
      <w:r w:rsidRPr="004267A5">
        <w:rPr>
          <w:rFonts w:ascii="Inter" w:hAnsi="Inter"/>
          <w:b/>
          <w:bCs/>
        </w:rPr>
        <w:t>:</w:t>
      </w:r>
      <w:r w:rsidRPr="004267A5">
        <w:rPr>
          <w:rFonts w:ascii="Inter" w:hAnsi="Inter"/>
        </w:rPr>
        <w:t xml:space="preserve"> The patient takes a rapid, deep, and highly forceful breath in through their mouth. Inhalation must not occur through the nose, as nasal breathing prevents </w:t>
      </w:r>
      <w:r w:rsidR="006228EC" w:rsidRPr="000E141E">
        <w:rPr>
          <w:rFonts w:ascii="Inter" w:hAnsi="Inter"/>
        </w:rPr>
        <w:t>microparticles from bypassing the upper structures and entering</w:t>
      </w:r>
      <w:r w:rsidRPr="004267A5">
        <w:rPr>
          <w:rFonts w:ascii="Inter" w:hAnsi="Inter"/>
        </w:rPr>
        <w:t xml:space="preserve"> the deep airways. </w:t>
      </w:r>
    </w:p>
    <w:p w14:paraId="5AE13FB1" w14:textId="77777777" w:rsidR="005C2406" w:rsidRPr="000E141E" w:rsidRDefault="005C2406" w:rsidP="005C2406">
      <w:pPr>
        <w:rPr>
          <w:rFonts w:ascii="Inter" w:hAnsi="Inter"/>
        </w:rPr>
      </w:pPr>
    </w:p>
    <w:p w14:paraId="4E2BE7DC" w14:textId="77777777" w:rsidR="005C2406" w:rsidRPr="000E141E" w:rsidRDefault="005C2406" w:rsidP="005C2406">
      <w:pPr>
        <w:rPr>
          <w:rFonts w:ascii="Inter" w:hAnsi="Inter"/>
        </w:rPr>
      </w:pPr>
    </w:p>
    <w:p w14:paraId="6D46FF00" w14:textId="77777777" w:rsidR="005C2406" w:rsidRPr="000E141E" w:rsidRDefault="005C2406" w:rsidP="005C2406">
      <w:pPr>
        <w:rPr>
          <w:rFonts w:ascii="Inter" w:hAnsi="Inter"/>
        </w:rPr>
      </w:pPr>
    </w:p>
    <w:p w14:paraId="53A5CE83" w14:textId="77777777" w:rsidR="005C2406" w:rsidRPr="000E141E" w:rsidRDefault="005C2406" w:rsidP="005C2406">
      <w:pPr>
        <w:rPr>
          <w:rFonts w:ascii="Inter" w:hAnsi="Inter"/>
        </w:rPr>
      </w:pPr>
    </w:p>
    <w:p w14:paraId="77759972" w14:textId="77777777" w:rsidR="005C2406" w:rsidRPr="000E141E" w:rsidRDefault="005C2406" w:rsidP="005C2406">
      <w:pPr>
        <w:rPr>
          <w:rFonts w:ascii="Inter" w:hAnsi="Inter"/>
        </w:rPr>
      </w:pPr>
    </w:p>
    <w:p w14:paraId="31A5BC92" w14:textId="77777777" w:rsidR="005C2406" w:rsidRPr="000E141E" w:rsidRDefault="005C2406" w:rsidP="005C2406">
      <w:pPr>
        <w:rPr>
          <w:rFonts w:ascii="Inter" w:hAnsi="Inter"/>
        </w:rPr>
      </w:pPr>
    </w:p>
    <w:p w14:paraId="44872FF1" w14:textId="77777777" w:rsidR="005C2406" w:rsidRPr="000E141E" w:rsidRDefault="005C2406" w:rsidP="005C2406">
      <w:pPr>
        <w:rPr>
          <w:rFonts w:ascii="Inter" w:hAnsi="Inter"/>
        </w:rPr>
      </w:pPr>
    </w:p>
    <w:p w14:paraId="7E795F45" w14:textId="77777777" w:rsidR="005C2406" w:rsidRPr="000E141E" w:rsidRDefault="005C2406" w:rsidP="005C2406">
      <w:pPr>
        <w:rPr>
          <w:rFonts w:ascii="Inter" w:hAnsi="Inter"/>
        </w:rPr>
      </w:pPr>
    </w:p>
    <w:p w14:paraId="32B4DFC1" w14:textId="77777777" w:rsidR="005C2406" w:rsidRPr="000E141E" w:rsidRDefault="005C2406" w:rsidP="005C2406">
      <w:pPr>
        <w:rPr>
          <w:rFonts w:ascii="Inter" w:hAnsi="Inter"/>
        </w:rPr>
      </w:pPr>
    </w:p>
    <w:p w14:paraId="6527587E" w14:textId="77777777" w:rsidR="005C2406" w:rsidRPr="000E141E" w:rsidRDefault="005C2406" w:rsidP="005C2406">
      <w:pPr>
        <w:rPr>
          <w:rFonts w:ascii="Inter" w:hAnsi="Inter"/>
        </w:rPr>
      </w:pPr>
    </w:p>
    <w:p w14:paraId="1FC7CB8C" w14:textId="77777777" w:rsidR="005C2406" w:rsidRPr="000E141E" w:rsidRDefault="005C2406" w:rsidP="005C2406">
      <w:pPr>
        <w:rPr>
          <w:rFonts w:ascii="Inter" w:hAnsi="Inter"/>
        </w:rPr>
      </w:pPr>
    </w:p>
    <w:p w14:paraId="50455815" w14:textId="77777777" w:rsidR="005C2406" w:rsidRPr="000E141E" w:rsidRDefault="005C2406" w:rsidP="005C2406">
      <w:pPr>
        <w:rPr>
          <w:rFonts w:ascii="Inter" w:hAnsi="Inter"/>
        </w:rPr>
      </w:pPr>
    </w:p>
    <w:p w14:paraId="1899A605" w14:textId="77777777" w:rsidR="005C2406" w:rsidRPr="000E141E" w:rsidRDefault="005C2406" w:rsidP="005C2406">
      <w:pPr>
        <w:rPr>
          <w:rFonts w:ascii="Inter" w:hAnsi="Inter"/>
        </w:rPr>
      </w:pPr>
    </w:p>
    <w:p w14:paraId="5DA68A7B" w14:textId="77777777" w:rsidR="005C2406" w:rsidRPr="000E141E" w:rsidRDefault="005C2406" w:rsidP="005C2406">
      <w:pPr>
        <w:rPr>
          <w:rFonts w:ascii="Inter" w:hAnsi="Inter"/>
        </w:rPr>
      </w:pPr>
    </w:p>
    <w:p w14:paraId="4C059290" w14:textId="77777777" w:rsidR="005C2406" w:rsidRPr="000E141E" w:rsidRDefault="005C2406" w:rsidP="005C2406">
      <w:pPr>
        <w:rPr>
          <w:rFonts w:ascii="Inter" w:hAnsi="Inter"/>
        </w:rPr>
      </w:pPr>
    </w:p>
    <w:p w14:paraId="5A018C10" w14:textId="77777777" w:rsidR="005C2406" w:rsidRPr="000E141E" w:rsidRDefault="005C2406" w:rsidP="005C2406">
      <w:pPr>
        <w:rPr>
          <w:rFonts w:ascii="Inter" w:hAnsi="Inter"/>
        </w:rPr>
      </w:pPr>
    </w:p>
    <w:p w14:paraId="194DEB19" w14:textId="77777777" w:rsidR="005C2406" w:rsidRPr="004267A5" w:rsidRDefault="005C2406" w:rsidP="005C2406">
      <w:pPr>
        <w:rPr>
          <w:rFonts w:ascii="Inter" w:hAnsi="Inter"/>
        </w:rPr>
      </w:pPr>
    </w:p>
    <w:p w14:paraId="0650155D" w14:textId="77777777" w:rsidR="00AF5690" w:rsidRPr="004267A5" w:rsidRDefault="00AF5690" w:rsidP="00947ACE">
      <w:pPr>
        <w:pStyle w:val="Heading3"/>
        <w:rPr>
          <w:rFonts w:ascii="Inter" w:hAnsi="Inter"/>
        </w:rPr>
      </w:pPr>
      <w:bookmarkStart w:id="13" w:name="_Toc231571698"/>
      <w:r w:rsidRPr="004267A5">
        <w:rPr>
          <w:rFonts w:ascii="Inter" w:hAnsi="Inter"/>
        </w:rPr>
        <w:lastRenderedPageBreak/>
        <w:t>4. Sustained Breath Retention</w:t>
      </w:r>
      <w:bookmarkEnd w:id="13"/>
    </w:p>
    <w:p w14:paraId="4950404A" w14:textId="77777777" w:rsidR="00AF5690" w:rsidRPr="000E141E" w:rsidRDefault="00AF5690" w:rsidP="00AF5690">
      <w:pPr>
        <w:numPr>
          <w:ilvl w:val="0"/>
          <w:numId w:val="13"/>
        </w:numPr>
        <w:rPr>
          <w:rFonts w:ascii="Inter" w:hAnsi="Inter"/>
        </w:rPr>
      </w:pPr>
      <w:r w:rsidRPr="004267A5">
        <w:rPr>
          <w:rFonts w:ascii="Inter" w:hAnsi="Inter"/>
          <w:b/>
          <w:bCs/>
        </w:rPr>
        <w:t>Sedimentation Window:</w:t>
      </w:r>
      <w:r w:rsidRPr="004267A5">
        <w:rPr>
          <w:rFonts w:ascii="Inter" w:hAnsi="Inter"/>
        </w:rPr>
        <w:t xml:space="preserve"> The applicator is removed from the mouth, and the patient holds their breath for </w:t>
      </w:r>
      <w:r w:rsidRPr="004267A5">
        <w:rPr>
          <w:rFonts w:ascii="Inter" w:hAnsi="Inter"/>
          <w:b/>
          <w:bCs/>
        </w:rPr>
        <w:t>10 seconds</w:t>
      </w:r>
      <w:r w:rsidRPr="004267A5">
        <w:rPr>
          <w:rFonts w:ascii="Inter" w:hAnsi="Inter"/>
        </w:rPr>
        <w:t xml:space="preserve"> (or as long as comfortable). This pause is clinically necessary to allow the aerosolized powder to settle completely into the lower respiratory tissues rather than being immediately exhaled. </w:t>
      </w:r>
    </w:p>
    <w:p w14:paraId="5616CE65" w14:textId="77777777" w:rsidR="005C2406" w:rsidRPr="000E141E" w:rsidRDefault="005C2406" w:rsidP="005C2406">
      <w:pPr>
        <w:rPr>
          <w:rFonts w:ascii="Inter" w:hAnsi="Inter"/>
        </w:rPr>
      </w:pPr>
    </w:p>
    <w:p w14:paraId="45BB1D6E" w14:textId="77777777" w:rsidR="005C2406" w:rsidRPr="000E141E" w:rsidRDefault="005C2406" w:rsidP="005C2406">
      <w:pPr>
        <w:rPr>
          <w:rFonts w:ascii="Inter" w:hAnsi="Inter"/>
        </w:rPr>
      </w:pPr>
    </w:p>
    <w:p w14:paraId="79DB2874" w14:textId="77777777" w:rsidR="005C2406" w:rsidRPr="000E141E" w:rsidRDefault="005C2406" w:rsidP="005C2406">
      <w:pPr>
        <w:rPr>
          <w:rFonts w:ascii="Inter" w:hAnsi="Inter"/>
        </w:rPr>
      </w:pPr>
    </w:p>
    <w:p w14:paraId="79B90000" w14:textId="77777777" w:rsidR="005C2406" w:rsidRPr="000E141E" w:rsidRDefault="005C2406" w:rsidP="005C2406">
      <w:pPr>
        <w:rPr>
          <w:rFonts w:ascii="Inter" w:hAnsi="Inter"/>
        </w:rPr>
      </w:pPr>
    </w:p>
    <w:p w14:paraId="0D6283EE" w14:textId="77777777" w:rsidR="005C2406" w:rsidRPr="000E141E" w:rsidRDefault="005C2406" w:rsidP="005C2406">
      <w:pPr>
        <w:rPr>
          <w:rFonts w:ascii="Inter" w:hAnsi="Inter"/>
        </w:rPr>
      </w:pPr>
    </w:p>
    <w:p w14:paraId="0585C717" w14:textId="77777777" w:rsidR="005C2406" w:rsidRPr="000E141E" w:rsidRDefault="005C2406" w:rsidP="005C2406">
      <w:pPr>
        <w:rPr>
          <w:rFonts w:ascii="Inter" w:hAnsi="Inter"/>
        </w:rPr>
      </w:pPr>
    </w:p>
    <w:p w14:paraId="7B6799B2" w14:textId="77777777" w:rsidR="005C2406" w:rsidRPr="000E141E" w:rsidRDefault="005C2406" w:rsidP="005C2406">
      <w:pPr>
        <w:rPr>
          <w:rFonts w:ascii="Inter" w:hAnsi="Inter"/>
        </w:rPr>
      </w:pPr>
    </w:p>
    <w:p w14:paraId="79FD1C26" w14:textId="77777777" w:rsidR="005C2406" w:rsidRPr="000E141E" w:rsidRDefault="005C2406" w:rsidP="005C2406">
      <w:pPr>
        <w:rPr>
          <w:rFonts w:ascii="Inter" w:hAnsi="Inter"/>
        </w:rPr>
      </w:pPr>
    </w:p>
    <w:p w14:paraId="3F574814" w14:textId="77777777" w:rsidR="005C2406" w:rsidRPr="000E141E" w:rsidRDefault="005C2406" w:rsidP="005C2406">
      <w:pPr>
        <w:rPr>
          <w:rFonts w:ascii="Inter" w:hAnsi="Inter"/>
        </w:rPr>
      </w:pPr>
    </w:p>
    <w:p w14:paraId="3B851BD1" w14:textId="77777777" w:rsidR="005C2406" w:rsidRPr="000E141E" w:rsidRDefault="005C2406" w:rsidP="005C2406">
      <w:pPr>
        <w:rPr>
          <w:rFonts w:ascii="Inter" w:hAnsi="Inter"/>
        </w:rPr>
      </w:pPr>
    </w:p>
    <w:p w14:paraId="6A073F2C" w14:textId="77777777" w:rsidR="005C2406" w:rsidRPr="000E141E" w:rsidRDefault="005C2406" w:rsidP="005C2406">
      <w:pPr>
        <w:rPr>
          <w:rFonts w:ascii="Inter" w:hAnsi="Inter"/>
        </w:rPr>
      </w:pPr>
    </w:p>
    <w:p w14:paraId="3DF8FBB5" w14:textId="77777777" w:rsidR="005C2406" w:rsidRPr="000E141E" w:rsidRDefault="005C2406" w:rsidP="005C2406">
      <w:pPr>
        <w:rPr>
          <w:rFonts w:ascii="Inter" w:hAnsi="Inter"/>
        </w:rPr>
      </w:pPr>
    </w:p>
    <w:p w14:paraId="55818482" w14:textId="77777777" w:rsidR="005C2406" w:rsidRPr="000E141E" w:rsidRDefault="005C2406" w:rsidP="005C2406">
      <w:pPr>
        <w:rPr>
          <w:rFonts w:ascii="Inter" w:hAnsi="Inter"/>
        </w:rPr>
      </w:pPr>
    </w:p>
    <w:p w14:paraId="08B7F89A" w14:textId="77777777" w:rsidR="005C2406" w:rsidRPr="000E141E" w:rsidRDefault="005C2406" w:rsidP="005C2406">
      <w:pPr>
        <w:rPr>
          <w:rFonts w:ascii="Inter" w:hAnsi="Inter"/>
        </w:rPr>
      </w:pPr>
    </w:p>
    <w:p w14:paraId="66B845BF" w14:textId="77777777" w:rsidR="005C2406" w:rsidRPr="000E141E" w:rsidRDefault="005C2406" w:rsidP="005C2406">
      <w:pPr>
        <w:rPr>
          <w:rFonts w:ascii="Inter" w:hAnsi="Inter"/>
        </w:rPr>
      </w:pPr>
    </w:p>
    <w:p w14:paraId="63CC3B66" w14:textId="77777777" w:rsidR="005C2406" w:rsidRPr="000E141E" w:rsidRDefault="005C2406" w:rsidP="005C2406">
      <w:pPr>
        <w:rPr>
          <w:rFonts w:ascii="Inter" w:hAnsi="Inter"/>
        </w:rPr>
      </w:pPr>
    </w:p>
    <w:p w14:paraId="0F5CADC9" w14:textId="77777777" w:rsidR="005C2406" w:rsidRPr="000E141E" w:rsidRDefault="005C2406" w:rsidP="005C2406">
      <w:pPr>
        <w:rPr>
          <w:rFonts w:ascii="Inter" w:hAnsi="Inter"/>
        </w:rPr>
      </w:pPr>
    </w:p>
    <w:p w14:paraId="5A57535F" w14:textId="77777777" w:rsidR="005C2406" w:rsidRPr="000E141E" w:rsidRDefault="005C2406" w:rsidP="005C2406">
      <w:pPr>
        <w:rPr>
          <w:rFonts w:ascii="Inter" w:hAnsi="Inter"/>
        </w:rPr>
      </w:pPr>
    </w:p>
    <w:p w14:paraId="709EA3C9" w14:textId="77777777" w:rsidR="005C2406" w:rsidRPr="000E141E" w:rsidRDefault="005C2406" w:rsidP="005C2406">
      <w:pPr>
        <w:rPr>
          <w:rFonts w:ascii="Inter" w:hAnsi="Inter"/>
        </w:rPr>
      </w:pPr>
    </w:p>
    <w:p w14:paraId="7836D2EA" w14:textId="77777777" w:rsidR="005C2406" w:rsidRPr="004267A5" w:rsidRDefault="005C2406" w:rsidP="005C2406">
      <w:pPr>
        <w:rPr>
          <w:rFonts w:ascii="Inter" w:hAnsi="Inter"/>
        </w:rPr>
      </w:pPr>
    </w:p>
    <w:p w14:paraId="26BF36DE" w14:textId="77777777" w:rsidR="00AF5690" w:rsidRPr="004267A5" w:rsidRDefault="00AF5690" w:rsidP="00947ACE">
      <w:pPr>
        <w:pStyle w:val="Heading3"/>
        <w:rPr>
          <w:rFonts w:ascii="Inter" w:hAnsi="Inter"/>
        </w:rPr>
      </w:pPr>
      <w:bookmarkStart w:id="14" w:name="_Toc231571699"/>
      <w:r w:rsidRPr="004267A5">
        <w:rPr>
          <w:rFonts w:ascii="Inter" w:hAnsi="Inter"/>
        </w:rPr>
        <w:lastRenderedPageBreak/>
        <w:t>5. Post-Inhalation and Disposal</w:t>
      </w:r>
      <w:bookmarkEnd w:id="14"/>
    </w:p>
    <w:p w14:paraId="10A8B047" w14:textId="77777777" w:rsidR="00AF5690" w:rsidRPr="004267A5" w:rsidRDefault="00AF5690" w:rsidP="00AF5690">
      <w:pPr>
        <w:numPr>
          <w:ilvl w:val="0"/>
          <w:numId w:val="14"/>
        </w:numPr>
        <w:rPr>
          <w:rFonts w:ascii="Inter" w:hAnsi="Inter"/>
        </w:rPr>
      </w:pPr>
      <w:r w:rsidRPr="004267A5">
        <w:rPr>
          <w:rFonts w:ascii="Inter" w:hAnsi="Inter"/>
          <w:b/>
          <w:bCs/>
        </w:rPr>
        <w:t>Exhalation:</w:t>
      </w:r>
      <w:r w:rsidRPr="004267A5">
        <w:rPr>
          <w:rFonts w:ascii="Inter" w:hAnsi="Inter"/>
        </w:rPr>
        <w:t xml:space="preserve"> The patient breathes out slowly and naturally.</w:t>
      </w:r>
    </w:p>
    <w:p w14:paraId="327F4E2A" w14:textId="77777777" w:rsidR="00AF5690" w:rsidRPr="004267A5" w:rsidRDefault="00AF5690" w:rsidP="00AF5690">
      <w:pPr>
        <w:numPr>
          <w:ilvl w:val="0"/>
          <w:numId w:val="14"/>
        </w:numPr>
        <w:rPr>
          <w:rFonts w:ascii="Inter" w:hAnsi="Inter"/>
        </w:rPr>
      </w:pPr>
      <w:r w:rsidRPr="004267A5">
        <w:rPr>
          <w:rFonts w:ascii="Inter" w:hAnsi="Inter"/>
          <w:b/>
          <w:bCs/>
        </w:rPr>
        <w:t>Cavity Clearance:</w:t>
      </w:r>
      <w:r w:rsidRPr="004267A5">
        <w:rPr>
          <w:rFonts w:ascii="Inter" w:hAnsi="Inter"/>
        </w:rPr>
        <w:t xml:space="preserve"> If the formulation contains specific active agents, the mouth must be thoroughly rinsed with water, gargled, and spit out to maintain oral tissue health. </w:t>
      </w:r>
    </w:p>
    <w:p w14:paraId="5EE80CF6" w14:textId="02988911" w:rsidR="00947ACE" w:rsidRPr="000E141E" w:rsidRDefault="00AF5690" w:rsidP="00367D9C">
      <w:pPr>
        <w:numPr>
          <w:ilvl w:val="0"/>
          <w:numId w:val="14"/>
        </w:numPr>
        <w:rPr>
          <w:rFonts w:ascii="Inter" w:hAnsi="Inter"/>
        </w:rPr>
      </w:pPr>
      <w:r w:rsidRPr="004267A5">
        <w:rPr>
          <w:rFonts w:ascii="Inter" w:hAnsi="Inter"/>
          <w:b/>
          <w:bCs/>
        </w:rPr>
        <w:t>Unit Disposal &amp; Maintenance:</w:t>
      </w:r>
      <w:r w:rsidRPr="004267A5">
        <w:rPr>
          <w:rFonts w:ascii="Inter" w:hAnsi="Inter"/>
        </w:rPr>
        <w:t xml:space="preserve"> Single-use components or depleted multi-dose units must be disposed of directly via standard clinical containment to prevent cross-contamination. Clinical devices must never be washed with water; external mouthpieces are maintained strictly with a clean, dry cloth to prevent moisture </w:t>
      </w:r>
      <w:r w:rsidR="006228EC" w:rsidRPr="000E141E">
        <w:rPr>
          <w:rFonts w:ascii="Inter" w:hAnsi="Inter"/>
        </w:rPr>
        <w:t>from being introduced</w:t>
      </w:r>
      <w:r w:rsidRPr="004267A5">
        <w:rPr>
          <w:rFonts w:ascii="Inter" w:hAnsi="Inter"/>
        </w:rPr>
        <w:t>.</w:t>
      </w:r>
    </w:p>
    <w:p w14:paraId="096102BD" w14:textId="77777777" w:rsidR="005C2406" w:rsidRPr="000E141E" w:rsidRDefault="005C2406" w:rsidP="005C2406">
      <w:pPr>
        <w:rPr>
          <w:rFonts w:ascii="Inter" w:hAnsi="Inter"/>
        </w:rPr>
      </w:pPr>
    </w:p>
    <w:p w14:paraId="1DC2CAD1" w14:textId="77777777" w:rsidR="005C2406" w:rsidRPr="000E141E" w:rsidRDefault="005C2406" w:rsidP="005C2406">
      <w:pPr>
        <w:rPr>
          <w:rFonts w:ascii="Inter" w:hAnsi="Inter"/>
        </w:rPr>
      </w:pPr>
    </w:p>
    <w:p w14:paraId="6A62B89E" w14:textId="77777777" w:rsidR="005C2406" w:rsidRPr="000E141E" w:rsidRDefault="005C2406" w:rsidP="005C2406">
      <w:pPr>
        <w:rPr>
          <w:rFonts w:ascii="Inter" w:hAnsi="Inter"/>
        </w:rPr>
      </w:pPr>
    </w:p>
    <w:p w14:paraId="16186951" w14:textId="77777777" w:rsidR="005C2406" w:rsidRPr="000E141E" w:rsidRDefault="005C2406" w:rsidP="005C2406">
      <w:pPr>
        <w:rPr>
          <w:rFonts w:ascii="Inter" w:hAnsi="Inter"/>
        </w:rPr>
      </w:pPr>
    </w:p>
    <w:p w14:paraId="5938581F" w14:textId="77777777" w:rsidR="005C2406" w:rsidRPr="000E141E" w:rsidRDefault="005C2406" w:rsidP="005C2406">
      <w:pPr>
        <w:rPr>
          <w:rFonts w:ascii="Inter" w:hAnsi="Inter"/>
        </w:rPr>
      </w:pPr>
    </w:p>
    <w:p w14:paraId="5B074940" w14:textId="77777777" w:rsidR="005C2406" w:rsidRPr="000E141E" w:rsidRDefault="005C2406" w:rsidP="005C2406">
      <w:pPr>
        <w:rPr>
          <w:rFonts w:ascii="Inter" w:hAnsi="Inter"/>
        </w:rPr>
      </w:pPr>
    </w:p>
    <w:p w14:paraId="17D9DF2F" w14:textId="77777777" w:rsidR="005C2406" w:rsidRPr="000E141E" w:rsidRDefault="005C2406" w:rsidP="005C2406">
      <w:pPr>
        <w:rPr>
          <w:rFonts w:ascii="Inter" w:hAnsi="Inter"/>
        </w:rPr>
      </w:pPr>
    </w:p>
    <w:p w14:paraId="57CCE682" w14:textId="77777777" w:rsidR="005C2406" w:rsidRPr="000E141E" w:rsidRDefault="005C2406" w:rsidP="005C2406">
      <w:pPr>
        <w:rPr>
          <w:rFonts w:ascii="Inter" w:hAnsi="Inter"/>
        </w:rPr>
      </w:pPr>
    </w:p>
    <w:p w14:paraId="15A16C3E" w14:textId="77777777" w:rsidR="005C2406" w:rsidRPr="000E141E" w:rsidRDefault="005C2406" w:rsidP="005C2406">
      <w:pPr>
        <w:rPr>
          <w:rFonts w:ascii="Inter" w:hAnsi="Inter"/>
        </w:rPr>
      </w:pPr>
    </w:p>
    <w:p w14:paraId="73B35299" w14:textId="77777777" w:rsidR="005C2406" w:rsidRPr="000E141E" w:rsidRDefault="005C2406" w:rsidP="005C2406">
      <w:pPr>
        <w:rPr>
          <w:rFonts w:ascii="Inter" w:hAnsi="Inter"/>
        </w:rPr>
      </w:pPr>
    </w:p>
    <w:p w14:paraId="34A7782F" w14:textId="77777777" w:rsidR="005C2406" w:rsidRPr="000E141E" w:rsidRDefault="005C2406" w:rsidP="005C2406">
      <w:pPr>
        <w:rPr>
          <w:rFonts w:ascii="Inter" w:hAnsi="Inter"/>
        </w:rPr>
      </w:pPr>
    </w:p>
    <w:p w14:paraId="655D30F3" w14:textId="77777777" w:rsidR="005C2406" w:rsidRPr="000E141E" w:rsidRDefault="005C2406" w:rsidP="005C2406">
      <w:pPr>
        <w:rPr>
          <w:rFonts w:ascii="Inter" w:hAnsi="Inter"/>
        </w:rPr>
      </w:pPr>
    </w:p>
    <w:p w14:paraId="01477671" w14:textId="77777777" w:rsidR="005C2406" w:rsidRPr="000E141E" w:rsidRDefault="005C2406" w:rsidP="005C2406">
      <w:pPr>
        <w:rPr>
          <w:rFonts w:ascii="Inter" w:hAnsi="Inter"/>
        </w:rPr>
      </w:pPr>
    </w:p>
    <w:p w14:paraId="27EE2F6F" w14:textId="77777777" w:rsidR="005C2406" w:rsidRPr="000E141E" w:rsidRDefault="005C2406" w:rsidP="005C2406">
      <w:pPr>
        <w:rPr>
          <w:rFonts w:ascii="Inter" w:hAnsi="Inter"/>
        </w:rPr>
      </w:pPr>
    </w:p>
    <w:p w14:paraId="1647DE21" w14:textId="77777777" w:rsidR="005C2406" w:rsidRPr="000E141E" w:rsidRDefault="005C2406" w:rsidP="005C2406">
      <w:pPr>
        <w:rPr>
          <w:rFonts w:ascii="Inter" w:hAnsi="Inter"/>
        </w:rPr>
      </w:pPr>
    </w:p>
    <w:p w14:paraId="41A5FFE1" w14:textId="77777777" w:rsidR="005C2406" w:rsidRPr="000E141E" w:rsidRDefault="005C2406" w:rsidP="005C2406">
      <w:pPr>
        <w:rPr>
          <w:rFonts w:ascii="Inter" w:hAnsi="Inter"/>
        </w:rPr>
      </w:pPr>
    </w:p>
    <w:p w14:paraId="44C46A4B" w14:textId="77777777" w:rsidR="00367D9C" w:rsidRPr="000E141E" w:rsidRDefault="00367D9C" w:rsidP="00367D9C">
      <w:pPr>
        <w:rPr>
          <w:rFonts w:ascii="Inter" w:hAnsi="Inter"/>
        </w:rPr>
      </w:pPr>
    </w:p>
    <w:p w14:paraId="3DB9E3EA" w14:textId="56191ACE" w:rsidR="00B12B82" w:rsidRPr="00B12B82" w:rsidRDefault="00B12B82" w:rsidP="00947ACE">
      <w:pPr>
        <w:pStyle w:val="Heading1"/>
        <w:numPr>
          <w:ilvl w:val="0"/>
          <w:numId w:val="16"/>
        </w:numPr>
        <w:rPr>
          <w:rFonts w:ascii="Inter" w:hAnsi="Inter"/>
          <w:b/>
          <w:bCs/>
        </w:rPr>
      </w:pPr>
      <w:bookmarkStart w:id="15" w:name="_Toc231571700"/>
      <w:r w:rsidRPr="00B12B82">
        <w:rPr>
          <w:rFonts w:ascii="Inter" w:hAnsi="Inter"/>
          <w:b/>
          <w:bCs/>
        </w:rPr>
        <w:lastRenderedPageBreak/>
        <w:t>Hazmat and Decontamination Protocol</w:t>
      </w:r>
      <w:bookmarkEnd w:id="15"/>
    </w:p>
    <w:p w14:paraId="1F695EB4" w14:textId="77777777" w:rsidR="00B12B82" w:rsidRPr="00B12B82" w:rsidRDefault="00B12B82" w:rsidP="00B12B82">
      <w:pPr>
        <w:rPr>
          <w:rFonts w:ascii="Inter" w:hAnsi="Inter"/>
        </w:rPr>
      </w:pPr>
      <w:r w:rsidRPr="00B12B82">
        <w:rPr>
          <w:rFonts w:ascii="Inter" w:hAnsi="Inter"/>
        </w:rPr>
        <w:t>Due to the high threat level of the targeted pathogen, the FDA mandates strict adherence to non-deviation hazmat waste removal from the clinic area.</w:t>
      </w:r>
    </w:p>
    <w:p w14:paraId="2862D8F0" w14:textId="77777777" w:rsidR="00B12B82" w:rsidRPr="00B12B82" w:rsidRDefault="00B12B82" w:rsidP="00B12B82">
      <w:pPr>
        <w:numPr>
          <w:ilvl w:val="0"/>
          <w:numId w:val="2"/>
        </w:numPr>
        <w:rPr>
          <w:rFonts w:ascii="Inter" w:hAnsi="Inter"/>
        </w:rPr>
      </w:pPr>
      <w:r w:rsidRPr="00B12B82">
        <w:rPr>
          <w:rFonts w:ascii="Inter" w:hAnsi="Inter"/>
          <w:b/>
          <w:bCs/>
        </w:rPr>
        <w:t>Expulsion:</w:t>
      </w:r>
      <w:r w:rsidRPr="00B12B82">
        <w:rPr>
          <w:rFonts w:ascii="Inter" w:hAnsi="Inter"/>
        </w:rPr>
        <w:t xml:space="preserve"> The patient leans directly over an approved clinical hazmat waste container during the clearance phase.</w:t>
      </w:r>
    </w:p>
    <w:p w14:paraId="732935D8" w14:textId="77777777" w:rsidR="00B12B82" w:rsidRPr="00B12B82" w:rsidRDefault="00B12B82" w:rsidP="00B12B82">
      <w:pPr>
        <w:numPr>
          <w:ilvl w:val="0"/>
          <w:numId w:val="2"/>
        </w:numPr>
        <w:rPr>
          <w:rFonts w:ascii="Inter" w:hAnsi="Inter"/>
        </w:rPr>
      </w:pPr>
      <w:r w:rsidRPr="00B12B82">
        <w:rPr>
          <w:rFonts w:ascii="Inter" w:hAnsi="Inter"/>
          <w:b/>
          <w:bCs/>
        </w:rPr>
        <w:t>Neutralization:</w:t>
      </w:r>
      <w:r w:rsidRPr="00B12B82">
        <w:rPr>
          <w:rFonts w:ascii="Inter" w:hAnsi="Inter"/>
        </w:rPr>
        <w:t xml:space="preserve"> The expelled viral load is immediately treated with Formula 409 surface decontaminant. This specific application has been verified to cause no alkaline degradation or release of acidic fumes upon contact with </w:t>
      </w:r>
      <w:proofErr w:type="gramStart"/>
      <w:r w:rsidRPr="00B12B82">
        <w:rPr>
          <w:rFonts w:ascii="Inter" w:hAnsi="Inter"/>
        </w:rPr>
        <w:t>the organic</w:t>
      </w:r>
      <w:proofErr w:type="gramEnd"/>
      <w:r w:rsidRPr="00B12B82">
        <w:rPr>
          <w:rFonts w:ascii="Inter" w:hAnsi="Inter"/>
        </w:rPr>
        <w:t xml:space="preserve"> matter.</w:t>
      </w:r>
    </w:p>
    <w:p w14:paraId="0F038453" w14:textId="77777777" w:rsidR="00B12B82" w:rsidRPr="000E141E" w:rsidRDefault="00B12B82" w:rsidP="00B12B82">
      <w:pPr>
        <w:numPr>
          <w:ilvl w:val="0"/>
          <w:numId w:val="2"/>
        </w:numPr>
        <w:rPr>
          <w:rFonts w:ascii="Inter" w:hAnsi="Inter"/>
        </w:rPr>
      </w:pPr>
      <w:r w:rsidRPr="00B12B82">
        <w:rPr>
          <w:rFonts w:ascii="Inter" w:hAnsi="Inter"/>
          <w:b/>
          <w:bCs/>
        </w:rPr>
        <w:t>Disposal:</w:t>
      </w:r>
      <w:r w:rsidRPr="00B12B82">
        <w:rPr>
          <w:rFonts w:ascii="Inter" w:hAnsi="Inter"/>
        </w:rPr>
        <w:t xml:space="preserve"> The neutralized viral load is sealed and processed directly as HAZMAT medical waste, with zero deviation from clinic boundaries.</w:t>
      </w:r>
    </w:p>
    <w:p w14:paraId="1E090A48" w14:textId="77777777" w:rsidR="00B87BC9" w:rsidRPr="000E141E" w:rsidRDefault="00B87BC9" w:rsidP="00B87BC9">
      <w:pPr>
        <w:rPr>
          <w:rFonts w:ascii="Inter" w:hAnsi="Inter"/>
        </w:rPr>
      </w:pPr>
    </w:p>
    <w:p w14:paraId="26549FEC" w14:textId="77777777" w:rsidR="00B87BC9" w:rsidRPr="000E141E" w:rsidRDefault="00B87BC9" w:rsidP="00B87BC9">
      <w:pPr>
        <w:rPr>
          <w:rFonts w:ascii="Inter" w:hAnsi="Inter"/>
        </w:rPr>
      </w:pPr>
    </w:p>
    <w:p w14:paraId="5493C2DF" w14:textId="77777777" w:rsidR="00B87BC9" w:rsidRDefault="00B87BC9" w:rsidP="00B87BC9">
      <w:pPr>
        <w:rPr>
          <w:rFonts w:ascii="Inter" w:hAnsi="Inter"/>
        </w:rPr>
      </w:pPr>
    </w:p>
    <w:p w14:paraId="2FC87D52" w14:textId="77777777" w:rsidR="00FF3798" w:rsidRDefault="00FF3798" w:rsidP="00B87BC9">
      <w:pPr>
        <w:rPr>
          <w:rFonts w:ascii="Inter" w:hAnsi="Inter"/>
        </w:rPr>
      </w:pPr>
    </w:p>
    <w:p w14:paraId="76493AE7" w14:textId="77777777" w:rsidR="00FF3798" w:rsidRDefault="00FF3798" w:rsidP="00B87BC9">
      <w:pPr>
        <w:rPr>
          <w:rFonts w:ascii="Inter" w:hAnsi="Inter"/>
        </w:rPr>
      </w:pPr>
    </w:p>
    <w:p w14:paraId="43085CAA" w14:textId="77777777" w:rsidR="00FF3798" w:rsidRDefault="00FF3798" w:rsidP="00B87BC9">
      <w:pPr>
        <w:rPr>
          <w:rFonts w:ascii="Inter" w:hAnsi="Inter"/>
        </w:rPr>
      </w:pPr>
    </w:p>
    <w:p w14:paraId="17713E31" w14:textId="77777777" w:rsidR="00FF3798" w:rsidRDefault="00FF3798" w:rsidP="00B87BC9">
      <w:pPr>
        <w:rPr>
          <w:rFonts w:ascii="Inter" w:hAnsi="Inter"/>
        </w:rPr>
      </w:pPr>
    </w:p>
    <w:p w14:paraId="30CAD5CB" w14:textId="77777777" w:rsidR="00FF3798" w:rsidRDefault="00FF3798" w:rsidP="00B87BC9">
      <w:pPr>
        <w:rPr>
          <w:rFonts w:ascii="Inter" w:hAnsi="Inter"/>
        </w:rPr>
      </w:pPr>
    </w:p>
    <w:p w14:paraId="5C823DDB" w14:textId="77777777" w:rsidR="00FF3798" w:rsidRDefault="00FF3798" w:rsidP="00B87BC9">
      <w:pPr>
        <w:rPr>
          <w:rFonts w:ascii="Inter" w:hAnsi="Inter"/>
        </w:rPr>
      </w:pPr>
    </w:p>
    <w:p w14:paraId="120EF450" w14:textId="77777777" w:rsidR="00FF3798" w:rsidRDefault="00FF3798" w:rsidP="00B87BC9">
      <w:pPr>
        <w:rPr>
          <w:rFonts w:ascii="Inter" w:hAnsi="Inter"/>
        </w:rPr>
      </w:pPr>
    </w:p>
    <w:p w14:paraId="5FB0D419" w14:textId="77777777" w:rsidR="00FF3798" w:rsidRDefault="00FF3798" w:rsidP="00B87BC9">
      <w:pPr>
        <w:rPr>
          <w:rFonts w:ascii="Inter" w:hAnsi="Inter"/>
        </w:rPr>
      </w:pPr>
    </w:p>
    <w:p w14:paraId="442438BF" w14:textId="77777777" w:rsidR="00FF3798" w:rsidRDefault="00FF3798" w:rsidP="00B87BC9">
      <w:pPr>
        <w:rPr>
          <w:rFonts w:ascii="Inter" w:hAnsi="Inter"/>
        </w:rPr>
      </w:pPr>
    </w:p>
    <w:p w14:paraId="2809A28D" w14:textId="77777777" w:rsidR="00FF3798" w:rsidRDefault="00FF3798" w:rsidP="00B87BC9">
      <w:pPr>
        <w:rPr>
          <w:rFonts w:ascii="Inter" w:hAnsi="Inter"/>
        </w:rPr>
      </w:pPr>
    </w:p>
    <w:p w14:paraId="6C01966A" w14:textId="77777777" w:rsidR="00FF3798" w:rsidRDefault="00FF3798" w:rsidP="00B87BC9">
      <w:pPr>
        <w:rPr>
          <w:rFonts w:ascii="Inter" w:hAnsi="Inter"/>
        </w:rPr>
      </w:pPr>
    </w:p>
    <w:p w14:paraId="1CFBE83C" w14:textId="77777777" w:rsidR="00FF3798" w:rsidRDefault="00FF3798" w:rsidP="00B87BC9">
      <w:pPr>
        <w:rPr>
          <w:rFonts w:ascii="Inter" w:hAnsi="Inter"/>
        </w:rPr>
      </w:pPr>
    </w:p>
    <w:p w14:paraId="004C8D37" w14:textId="77777777" w:rsidR="00FF3798" w:rsidRDefault="00FF3798" w:rsidP="00B87BC9">
      <w:pPr>
        <w:rPr>
          <w:rFonts w:ascii="Inter" w:hAnsi="Inter"/>
        </w:rPr>
      </w:pPr>
    </w:p>
    <w:p w14:paraId="008E3DDD" w14:textId="77777777" w:rsidR="00FF3798" w:rsidRDefault="00FF3798" w:rsidP="00B87BC9">
      <w:pPr>
        <w:rPr>
          <w:rFonts w:ascii="Inter" w:hAnsi="Inter"/>
        </w:rPr>
      </w:pPr>
    </w:p>
    <w:p w14:paraId="3C299474" w14:textId="43DD3249" w:rsidR="00FF3798" w:rsidRDefault="000E58F2" w:rsidP="000E58F2">
      <w:pPr>
        <w:pStyle w:val="Heading1"/>
        <w:rPr>
          <w:rFonts w:ascii="Inter" w:hAnsi="Inter"/>
        </w:rPr>
      </w:pPr>
      <w:r>
        <w:rPr>
          <w:rFonts w:ascii="Inter" w:hAnsi="Inter"/>
        </w:rPr>
        <w:t>References:</w:t>
      </w:r>
    </w:p>
    <w:p w14:paraId="1B421F1B" w14:textId="77777777" w:rsidR="005B4290" w:rsidRPr="005B4290" w:rsidRDefault="005B4290" w:rsidP="005B4290">
      <w:pPr>
        <w:numPr>
          <w:ilvl w:val="0"/>
          <w:numId w:val="33"/>
        </w:numPr>
        <w:rPr>
          <w:rFonts w:ascii="Inter" w:hAnsi="Inter"/>
        </w:rPr>
      </w:pPr>
      <w:r w:rsidRPr="005B4290">
        <w:rPr>
          <w:rFonts w:ascii="Inter" w:hAnsi="Inter"/>
        </w:rPr>
        <w:t xml:space="preserve">Aksoy, S. Y., </w:t>
      </w:r>
      <w:proofErr w:type="spellStart"/>
      <w:r w:rsidRPr="005B4290">
        <w:rPr>
          <w:rFonts w:ascii="Inter" w:hAnsi="Inter"/>
        </w:rPr>
        <w:t>Vatankulu</w:t>
      </w:r>
      <w:proofErr w:type="spellEnd"/>
      <w:r w:rsidRPr="005B4290">
        <w:rPr>
          <w:rFonts w:ascii="Inter" w:hAnsi="Inter"/>
        </w:rPr>
        <w:t xml:space="preserve">, B., Halac, M., &amp; </w:t>
      </w:r>
      <w:proofErr w:type="spellStart"/>
      <w:r w:rsidRPr="005B4290">
        <w:rPr>
          <w:rFonts w:ascii="Inter" w:hAnsi="Inter"/>
        </w:rPr>
        <w:t>Sönmezoglu</w:t>
      </w:r>
      <w:proofErr w:type="spellEnd"/>
      <w:r w:rsidRPr="005B4290">
        <w:rPr>
          <w:rFonts w:ascii="Inter" w:hAnsi="Inter"/>
        </w:rPr>
        <w:t xml:space="preserve">, K. (2016). Laryngeal squamous cell cancer with late presentation of isolated liver metastasis on fluorodeoxyglucose positron emission tomography-computed tomography. </w:t>
      </w:r>
      <w:r w:rsidRPr="005B4290">
        <w:rPr>
          <w:rFonts w:ascii="Inter" w:hAnsi="Inter"/>
          <w:i/>
          <w:iCs/>
        </w:rPr>
        <w:t>Indian Journal of Nuclear Medicine</w:t>
      </w:r>
      <w:r w:rsidRPr="005B4290">
        <w:rPr>
          <w:rFonts w:ascii="Inter" w:hAnsi="Inter"/>
        </w:rPr>
        <w:t xml:space="preserve">, </w:t>
      </w:r>
      <w:r w:rsidRPr="005B4290">
        <w:rPr>
          <w:rFonts w:ascii="Inter" w:hAnsi="Inter"/>
          <w:i/>
          <w:iCs/>
        </w:rPr>
        <w:t>31</w:t>
      </w:r>
      <w:r w:rsidRPr="005B4290">
        <w:rPr>
          <w:rFonts w:ascii="Inter" w:hAnsi="Inter"/>
        </w:rPr>
        <w:t xml:space="preserve">(289). </w:t>
      </w:r>
      <w:hyperlink r:id="rId10" w:tgtFrame="_blank" w:history="1">
        <w:r w:rsidRPr="005B4290">
          <w:rPr>
            <w:rStyle w:val="Hyperlink"/>
            <w:rFonts w:ascii="Inter" w:hAnsi="Inter"/>
          </w:rPr>
          <w:t>https://doi.org/10.4103/0972-3919.187463</w:t>
        </w:r>
      </w:hyperlink>
    </w:p>
    <w:p w14:paraId="52B00428" w14:textId="77777777" w:rsidR="005B4290" w:rsidRPr="005B4290" w:rsidRDefault="005B4290" w:rsidP="005B4290">
      <w:pPr>
        <w:numPr>
          <w:ilvl w:val="0"/>
          <w:numId w:val="33"/>
        </w:numPr>
        <w:rPr>
          <w:rFonts w:ascii="Inter" w:hAnsi="Inter"/>
        </w:rPr>
      </w:pPr>
      <w:r w:rsidRPr="005B4290">
        <w:rPr>
          <w:rFonts w:ascii="Inter" w:hAnsi="Inter"/>
        </w:rPr>
        <w:t xml:space="preserve">Amsbaugh, M. J. (n.d.). Brain metastasis. </w:t>
      </w:r>
      <w:proofErr w:type="spellStart"/>
      <w:r w:rsidRPr="005B4290">
        <w:rPr>
          <w:rFonts w:ascii="Inter" w:hAnsi="Inter"/>
          <w:i/>
          <w:iCs/>
        </w:rPr>
        <w:t>StatPearls</w:t>
      </w:r>
      <w:proofErr w:type="spellEnd"/>
      <w:r w:rsidRPr="005B4290">
        <w:rPr>
          <w:rFonts w:ascii="Inter" w:hAnsi="Inter"/>
        </w:rPr>
        <w:t xml:space="preserve">. </w:t>
      </w:r>
      <w:hyperlink r:id="rId11" w:tgtFrame="_blank" w:history="1">
        <w:r w:rsidRPr="005B4290">
          <w:rPr>
            <w:rStyle w:val="Hyperlink"/>
            <w:rFonts w:ascii="Inter" w:hAnsi="Inter"/>
          </w:rPr>
          <w:t>https://www.ncbi.nlm.nih.gov/books/NBK470246/</w:t>
        </w:r>
      </w:hyperlink>
    </w:p>
    <w:p w14:paraId="459C58F5" w14:textId="77777777" w:rsidR="005B4290" w:rsidRPr="005B4290" w:rsidRDefault="005B4290" w:rsidP="005B4290">
      <w:pPr>
        <w:numPr>
          <w:ilvl w:val="0"/>
          <w:numId w:val="33"/>
        </w:numPr>
        <w:rPr>
          <w:rFonts w:ascii="Inter" w:hAnsi="Inter"/>
        </w:rPr>
      </w:pPr>
      <w:r w:rsidRPr="005B4290">
        <w:rPr>
          <w:rFonts w:ascii="Inter" w:hAnsi="Inter"/>
        </w:rPr>
        <w:t xml:space="preserve">Centers for Disease Control and Prevention. (n.d.). </w:t>
      </w:r>
      <w:r w:rsidRPr="005B4290">
        <w:rPr>
          <w:rFonts w:ascii="Inter" w:hAnsi="Inter"/>
          <w:i/>
          <w:iCs/>
        </w:rPr>
        <w:t>Health effects of asbestos</w:t>
      </w:r>
      <w:r w:rsidRPr="005B4290">
        <w:rPr>
          <w:rFonts w:ascii="Inter" w:hAnsi="Inter"/>
        </w:rPr>
        <w:t xml:space="preserve">. Agency for Toxic Substances and Disease Registry. </w:t>
      </w:r>
      <w:hyperlink r:id="rId12" w:tgtFrame="_blank" w:history="1">
        <w:r w:rsidRPr="005B4290">
          <w:rPr>
            <w:rStyle w:val="Hyperlink"/>
            <w:rFonts w:ascii="Inter" w:hAnsi="Inter"/>
          </w:rPr>
          <w:t>https://www.atsdr.cdc.gov/asbestos/health-effects/index.html</w:t>
        </w:r>
      </w:hyperlink>
    </w:p>
    <w:p w14:paraId="1A0D9476" w14:textId="77777777" w:rsidR="005B4290" w:rsidRPr="005B4290" w:rsidRDefault="005B4290" w:rsidP="005B4290">
      <w:pPr>
        <w:numPr>
          <w:ilvl w:val="0"/>
          <w:numId w:val="33"/>
        </w:numPr>
        <w:rPr>
          <w:rFonts w:ascii="Inter" w:hAnsi="Inter"/>
        </w:rPr>
      </w:pPr>
      <w:r w:rsidRPr="005B4290">
        <w:rPr>
          <w:rFonts w:ascii="Inter" w:hAnsi="Inter"/>
        </w:rPr>
        <w:t xml:space="preserve">Centers for Disease Control and Prevention. (n.d.). </w:t>
      </w:r>
      <w:r w:rsidRPr="005B4290">
        <w:rPr>
          <w:rFonts w:ascii="Inter" w:hAnsi="Inter"/>
          <w:i/>
          <w:iCs/>
        </w:rPr>
        <w:t xml:space="preserve">Respiratory conditions </w:t>
      </w:r>
      <w:proofErr w:type="gramStart"/>
      <w:r w:rsidRPr="005B4290">
        <w:rPr>
          <w:rFonts w:ascii="Inter" w:hAnsi="Inter"/>
          <w:i/>
          <w:iCs/>
        </w:rPr>
        <w:t>associated</w:t>
      </w:r>
      <w:proofErr w:type="gramEnd"/>
      <w:r w:rsidRPr="005B4290">
        <w:rPr>
          <w:rFonts w:ascii="Inter" w:hAnsi="Inter"/>
          <w:i/>
          <w:iCs/>
        </w:rPr>
        <w:t xml:space="preserve"> with asbestos</w:t>
      </w:r>
      <w:r w:rsidRPr="005B4290">
        <w:rPr>
          <w:rFonts w:ascii="Inter" w:hAnsi="Inter"/>
        </w:rPr>
        <w:t xml:space="preserve">. Agency for Toxic Substances and Disease Registry. </w:t>
      </w:r>
      <w:hyperlink r:id="rId13" w:tgtFrame="_blank" w:history="1">
        <w:r w:rsidRPr="005B4290">
          <w:rPr>
            <w:rStyle w:val="Hyperlink"/>
            <w:rFonts w:ascii="Inter" w:hAnsi="Inter"/>
          </w:rPr>
          <w:t>https://archive.cdc.gov/www_atsdr_cdc_gov/csem/asbestos/respiratory_conditions_associated_with_asbestos.html</w:t>
        </w:r>
      </w:hyperlink>
    </w:p>
    <w:p w14:paraId="16052419" w14:textId="77777777" w:rsidR="005B4290" w:rsidRPr="005B4290" w:rsidRDefault="005B4290" w:rsidP="005B4290">
      <w:pPr>
        <w:numPr>
          <w:ilvl w:val="0"/>
          <w:numId w:val="33"/>
        </w:numPr>
        <w:rPr>
          <w:rFonts w:ascii="Inter" w:hAnsi="Inter"/>
        </w:rPr>
      </w:pPr>
      <w:r w:rsidRPr="005B4290">
        <w:rPr>
          <w:rFonts w:ascii="Inter" w:hAnsi="Inter"/>
        </w:rPr>
        <w:t xml:space="preserve">Centers for Disease Control and Prevention. (n.d.). </w:t>
      </w:r>
      <w:r w:rsidRPr="005B4290">
        <w:rPr>
          <w:rFonts w:ascii="Inter" w:hAnsi="Inter"/>
          <w:i/>
          <w:iCs/>
        </w:rPr>
        <w:t>Health effects of asbestos (Alternate)</w:t>
      </w:r>
      <w:r w:rsidRPr="005B4290">
        <w:rPr>
          <w:rFonts w:ascii="Inter" w:hAnsi="Inter"/>
        </w:rPr>
        <w:t xml:space="preserve">. Agency for Toxic Substances and Disease Registry. </w:t>
      </w:r>
      <w:hyperlink r:id="rId14" w:tgtFrame="_blank" w:history="1">
        <w:r w:rsidRPr="005B4290">
          <w:rPr>
            <w:rStyle w:val="Hyperlink"/>
            <w:rFonts w:ascii="Inter" w:hAnsi="Inter"/>
          </w:rPr>
          <w:t>https://atsdr.cdc.gov/asbestos/health-effects/</w:t>
        </w:r>
      </w:hyperlink>
    </w:p>
    <w:p w14:paraId="5E469385" w14:textId="77777777" w:rsidR="005B4290" w:rsidRPr="005B4290" w:rsidRDefault="005B4290" w:rsidP="005B4290">
      <w:pPr>
        <w:numPr>
          <w:ilvl w:val="0"/>
          <w:numId w:val="33"/>
        </w:numPr>
        <w:rPr>
          <w:rFonts w:ascii="Inter" w:hAnsi="Inter"/>
        </w:rPr>
      </w:pPr>
      <w:r w:rsidRPr="005B4290">
        <w:rPr>
          <w:rFonts w:ascii="Inter" w:hAnsi="Inter"/>
        </w:rPr>
        <w:t xml:space="preserve">Clin, B., </w:t>
      </w:r>
      <w:proofErr w:type="spellStart"/>
      <w:r w:rsidRPr="005B4290">
        <w:rPr>
          <w:rFonts w:ascii="Inter" w:hAnsi="Inter"/>
        </w:rPr>
        <w:t>Gramond</w:t>
      </w:r>
      <w:proofErr w:type="spellEnd"/>
      <w:r w:rsidRPr="005B4290">
        <w:rPr>
          <w:rFonts w:ascii="Inter" w:hAnsi="Inter"/>
        </w:rPr>
        <w:t xml:space="preserve">, C., </w:t>
      </w:r>
      <w:proofErr w:type="spellStart"/>
      <w:r w:rsidRPr="005B4290">
        <w:rPr>
          <w:rFonts w:ascii="Inter" w:hAnsi="Inter"/>
        </w:rPr>
        <w:t>Thaon</w:t>
      </w:r>
      <w:proofErr w:type="spellEnd"/>
      <w:r w:rsidRPr="005B4290">
        <w:rPr>
          <w:rFonts w:ascii="Inter" w:hAnsi="Inter"/>
        </w:rPr>
        <w:t xml:space="preserve">, I., Brochard, P., Delva, F., </w:t>
      </w:r>
      <w:proofErr w:type="spellStart"/>
      <w:r w:rsidRPr="005B4290">
        <w:rPr>
          <w:rFonts w:ascii="Inter" w:hAnsi="Inter"/>
        </w:rPr>
        <w:t>Chammings</w:t>
      </w:r>
      <w:proofErr w:type="spellEnd"/>
      <w:r w:rsidRPr="005B4290">
        <w:rPr>
          <w:rFonts w:ascii="Inter" w:hAnsi="Inter"/>
        </w:rPr>
        <w:t xml:space="preserve">, S., </w:t>
      </w:r>
      <w:proofErr w:type="spellStart"/>
      <w:r w:rsidRPr="005B4290">
        <w:rPr>
          <w:rFonts w:ascii="Inter" w:hAnsi="Inter"/>
        </w:rPr>
        <w:t>Gislard</w:t>
      </w:r>
      <w:proofErr w:type="spellEnd"/>
      <w:r w:rsidRPr="005B4290">
        <w:rPr>
          <w:rFonts w:ascii="Inter" w:hAnsi="Inter"/>
        </w:rPr>
        <w:t xml:space="preserve">, A., Laurent, F., Paris, C., Lacourt, A., &amp; </w:t>
      </w:r>
      <w:proofErr w:type="spellStart"/>
      <w:r w:rsidRPr="005B4290">
        <w:rPr>
          <w:rFonts w:ascii="Inter" w:hAnsi="Inter"/>
        </w:rPr>
        <w:t>Pairon</w:t>
      </w:r>
      <w:proofErr w:type="spellEnd"/>
      <w:r w:rsidRPr="005B4290">
        <w:rPr>
          <w:rFonts w:ascii="Inter" w:hAnsi="Inter"/>
        </w:rPr>
        <w:t xml:space="preserve">, J.-C. (2022). Head and neck cancer and asbestos exposure. </w:t>
      </w:r>
      <w:r w:rsidRPr="005B4290">
        <w:rPr>
          <w:rFonts w:ascii="Inter" w:hAnsi="Inter"/>
          <w:i/>
          <w:iCs/>
        </w:rPr>
        <w:t>Occupational and Environmental Medicine</w:t>
      </w:r>
      <w:r w:rsidRPr="005B4290">
        <w:rPr>
          <w:rFonts w:ascii="Inter" w:hAnsi="Inter"/>
        </w:rPr>
        <w:t xml:space="preserve">, </w:t>
      </w:r>
      <w:r w:rsidRPr="005B4290">
        <w:rPr>
          <w:rFonts w:ascii="Inter" w:hAnsi="Inter"/>
          <w:i/>
          <w:iCs/>
        </w:rPr>
        <w:t>79</w:t>
      </w:r>
      <w:r w:rsidRPr="005B4290">
        <w:rPr>
          <w:rFonts w:ascii="Inter" w:hAnsi="Inter"/>
        </w:rPr>
        <w:t xml:space="preserve">(690–696). </w:t>
      </w:r>
      <w:hyperlink r:id="rId15" w:tgtFrame="_blank" w:history="1">
        <w:r w:rsidRPr="005B4290">
          <w:rPr>
            <w:rStyle w:val="Hyperlink"/>
            <w:rFonts w:ascii="Inter" w:hAnsi="Inter"/>
          </w:rPr>
          <w:t>https://doi.org/10.1136/oemed-2021-108047</w:t>
        </w:r>
      </w:hyperlink>
    </w:p>
    <w:p w14:paraId="5496373F" w14:textId="77777777" w:rsidR="005B4290" w:rsidRPr="005B4290" w:rsidRDefault="005B4290" w:rsidP="005B4290">
      <w:pPr>
        <w:numPr>
          <w:ilvl w:val="0"/>
          <w:numId w:val="33"/>
        </w:numPr>
        <w:rPr>
          <w:rFonts w:ascii="Inter" w:hAnsi="Inter"/>
        </w:rPr>
      </w:pPr>
      <w:r w:rsidRPr="005B4290">
        <w:rPr>
          <w:rFonts w:ascii="Inter" w:hAnsi="Inter"/>
        </w:rPr>
        <w:t xml:space="preserve">ClinicalTrials.gov. (n.d.). </w:t>
      </w:r>
      <w:r w:rsidRPr="005B4290">
        <w:rPr>
          <w:rFonts w:ascii="Inter" w:hAnsi="Inter"/>
          <w:i/>
          <w:iCs/>
        </w:rPr>
        <w:t>NCT07050316</w:t>
      </w:r>
      <w:r w:rsidRPr="005B4290">
        <w:rPr>
          <w:rFonts w:ascii="Inter" w:hAnsi="Inter"/>
        </w:rPr>
        <w:t xml:space="preserve">. National Institutes of Health. </w:t>
      </w:r>
      <w:hyperlink r:id="rId16" w:tgtFrame="_blank" w:history="1">
        <w:r w:rsidRPr="005B4290">
          <w:rPr>
            <w:rStyle w:val="Hyperlink"/>
            <w:rFonts w:ascii="Inter" w:hAnsi="Inter"/>
          </w:rPr>
          <w:t>https://clinicaltrials.gov/study/NCT07050316</w:t>
        </w:r>
      </w:hyperlink>
    </w:p>
    <w:p w14:paraId="21D2553D" w14:textId="77777777" w:rsidR="005B4290" w:rsidRPr="005B4290" w:rsidRDefault="005B4290" w:rsidP="005B4290">
      <w:pPr>
        <w:numPr>
          <w:ilvl w:val="0"/>
          <w:numId w:val="33"/>
        </w:numPr>
        <w:rPr>
          <w:rFonts w:ascii="Inter" w:hAnsi="Inter"/>
        </w:rPr>
      </w:pPr>
      <w:r w:rsidRPr="005B4290">
        <w:rPr>
          <w:rFonts w:ascii="Inter" w:hAnsi="Inter"/>
        </w:rPr>
        <w:t xml:space="preserve">Commonwealth of Virginia. (n.d.). </w:t>
      </w:r>
      <w:r w:rsidRPr="005B4290">
        <w:rPr>
          <w:rFonts w:ascii="Inter" w:hAnsi="Inter"/>
          <w:i/>
          <w:iCs/>
        </w:rPr>
        <w:t>Unit dose dispensing system</w:t>
      </w:r>
      <w:r w:rsidRPr="005B4290">
        <w:rPr>
          <w:rFonts w:ascii="Inter" w:hAnsi="Inter"/>
        </w:rPr>
        <w:t xml:space="preserve">. Virginia Law Administrative Code. </w:t>
      </w:r>
      <w:hyperlink r:id="rId17" w:tgtFrame="_blank" w:history="1">
        <w:r w:rsidRPr="005B4290">
          <w:rPr>
            <w:rStyle w:val="Hyperlink"/>
            <w:rFonts w:ascii="Inter" w:hAnsi="Inter"/>
          </w:rPr>
          <w:t>https://law.lis.virginia.gov/admincode/title18/agency110/chapter20/section420/</w:t>
        </w:r>
      </w:hyperlink>
    </w:p>
    <w:p w14:paraId="1D1CC779" w14:textId="77777777" w:rsidR="005B4290" w:rsidRPr="005B4290" w:rsidRDefault="005B4290" w:rsidP="005B4290">
      <w:pPr>
        <w:numPr>
          <w:ilvl w:val="0"/>
          <w:numId w:val="33"/>
        </w:numPr>
        <w:rPr>
          <w:rFonts w:ascii="Inter" w:hAnsi="Inter"/>
        </w:rPr>
      </w:pPr>
      <w:r w:rsidRPr="005B4290">
        <w:rPr>
          <w:rFonts w:ascii="Inter" w:hAnsi="Inter"/>
        </w:rPr>
        <w:lastRenderedPageBreak/>
        <w:t xml:space="preserve">Kamp, D. W. (2009). Asbestos-induced lung diseases: an update. </w:t>
      </w:r>
      <w:r w:rsidRPr="005B4290">
        <w:rPr>
          <w:rFonts w:ascii="Inter" w:hAnsi="Inter"/>
          <w:i/>
          <w:iCs/>
        </w:rPr>
        <w:t>Translational Research</w:t>
      </w:r>
      <w:r w:rsidRPr="005B4290">
        <w:rPr>
          <w:rFonts w:ascii="Inter" w:hAnsi="Inter"/>
        </w:rPr>
        <w:t xml:space="preserve">, </w:t>
      </w:r>
      <w:r w:rsidRPr="005B4290">
        <w:rPr>
          <w:rFonts w:ascii="Inter" w:hAnsi="Inter"/>
          <w:i/>
          <w:iCs/>
        </w:rPr>
        <w:t>153</w:t>
      </w:r>
      <w:r w:rsidRPr="005B4290">
        <w:rPr>
          <w:rFonts w:ascii="Inter" w:hAnsi="Inter"/>
        </w:rPr>
        <w:t xml:space="preserve">(143–152). </w:t>
      </w:r>
      <w:hyperlink r:id="rId18" w:tgtFrame="_blank" w:history="1">
        <w:r w:rsidRPr="005B4290">
          <w:rPr>
            <w:rStyle w:val="Hyperlink"/>
            <w:rFonts w:ascii="Inter" w:hAnsi="Inter"/>
          </w:rPr>
          <w:t>https://doi.org/10.1016/j.trsl.2009.01.004</w:t>
        </w:r>
      </w:hyperlink>
    </w:p>
    <w:p w14:paraId="741D3D47" w14:textId="77777777" w:rsidR="005B4290" w:rsidRPr="005B4290" w:rsidRDefault="005B4290" w:rsidP="005B4290">
      <w:pPr>
        <w:numPr>
          <w:ilvl w:val="0"/>
          <w:numId w:val="33"/>
        </w:numPr>
        <w:rPr>
          <w:rFonts w:ascii="Inter" w:hAnsi="Inter"/>
        </w:rPr>
      </w:pPr>
      <w:r w:rsidRPr="005B4290">
        <w:rPr>
          <w:rFonts w:ascii="Inter" w:hAnsi="Inter"/>
        </w:rPr>
        <w:t xml:space="preserve">Khan, A. (n.d.). Solitary brain metastasis from laryngeal squamous cell carcinoma in a 68-year-old male: A Case Report. </w:t>
      </w:r>
      <w:r w:rsidRPr="005B4290">
        <w:rPr>
          <w:rFonts w:ascii="Inter" w:hAnsi="Inter"/>
          <w:i/>
          <w:iCs/>
        </w:rPr>
        <w:t>PubMed Central</w:t>
      </w:r>
      <w:r w:rsidRPr="005B4290">
        <w:rPr>
          <w:rFonts w:ascii="Inter" w:hAnsi="Inter"/>
        </w:rPr>
        <w:t xml:space="preserve">. </w:t>
      </w:r>
      <w:hyperlink r:id="rId19" w:tgtFrame="_blank" w:history="1">
        <w:r w:rsidRPr="005B4290">
          <w:rPr>
            <w:rStyle w:val="Hyperlink"/>
            <w:rFonts w:ascii="Inter" w:hAnsi="Inter"/>
          </w:rPr>
          <w:t>https://pmc.ncbi.nlm.nih.gov/articles/PMC12333697/</w:t>
        </w:r>
      </w:hyperlink>
    </w:p>
    <w:p w14:paraId="20C4C235" w14:textId="77777777" w:rsidR="005B4290" w:rsidRPr="005B4290" w:rsidRDefault="005B4290" w:rsidP="005B4290">
      <w:pPr>
        <w:numPr>
          <w:ilvl w:val="0"/>
          <w:numId w:val="33"/>
        </w:numPr>
        <w:rPr>
          <w:rFonts w:ascii="Inter" w:hAnsi="Inter"/>
        </w:rPr>
      </w:pPr>
      <w:r w:rsidRPr="005B4290">
        <w:rPr>
          <w:rFonts w:ascii="Inter" w:hAnsi="Inter"/>
        </w:rPr>
        <w:t xml:space="preserve">Langevin, S. M., O'Sullivan, M. H., Valerio, J. L., </w:t>
      </w:r>
      <w:proofErr w:type="spellStart"/>
      <w:r w:rsidRPr="005B4290">
        <w:rPr>
          <w:rFonts w:ascii="Inter" w:hAnsi="Inter"/>
        </w:rPr>
        <w:t>Pawlita</w:t>
      </w:r>
      <w:proofErr w:type="spellEnd"/>
      <w:r w:rsidRPr="005B4290">
        <w:rPr>
          <w:rFonts w:ascii="Inter" w:hAnsi="Inter"/>
        </w:rPr>
        <w:t xml:space="preserve">, M., Applebaum, K. M., Eliot, M., McClean, M. D., &amp; Kelsey, K. T. (2013). Occupational asbestos exposure is associated with pharyngeal squamous cell carcinoma in men from the greater Boston area. </w:t>
      </w:r>
      <w:r w:rsidRPr="005B4290">
        <w:rPr>
          <w:rFonts w:ascii="Inter" w:hAnsi="Inter"/>
          <w:i/>
          <w:iCs/>
        </w:rPr>
        <w:t>Occupational and Environmental Medicine</w:t>
      </w:r>
      <w:r w:rsidRPr="005B4290">
        <w:rPr>
          <w:rFonts w:ascii="Inter" w:hAnsi="Inter"/>
        </w:rPr>
        <w:t xml:space="preserve">, </w:t>
      </w:r>
      <w:r w:rsidRPr="005B4290">
        <w:rPr>
          <w:rFonts w:ascii="Inter" w:hAnsi="Inter"/>
          <w:i/>
          <w:iCs/>
        </w:rPr>
        <w:t>70</w:t>
      </w:r>
      <w:r w:rsidRPr="005B4290">
        <w:rPr>
          <w:rFonts w:ascii="Inter" w:hAnsi="Inter"/>
        </w:rPr>
        <w:t xml:space="preserve">(858–863). </w:t>
      </w:r>
      <w:hyperlink r:id="rId20" w:tgtFrame="_blank" w:history="1">
        <w:r w:rsidRPr="005B4290">
          <w:rPr>
            <w:rStyle w:val="Hyperlink"/>
            <w:rFonts w:ascii="Inter" w:hAnsi="Inter"/>
          </w:rPr>
          <w:t>https://doi.org/10.1136/oemed-2013-101528</w:t>
        </w:r>
      </w:hyperlink>
    </w:p>
    <w:p w14:paraId="375B3702" w14:textId="77777777" w:rsidR="005B4290" w:rsidRPr="005B4290" w:rsidRDefault="005B4290" w:rsidP="005B4290">
      <w:pPr>
        <w:numPr>
          <w:ilvl w:val="0"/>
          <w:numId w:val="33"/>
        </w:numPr>
        <w:rPr>
          <w:rFonts w:ascii="Inter" w:hAnsi="Inter"/>
        </w:rPr>
      </w:pPr>
      <w:r w:rsidRPr="005B4290">
        <w:rPr>
          <w:rFonts w:ascii="Inter" w:hAnsi="Inter"/>
        </w:rPr>
        <w:t xml:space="preserve">MedlinePlus. (n.d.). </w:t>
      </w:r>
      <w:r w:rsidRPr="005B4290">
        <w:rPr>
          <w:rFonts w:ascii="Inter" w:hAnsi="Inter"/>
          <w:i/>
          <w:iCs/>
        </w:rPr>
        <w:t>Asbestosis</w:t>
      </w:r>
      <w:r w:rsidRPr="005B4290">
        <w:rPr>
          <w:rFonts w:ascii="Inter" w:hAnsi="Inter"/>
        </w:rPr>
        <w:t xml:space="preserve">. National Library of Medicine. </w:t>
      </w:r>
      <w:hyperlink r:id="rId21" w:tgtFrame="_blank" w:history="1">
        <w:r w:rsidRPr="005B4290">
          <w:rPr>
            <w:rStyle w:val="Hyperlink"/>
            <w:rFonts w:ascii="Inter" w:hAnsi="Inter"/>
          </w:rPr>
          <w:t>https://medlineplus.gov/ency/article/000118.htm</w:t>
        </w:r>
      </w:hyperlink>
    </w:p>
    <w:p w14:paraId="415A13B4" w14:textId="77777777" w:rsidR="005B4290" w:rsidRPr="005B4290" w:rsidRDefault="005B4290" w:rsidP="005B4290">
      <w:pPr>
        <w:numPr>
          <w:ilvl w:val="0"/>
          <w:numId w:val="33"/>
        </w:numPr>
        <w:rPr>
          <w:rFonts w:ascii="Inter" w:hAnsi="Inter"/>
        </w:rPr>
      </w:pPr>
      <w:r w:rsidRPr="005B4290">
        <w:rPr>
          <w:rFonts w:ascii="Inter" w:hAnsi="Inter"/>
        </w:rPr>
        <w:t xml:space="preserve">Montano, N., Rapisarda, A., Pignotti, F., &amp; </w:t>
      </w:r>
      <w:proofErr w:type="spellStart"/>
      <w:r w:rsidRPr="005B4290">
        <w:rPr>
          <w:rFonts w:ascii="Inter" w:hAnsi="Inter"/>
        </w:rPr>
        <w:t>Gessi</w:t>
      </w:r>
      <w:proofErr w:type="spellEnd"/>
      <w:r w:rsidRPr="005B4290">
        <w:rPr>
          <w:rFonts w:ascii="Inter" w:hAnsi="Inter"/>
        </w:rPr>
        <w:t xml:space="preserve">, M. (2018). Prognostic factors in brain metastases from laryngeal squamous cell carcinoma: Case report and review. </w:t>
      </w:r>
      <w:r w:rsidRPr="005B4290">
        <w:rPr>
          <w:rFonts w:ascii="Inter" w:hAnsi="Inter"/>
          <w:i/>
          <w:iCs/>
        </w:rPr>
        <w:t>Surgical Neurology International</w:t>
      </w:r>
      <w:r w:rsidRPr="005B4290">
        <w:rPr>
          <w:rFonts w:ascii="Inter" w:hAnsi="Inter"/>
        </w:rPr>
        <w:t xml:space="preserve">, </w:t>
      </w:r>
      <w:r w:rsidRPr="005B4290">
        <w:rPr>
          <w:rFonts w:ascii="Inter" w:hAnsi="Inter"/>
          <w:i/>
          <w:iCs/>
        </w:rPr>
        <w:t>9</w:t>
      </w:r>
      <w:r w:rsidRPr="005B4290">
        <w:rPr>
          <w:rFonts w:ascii="Inter" w:hAnsi="Inter"/>
        </w:rPr>
        <w:t xml:space="preserve">(179). </w:t>
      </w:r>
      <w:hyperlink r:id="rId22" w:tgtFrame="_blank" w:history="1">
        <w:r w:rsidRPr="005B4290">
          <w:rPr>
            <w:rStyle w:val="Hyperlink"/>
            <w:rFonts w:ascii="Inter" w:hAnsi="Inter"/>
          </w:rPr>
          <w:t>https://doi.org/10.4103/sni.sni_141_18</w:t>
        </w:r>
      </w:hyperlink>
    </w:p>
    <w:p w14:paraId="37B2C146" w14:textId="77777777" w:rsidR="005B4290" w:rsidRPr="005B4290" w:rsidRDefault="005B4290" w:rsidP="005B4290">
      <w:pPr>
        <w:numPr>
          <w:ilvl w:val="0"/>
          <w:numId w:val="33"/>
        </w:numPr>
        <w:rPr>
          <w:rFonts w:ascii="Inter" w:hAnsi="Inter"/>
        </w:rPr>
      </w:pPr>
      <w:r w:rsidRPr="005B4290">
        <w:rPr>
          <w:rFonts w:ascii="Inter" w:hAnsi="Inter"/>
        </w:rPr>
        <w:t xml:space="preserve">National Cancer Institute. (n.d.). </w:t>
      </w:r>
      <w:r w:rsidRPr="005B4290">
        <w:rPr>
          <w:rFonts w:ascii="Inter" w:hAnsi="Inter"/>
          <w:i/>
          <w:iCs/>
        </w:rPr>
        <w:t>Asbestos exposure and cancer risk</w:t>
      </w:r>
      <w:r w:rsidRPr="005B4290">
        <w:rPr>
          <w:rFonts w:ascii="Inter" w:hAnsi="Inter"/>
        </w:rPr>
        <w:t xml:space="preserve">. National Institutes of Health. </w:t>
      </w:r>
      <w:hyperlink r:id="rId23" w:tgtFrame="_blank" w:history="1">
        <w:r w:rsidRPr="005B4290">
          <w:rPr>
            <w:rStyle w:val="Hyperlink"/>
            <w:rFonts w:ascii="Inter" w:hAnsi="Inter"/>
          </w:rPr>
          <w:t>https://www.cancer.gov/about-cancer/causes-prevention/risk/substances/asbestos/asbestos-fact-sheet</w:t>
        </w:r>
      </w:hyperlink>
    </w:p>
    <w:p w14:paraId="5FAD6EF2" w14:textId="77777777" w:rsidR="005B4290" w:rsidRPr="005B4290" w:rsidRDefault="005B4290" w:rsidP="005B4290">
      <w:pPr>
        <w:numPr>
          <w:ilvl w:val="0"/>
          <w:numId w:val="33"/>
        </w:numPr>
        <w:rPr>
          <w:rFonts w:ascii="Inter" w:hAnsi="Inter"/>
        </w:rPr>
      </w:pPr>
      <w:r w:rsidRPr="005B4290">
        <w:rPr>
          <w:rFonts w:ascii="Inter" w:hAnsi="Inter"/>
        </w:rPr>
        <w:t xml:space="preserve">National Cancer Institute. (n.d.). </w:t>
      </w:r>
      <w:r w:rsidRPr="005B4290">
        <w:rPr>
          <w:rFonts w:ascii="Inter" w:hAnsi="Inter"/>
          <w:i/>
          <w:iCs/>
        </w:rPr>
        <w:t>Laryngeal cancer treatment (PDQ®)–Patient version</w:t>
      </w:r>
      <w:r w:rsidRPr="005B4290">
        <w:rPr>
          <w:rFonts w:ascii="Inter" w:hAnsi="Inter"/>
        </w:rPr>
        <w:t xml:space="preserve">. National Institutes of Health. </w:t>
      </w:r>
      <w:hyperlink r:id="rId24" w:tgtFrame="_blank" w:history="1">
        <w:r w:rsidRPr="005B4290">
          <w:rPr>
            <w:rStyle w:val="Hyperlink"/>
            <w:rFonts w:ascii="Inter" w:hAnsi="Inter"/>
          </w:rPr>
          <w:t>https://www.cancer.gov/types/head-and-neck/patient/adult/laryngeal-treatment-pdq</w:t>
        </w:r>
      </w:hyperlink>
    </w:p>
    <w:p w14:paraId="1B8635EC" w14:textId="77777777" w:rsidR="005B4290" w:rsidRPr="005B4290" w:rsidRDefault="005B4290" w:rsidP="005B4290">
      <w:pPr>
        <w:numPr>
          <w:ilvl w:val="0"/>
          <w:numId w:val="33"/>
        </w:numPr>
        <w:rPr>
          <w:rFonts w:ascii="Inter" w:hAnsi="Inter"/>
        </w:rPr>
      </w:pPr>
      <w:r w:rsidRPr="005B4290">
        <w:rPr>
          <w:rFonts w:ascii="Inter" w:hAnsi="Inter"/>
        </w:rPr>
        <w:t xml:space="preserve">National Cancer Institute. (n.d.). </w:t>
      </w:r>
      <w:r w:rsidRPr="005B4290">
        <w:rPr>
          <w:rFonts w:ascii="Inter" w:hAnsi="Inter"/>
          <w:i/>
          <w:iCs/>
        </w:rPr>
        <w:t>Childhood laryngeal cancer treatment (PDQ®)–Health professional version</w:t>
      </w:r>
      <w:r w:rsidRPr="005B4290">
        <w:rPr>
          <w:rFonts w:ascii="Inter" w:hAnsi="Inter"/>
        </w:rPr>
        <w:t xml:space="preserve">. National Institutes of Health. </w:t>
      </w:r>
      <w:hyperlink r:id="rId25" w:tgtFrame="_blank" w:history="1">
        <w:r w:rsidRPr="005B4290">
          <w:rPr>
            <w:rStyle w:val="Hyperlink"/>
            <w:rFonts w:ascii="Inter" w:hAnsi="Inter"/>
          </w:rPr>
          <w:t>https://www.cancer.gov/types/head-and-neck/hp/child/laryngeal-treatment-pdq</w:t>
        </w:r>
      </w:hyperlink>
    </w:p>
    <w:p w14:paraId="06CF69D1" w14:textId="77777777" w:rsidR="005B4290" w:rsidRPr="005B4290" w:rsidRDefault="005B4290" w:rsidP="005B4290">
      <w:pPr>
        <w:numPr>
          <w:ilvl w:val="0"/>
          <w:numId w:val="33"/>
        </w:numPr>
        <w:rPr>
          <w:rFonts w:ascii="Inter" w:hAnsi="Inter"/>
        </w:rPr>
      </w:pPr>
      <w:r w:rsidRPr="005B4290">
        <w:rPr>
          <w:rFonts w:ascii="Inter" w:hAnsi="Inter"/>
        </w:rPr>
        <w:t xml:space="preserve">National Heart, Lung, and Blood Institute. (n.d.). </w:t>
      </w:r>
      <w:r w:rsidRPr="005B4290">
        <w:rPr>
          <w:rFonts w:ascii="Inter" w:hAnsi="Inter"/>
          <w:i/>
          <w:iCs/>
        </w:rPr>
        <w:t>How the lungs work</w:t>
      </w:r>
      <w:r w:rsidRPr="005B4290">
        <w:rPr>
          <w:rFonts w:ascii="Inter" w:hAnsi="Inter"/>
        </w:rPr>
        <w:t xml:space="preserve">. National Institutes of Health. </w:t>
      </w:r>
      <w:hyperlink r:id="rId26" w:tgtFrame="_blank" w:history="1">
        <w:r w:rsidRPr="005B4290">
          <w:rPr>
            <w:rStyle w:val="Hyperlink"/>
            <w:rFonts w:ascii="Inter" w:hAnsi="Inter"/>
          </w:rPr>
          <w:t>https://www.nhlbi.nih.gov/health/lungs/respiratory-system</w:t>
        </w:r>
      </w:hyperlink>
    </w:p>
    <w:p w14:paraId="5E1B2A8D" w14:textId="77777777" w:rsidR="005B4290" w:rsidRPr="005B4290" w:rsidRDefault="005B4290" w:rsidP="005B4290">
      <w:pPr>
        <w:numPr>
          <w:ilvl w:val="0"/>
          <w:numId w:val="33"/>
        </w:numPr>
        <w:rPr>
          <w:rFonts w:ascii="Inter" w:hAnsi="Inter"/>
        </w:rPr>
      </w:pPr>
      <w:r w:rsidRPr="005B4290">
        <w:rPr>
          <w:rFonts w:ascii="Inter" w:hAnsi="Inter"/>
        </w:rPr>
        <w:t xml:space="preserve">Occupational Safety and Health Administration. (n.d.). </w:t>
      </w:r>
      <w:r w:rsidRPr="005B4290">
        <w:rPr>
          <w:rFonts w:ascii="Inter" w:hAnsi="Inter"/>
          <w:i/>
          <w:iCs/>
        </w:rPr>
        <w:t>Asbestos</w:t>
      </w:r>
      <w:r w:rsidRPr="005B4290">
        <w:rPr>
          <w:rFonts w:ascii="Inter" w:hAnsi="Inter"/>
        </w:rPr>
        <w:t xml:space="preserve">. United States Department of Labor. </w:t>
      </w:r>
      <w:hyperlink r:id="rId27" w:tgtFrame="_blank" w:history="1">
        <w:r w:rsidRPr="005B4290">
          <w:rPr>
            <w:rStyle w:val="Hyperlink"/>
            <w:rFonts w:ascii="Inter" w:hAnsi="Inter"/>
          </w:rPr>
          <w:t>https://www.osha.gov/asbestos/hazards</w:t>
        </w:r>
      </w:hyperlink>
    </w:p>
    <w:p w14:paraId="533C42D5" w14:textId="77777777" w:rsidR="005B4290" w:rsidRPr="005B4290" w:rsidRDefault="005B4290" w:rsidP="005B4290">
      <w:pPr>
        <w:numPr>
          <w:ilvl w:val="0"/>
          <w:numId w:val="33"/>
        </w:numPr>
        <w:rPr>
          <w:rFonts w:ascii="Inter" w:hAnsi="Inter"/>
        </w:rPr>
      </w:pPr>
      <w:r w:rsidRPr="005B4290">
        <w:rPr>
          <w:rFonts w:ascii="Inter" w:hAnsi="Inter"/>
        </w:rPr>
        <w:lastRenderedPageBreak/>
        <w:t xml:space="preserve">PubMed Central. (n.d.). </w:t>
      </w:r>
      <w:r w:rsidRPr="005B4290">
        <w:rPr>
          <w:rFonts w:ascii="Inter" w:hAnsi="Inter"/>
          <w:i/>
          <w:iCs/>
        </w:rPr>
        <w:t>PMC10273773</w:t>
      </w:r>
      <w:r w:rsidRPr="005B4290">
        <w:rPr>
          <w:rFonts w:ascii="Inter" w:hAnsi="Inter"/>
        </w:rPr>
        <w:t xml:space="preserve">. National Institutes of Health. </w:t>
      </w:r>
      <w:hyperlink r:id="rId28" w:tgtFrame="_blank" w:history="1">
        <w:r w:rsidRPr="005B4290">
          <w:rPr>
            <w:rStyle w:val="Hyperlink"/>
            <w:rFonts w:ascii="Inter" w:hAnsi="Inter"/>
          </w:rPr>
          <w:t>https://pmc.ncbi.nlm.nih.gov/articles/PMC10273773/</w:t>
        </w:r>
      </w:hyperlink>
    </w:p>
    <w:p w14:paraId="49DCB687"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PMC10459976</w:t>
      </w:r>
      <w:r w:rsidRPr="005B4290">
        <w:rPr>
          <w:rFonts w:ascii="Inter" w:hAnsi="Inter"/>
        </w:rPr>
        <w:t xml:space="preserve">. National Institutes of Health. </w:t>
      </w:r>
      <w:hyperlink r:id="rId29" w:tgtFrame="_blank" w:history="1">
        <w:r w:rsidRPr="005B4290">
          <w:rPr>
            <w:rStyle w:val="Hyperlink"/>
            <w:rFonts w:ascii="Inter" w:hAnsi="Inter"/>
          </w:rPr>
          <w:t>https://pmc.ncbi.nlm.nih.gov/articles/PMC10459976/</w:t>
        </w:r>
      </w:hyperlink>
    </w:p>
    <w:p w14:paraId="33532805"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PMC11756385</w:t>
      </w:r>
      <w:r w:rsidRPr="005B4290">
        <w:rPr>
          <w:rFonts w:ascii="Inter" w:hAnsi="Inter"/>
        </w:rPr>
        <w:t xml:space="preserve">. National Institutes of Health. </w:t>
      </w:r>
      <w:hyperlink r:id="rId30" w:tgtFrame="_blank" w:history="1">
        <w:r w:rsidRPr="005B4290">
          <w:rPr>
            <w:rStyle w:val="Hyperlink"/>
            <w:rFonts w:ascii="Inter" w:hAnsi="Inter"/>
          </w:rPr>
          <w:t>https://pmc.ncbi.nlm.nih.gov/articles/PMC11756385/</w:t>
        </w:r>
      </w:hyperlink>
    </w:p>
    <w:p w14:paraId="18330C87"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PMC12573932</w:t>
      </w:r>
      <w:r w:rsidRPr="005B4290">
        <w:rPr>
          <w:rFonts w:ascii="Inter" w:hAnsi="Inter"/>
        </w:rPr>
        <w:t xml:space="preserve">. National Institutes of Health. </w:t>
      </w:r>
      <w:hyperlink r:id="rId31" w:tgtFrame="_blank" w:history="1">
        <w:r w:rsidRPr="005B4290">
          <w:rPr>
            <w:rStyle w:val="Hyperlink"/>
            <w:rFonts w:ascii="Inter" w:hAnsi="Inter"/>
          </w:rPr>
          <w:t>https://pmc.ncbi.nlm.nih.gov/articles/PMC12573932/</w:t>
        </w:r>
      </w:hyperlink>
    </w:p>
    <w:p w14:paraId="7974602B"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PMC12844654</w:t>
      </w:r>
      <w:r w:rsidRPr="005B4290">
        <w:rPr>
          <w:rFonts w:ascii="Inter" w:hAnsi="Inter"/>
        </w:rPr>
        <w:t xml:space="preserve">. National Institutes of Health. </w:t>
      </w:r>
      <w:hyperlink r:id="rId32" w:tgtFrame="_blank" w:history="1">
        <w:r w:rsidRPr="005B4290">
          <w:rPr>
            <w:rStyle w:val="Hyperlink"/>
            <w:rFonts w:ascii="Inter" w:hAnsi="Inter"/>
          </w:rPr>
          <w:t>https://pmc.ncbi.nlm.nih.gov/articles/PMC12844654/</w:t>
        </w:r>
      </w:hyperlink>
    </w:p>
    <w:p w14:paraId="009A5C9E"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PMC3080578</w:t>
      </w:r>
      <w:r w:rsidRPr="005B4290">
        <w:rPr>
          <w:rFonts w:ascii="Inter" w:hAnsi="Inter"/>
        </w:rPr>
        <w:t xml:space="preserve">. National Institutes of Health. </w:t>
      </w:r>
      <w:hyperlink r:id="rId33" w:tgtFrame="_blank" w:history="1">
        <w:r w:rsidRPr="005B4290">
          <w:rPr>
            <w:rStyle w:val="Hyperlink"/>
            <w:rFonts w:ascii="Inter" w:hAnsi="Inter"/>
          </w:rPr>
          <w:t>https://pmc.ncbi.nlm.nih.gov/articles/PMC3080578/</w:t>
        </w:r>
      </w:hyperlink>
    </w:p>
    <w:p w14:paraId="3CDFCAC7"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PMC3963244</w:t>
      </w:r>
      <w:r w:rsidRPr="005B4290">
        <w:rPr>
          <w:rFonts w:ascii="Inter" w:hAnsi="Inter"/>
        </w:rPr>
        <w:t xml:space="preserve">. National Institutes of Health. </w:t>
      </w:r>
      <w:hyperlink r:id="rId34" w:tgtFrame="_blank" w:history="1">
        <w:r w:rsidRPr="005B4290">
          <w:rPr>
            <w:rStyle w:val="Hyperlink"/>
            <w:rFonts w:ascii="Inter" w:hAnsi="Inter"/>
          </w:rPr>
          <w:t>https://pmc.ncbi.nlm.nih.gov/articles/PMC3963244/</w:t>
        </w:r>
      </w:hyperlink>
    </w:p>
    <w:p w14:paraId="707302AB"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PMC4915971</w:t>
      </w:r>
      <w:r w:rsidRPr="005B4290">
        <w:rPr>
          <w:rFonts w:ascii="Inter" w:hAnsi="Inter"/>
        </w:rPr>
        <w:t xml:space="preserve">. National Institutes of Health. </w:t>
      </w:r>
      <w:hyperlink r:id="rId35" w:tgtFrame="_blank" w:history="1">
        <w:r w:rsidRPr="005B4290">
          <w:rPr>
            <w:rStyle w:val="Hyperlink"/>
            <w:rFonts w:ascii="Inter" w:hAnsi="Inter"/>
          </w:rPr>
          <w:t>https://pmc.ncbi.nlm.nih.gov/articles/PMC4915971/</w:t>
        </w:r>
      </w:hyperlink>
    </w:p>
    <w:p w14:paraId="073A3F47"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PMC5036299</w:t>
      </w:r>
      <w:r w:rsidRPr="005B4290">
        <w:rPr>
          <w:rFonts w:ascii="Inter" w:hAnsi="Inter"/>
        </w:rPr>
        <w:t xml:space="preserve">. National Institutes of Health. </w:t>
      </w:r>
      <w:hyperlink r:id="rId36" w:tgtFrame="_blank" w:history="1">
        <w:r w:rsidRPr="005B4290">
          <w:rPr>
            <w:rStyle w:val="Hyperlink"/>
            <w:rFonts w:ascii="Inter" w:hAnsi="Inter"/>
          </w:rPr>
          <w:t>https://pmc.ncbi.nlm.nih.gov/articles/PMC5036299/</w:t>
        </w:r>
      </w:hyperlink>
    </w:p>
    <w:p w14:paraId="609A42A9"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PMC5469049</w:t>
      </w:r>
      <w:r w:rsidRPr="005B4290">
        <w:rPr>
          <w:rFonts w:ascii="Inter" w:hAnsi="Inter"/>
        </w:rPr>
        <w:t xml:space="preserve">. National Institutes of Health. </w:t>
      </w:r>
      <w:hyperlink r:id="rId37" w:tgtFrame="_blank" w:history="1">
        <w:r w:rsidRPr="005B4290">
          <w:rPr>
            <w:rStyle w:val="Hyperlink"/>
            <w:rFonts w:ascii="Inter" w:hAnsi="Inter"/>
          </w:rPr>
          <w:t>https://pmc.ncbi.nlm.nih.gov/articles/PMC5469049/</w:t>
        </w:r>
      </w:hyperlink>
    </w:p>
    <w:p w14:paraId="18FC2C42"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PMC6310930</w:t>
      </w:r>
      <w:r w:rsidRPr="005B4290">
        <w:rPr>
          <w:rFonts w:ascii="Inter" w:hAnsi="Inter"/>
        </w:rPr>
        <w:t xml:space="preserve">. National Institutes of Health. </w:t>
      </w:r>
      <w:hyperlink r:id="rId38" w:tgtFrame="_blank" w:history="1">
        <w:r w:rsidRPr="005B4290">
          <w:rPr>
            <w:rStyle w:val="Hyperlink"/>
            <w:rFonts w:ascii="Inter" w:hAnsi="Inter"/>
          </w:rPr>
          <w:t>https://pmc.ncbi.nlm.nih.gov/articles/PMC6310930/</w:t>
        </w:r>
      </w:hyperlink>
    </w:p>
    <w:p w14:paraId="1D3A91CE"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PMC6693921</w:t>
      </w:r>
      <w:r w:rsidRPr="005B4290">
        <w:rPr>
          <w:rFonts w:ascii="Inter" w:hAnsi="Inter"/>
        </w:rPr>
        <w:t xml:space="preserve">. National Institutes of Health. </w:t>
      </w:r>
      <w:hyperlink r:id="rId39" w:tgtFrame="_blank" w:history="1">
        <w:r w:rsidRPr="005B4290">
          <w:rPr>
            <w:rStyle w:val="Hyperlink"/>
            <w:rFonts w:ascii="Inter" w:hAnsi="Inter"/>
          </w:rPr>
          <w:t>https://pmc.ncbi.nlm.nih.gov/articles/PMC6693921/</w:t>
        </w:r>
      </w:hyperlink>
    </w:p>
    <w:p w14:paraId="6AF85DA8"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PMC7138488</w:t>
      </w:r>
      <w:r w:rsidRPr="005B4290">
        <w:rPr>
          <w:rFonts w:ascii="Inter" w:hAnsi="Inter"/>
        </w:rPr>
        <w:t xml:space="preserve">. National Institutes of Health. </w:t>
      </w:r>
      <w:hyperlink r:id="rId40" w:tgtFrame="_blank" w:history="1">
        <w:r w:rsidRPr="005B4290">
          <w:rPr>
            <w:rStyle w:val="Hyperlink"/>
            <w:rFonts w:ascii="Inter" w:hAnsi="Inter"/>
          </w:rPr>
          <w:t>https://pmc.ncbi.nlm.nih.gov/articles/PMC7138488/</w:t>
        </w:r>
      </w:hyperlink>
    </w:p>
    <w:p w14:paraId="552DDD5B"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PMC7150121</w:t>
      </w:r>
      <w:r w:rsidRPr="005B4290">
        <w:rPr>
          <w:rFonts w:ascii="Inter" w:hAnsi="Inter"/>
        </w:rPr>
        <w:t xml:space="preserve">. National Institutes of Health. </w:t>
      </w:r>
      <w:hyperlink r:id="rId41" w:tgtFrame="_blank" w:history="1">
        <w:r w:rsidRPr="005B4290">
          <w:rPr>
            <w:rStyle w:val="Hyperlink"/>
            <w:rFonts w:ascii="Inter" w:hAnsi="Inter"/>
          </w:rPr>
          <w:t>https://pmc.ncbi.nlm.nih.gov/articles/PMC7150121/</w:t>
        </w:r>
      </w:hyperlink>
    </w:p>
    <w:p w14:paraId="5B91D87A"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PMC7657010</w:t>
      </w:r>
      <w:r w:rsidRPr="005B4290">
        <w:rPr>
          <w:rFonts w:ascii="Inter" w:hAnsi="Inter"/>
        </w:rPr>
        <w:t xml:space="preserve">. National Institutes of Health. </w:t>
      </w:r>
      <w:hyperlink r:id="rId42" w:tgtFrame="_blank" w:history="1">
        <w:r w:rsidRPr="005B4290">
          <w:rPr>
            <w:rStyle w:val="Hyperlink"/>
            <w:rFonts w:ascii="Inter" w:hAnsi="Inter"/>
          </w:rPr>
          <w:t>https://pmc.ncbi.nlm.nih.gov/articles/PMC7657010/</w:t>
        </w:r>
      </w:hyperlink>
    </w:p>
    <w:p w14:paraId="052ABA28" w14:textId="77777777" w:rsidR="005B4290" w:rsidRPr="005B4290" w:rsidRDefault="005B4290" w:rsidP="005B4290">
      <w:pPr>
        <w:numPr>
          <w:ilvl w:val="0"/>
          <w:numId w:val="33"/>
        </w:numPr>
        <w:rPr>
          <w:rFonts w:ascii="Inter" w:hAnsi="Inter"/>
        </w:rPr>
      </w:pPr>
      <w:r w:rsidRPr="005B4290">
        <w:rPr>
          <w:rFonts w:ascii="Inter" w:hAnsi="Inter"/>
        </w:rPr>
        <w:lastRenderedPageBreak/>
        <w:t xml:space="preserve">PubMed Central. (n.d.). </w:t>
      </w:r>
      <w:r w:rsidRPr="005B4290">
        <w:rPr>
          <w:rFonts w:ascii="Inter" w:hAnsi="Inter"/>
          <w:i/>
          <w:iCs/>
        </w:rPr>
        <w:t>PMC7836942</w:t>
      </w:r>
      <w:r w:rsidRPr="005B4290">
        <w:rPr>
          <w:rFonts w:ascii="Inter" w:hAnsi="Inter"/>
        </w:rPr>
        <w:t xml:space="preserve">. National Institutes of Health. </w:t>
      </w:r>
      <w:hyperlink r:id="rId43" w:tgtFrame="_blank" w:history="1">
        <w:r w:rsidRPr="005B4290">
          <w:rPr>
            <w:rStyle w:val="Hyperlink"/>
            <w:rFonts w:ascii="Inter" w:hAnsi="Inter"/>
          </w:rPr>
          <w:t>https://pmc.ncbi.nlm.nih.gov/articles/PMC7836942/</w:t>
        </w:r>
      </w:hyperlink>
    </w:p>
    <w:p w14:paraId="53345158"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PMC8784775</w:t>
      </w:r>
      <w:r w:rsidRPr="005B4290">
        <w:rPr>
          <w:rFonts w:ascii="Inter" w:hAnsi="Inter"/>
        </w:rPr>
        <w:t xml:space="preserve">. National Institutes of Health. </w:t>
      </w:r>
      <w:hyperlink r:id="rId44" w:tgtFrame="_blank" w:history="1">
        <w:r w:rsidRPr="005B4290">
          <w:rPr>
            <w:rStyle w:val="Hyperlink"/>
            <w:rFonts w:ascii="Inter" w:hAnsi="Inter"/>
          </w:rPr>
          <w:t>https://pmc.ncbi.nlm.nih.gov/articles/PMC8784775/</w:t>
        </w:r>
      </w:hyperlink>
    </w:p>
    <w:p w14:paraId="19217B62"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PMC8922388</w:t>
      </w:r>
      <w:r w:rsidRPr="005B4290">
        <w:rPr>
          <w:rFonts w:ascii="Inter" w:hAnsi="Inter"/>
        </w:rPr>
        <w:t xml:space="preserve">. National Institutes of Health. </w:t>
      </w:r>
      <w:hyperlink r:id="rId45" w:tgtFrame="_blank" w:history="1">
        <w:r w:rsidRPr="005B4290">
          <w:rPr>
            <w:rStyle w:val="Hyperlink"/>
            <w:rFonts w:ascii="Inter" w:hAnsi="Inter"/>
          </w:rPr>
          <w:t>https://pmc.ncbi.nlm.nih.gov/articles/PMC8922388/</w:t>
        </w:r>
      </w:hyperlink>
    </w:p>
    <w:p w14:paraId="34870CFC"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PMC9126436</w:t>
      </w:r>
      <w:r w:rsidRPr="005B4290">
        <w:rPr>
          <w:rFonts w:ascii="Inter" w:hAnsi="Inter"/>
        </w:rPr>
        <w:t xml:space="preserve">. National Institutes of Health. </w:t>
      </w:r>
      <w:hyperlink r:id="rId46" w:tgtFrame="_blank" w:history="1">
        <w:r w:rsidRPr="005B4290">
          <w:rPr>
            <w:rStyle w:val="Hyperlink"/>
            <w:rFonts w:ascii="Inter" w:hAnsi="Inter"/>
          </w:rPr>
          <w:t>https://pmc.ncbi.nlm.nih.gov/articles/PMC9126436/</w:t>
        </w:r>
      </w:hyperlink>
    </w:p>
    <w:p w14:paraId="3C09E3BB"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PMC9761713</w:t>
      </w:r>
      <w:r w:rsidRPr="005B4290">
        <w:rPr>
          <w:rFonts w:ascii="Inter" w:hAnsi="Inter"/>
        </w:rPr>
        <w:t xml:space="preserve">. National Institutes of Health. </w:t>
      </w:r>
      <w:hyperlink r:id="rId47" w:tgtFrame="_blank" w:history="1">
        <w:r w:rsidRPr="005B4290">
          <w:rPr>
            <w:rStyle w:val="Hyperlink"/>
            <w:rFonts w:ascii="Inter" w:hAnsi="Inter"/>
          </w:rPr>
          <w:t>https://pmc.ncbi.nlm.nih.gov/articles/PMC9761713/</w:t>
        </w:r>
      </w:hyperlink>
    </w:p>
    <w:p w14:paraId="62726203" w14:textId="77777777" w:rsidR="005B4290" w:rsidRPr="005B4290" w:rsidRDefault="005B4290" w:rsidP="005B4290">
      <w:pPr>
        <w:numPr>
          <w:ilvl w:val="0"/>
          <w:numId w:val="33"/>
        </w:numPr>
        <w:rPr>
          <w:rFonts w:ascii="Inter" w:hAnsi="Inter"/>
        </w:rPr>
      </w:pPr>
      <w:r w:rsidRPr="005B4290">
        <w:rPr>
          <w:rFonts w:ascii="Inter" w:hAnsi="Inter"/>
        </w:rPr>
        <w:t xml:space="preserve">PubMed Central. (n.d.). </w:t>
      </w:r>
      <w:r w:rsidRPr="005B4290">
        <w:rPr>
          <w:rFonts w:ascii="Inter" w:hAnsi="Inter"/>
          <w:i/>
          <w:iCs/>
        </w:rPr>
        <w:t>PMC9911823</w:t>
      </w:r>
      <w:r w:rsidRPr="005B4290">
        <w:rPr>
          <w:rFonts w:ascii="Inter" w:hAnsi="Inter"/>
        </w:rPr>
        <w:t xml:space="preserve">. National Institutes of Health. </w:t>
      </w:r>
      <w:hyperlink r:id="rId48" w:tgtFrame="_blank" w:history="1">
        <w:r w:rsidRPr="005B4290">
          <w:rPr>
            <w:rStyle w:val="Hyperlink"/>
            <w:rFonts w:ascii="Inter" w:hAnsi="Inter"/>
          </w:rPr>
          <w:t>https://pmc.ncbi.nlm.nih.gov/articles/PMC9911823/</w:t>
        </w:r>
      </w:hyperlink>
    </w:p>
    <w:p w14:paraId="5926E834" w14:textId="77777777" w:rsidR="005B4290" w:rsidRPr="005B4290" w:rsidRDefault="005B4290" w:rsidP="005B4290">
      <w:pPr>
        <w:numPr>
          <w:ilvl w:val="0"/>
          <w:numId w:val="33"/>
        </w:numPr>
        <w:rPr>
          <w:rFonts w:ascii="Inter" w:hAnsi="Inter"/>
        </w:rPr>
      </w:pPr>
      <w:r w:rsidRPr="005B4290">
        <w:rPr>
          <w:rFonts w:ascii="Inter" w:hAnsi="Inter"/>
        </w:rPr>
        <w:t xml:space="preserve">PubMed. (n.d.). </w:t>
      </w:r>
      <w:r w:rsidRPr="005B4290">
        <w:rPr>
          <w:rFonts w:ascii="Inter" w:hAnsi="Inter"/>
          <w:i/>
          <w:iCs/>
        </w:rPr>
        <w:t>PMID 10749806</w:t>
      </w:r>
      <w:r w:rsidRPr="005B4290">
        <w:rPr>
          <w:rFonts w:ascii="Inter" w:hAnsi="Inter"/>
        </w:rPr>
        <w:t xml:space="preserve">. National Library of Medicine. </w:t>
      </w:r>
      <w:hyperlink r:id="rId49" w:tgtFrame="_blank" w:history="1">
        <w:r w:rsidRPr="005B4290">
          <w:rPr>
            <w:rStyle w:val="Hyperlink"/>
            <w:rFonts w:ascii="Inter" w:hAnsi="Inter"/>
          </w:rPr>
          <w:t>https://pubmed.ncbi.nlm.nih.gov/10749806/</w:t>
        </w:r>
      </w:hyperlink>
    </w:p>
    <w:p w14:paraId="44A6E7EF" w14:textId="77777777" w:rsidR="005B4290" w:rsidRPr="005B4290" w:rsidRDefault="005B4290" w:rsidP="005B4290">
      <w:pPr>
        <w:numPr>
          <w:ilvl w:val="0"/>
          <w:numId w:val="33"/>
        </w:numPr>
        <w:rPr>
          <w:rFonts w:ascii="Inter" w:hAnsi="Inter"/>
        </w:rPr>
      </w:pPr>
      <w:r w:rsidRPr="005B4290">
        <w:rPr>
          <w:rFonts w:ascii="Inter" w:hAnsi="Inter"/>
        </w:rPr>
        <w:t xml:space="preserve">PubMed. (n.d.). </w:t>
      </w:r>
      <w:r w:rsidRPr="005B4290">
        <w:rPr>
          <w:rFonts w:ascii="Inter" w:hAnsi="Inter"/>
          <w:i/>
          <w:iCs/>
        </w:rPr>
        <w:t>PMID 41862047</w:t>
      </w:r>
      <w:r w:rsidRPr="005B4290">
        <w:rPr>
          <w:rFonts w:ascii="Inter" w:hAnsi="Inter"/>
        </w:rPr>
        <w:t xml:space="preserve">. National Library of Medicine. </w:t>
      </w:r>
      <w:hyperlink r:id="rId50" w:tgtFrame="_blank" w:history="1">
        <w:r w:rsidRPr="005B4290">
          <w:rPr>
            <w:rStyle w:val="Hyperlink"/>
            <w:rFonts w:ascii="Inter" w:hAnsi="Inter"/>
          </w:rPr>
          <w:t>https://pubmed.ncbi.nlm.nih.gov/41862047/</w:t>
        </w:r>
      </w:hyperlink>
    </w:p>
    <w:p w14:paraId="521C9BE2" w14:textId="58AE0341" w:rsidR="005B4290" w:rsidRPr="005B4290" w:rsidRDefault="005B4290" w:rsidP="005B4290">
      <w:pPr>
        <w:numPr>
          <w:ilvl w:val="0"/>
          <w:numId w:val="33"/>
        </w:numPr>
        <w:rPr>
          <w:rFonts w:ascii="Inter" w:hAnsi="Inter"/>
        </w:rPr>
      </w:pPr>
      <w:proofErr w:type="spellStart"/>
      <w:r w:rsidRPr="005B4290">
        <w:rPr>
          <w:rFonts w:ascii="Inter" w:hAnsi="Inter"/>
        </w:rPr>
        <w:t>Sibum</w:t>
      </w:r>
      <w:proofErr w:type="spellEnd"/>
      <w:r w:rsidRPr="005B4290">
        <w:rPr>
          <w:rFonts w:ascii="Inter" w:hAnsi="Inter"/>
        </w:rPr>
        <w:t xml:space="preserve">, I., </w:t>
      </w:r>
      <w:proofErr w:type="spellStart"/>
      <w:r w:rsidRPr="005B4290">
        <w:rPr>
          <w:rFonts w:ascii="Inter" w:hAnsi="Inter"/>
        </w:rPr>
        <w:t>Hagedoorn</w:t>
      </w:r>
      <w:proofErr w:type="spellEnd"/>
      <w:r w:rsidRPr="005B4290">
        <w:rPr>
          <w:rFonts w:ascii="Inter" w:hAnsi="Inter"/>
        </w:rPr>
        <w:t xml:space="preserve">, P., Botterman, C. O., </w:t>
      </w:r>
      <w:proofErr w:type="spellStart"/>
      <w:r w:rsidRPr="005B4290">
        <w:rPr>
          <w:rFonts w:ascii="Inter" w:hAnsi="Inter"/>
        </w:rPr>
        <w:t>Frijlink</w:t>
      </w:r>
      <w:proofErr w:type="spellEnd"/>
      <w:r w:rsidRPr="005B4290">
        <w:rPr>
          <w:rFonts w:ascii="Inter" w:hAnsi="Inter"/>
        </w:rPr>
        <w:t xml:space="preserve">, H. W., &amp; </w:t>
      </w:r>
      <w:proofErr w:type="spellStart"/>
      <w:r w:rsidRPr="005B4290">
        <w:rPr>
          <w:rFonts w:ascii="Inter" w:hAnsi="Inter"/>
        </w:rPr>
        <w:t>Grasmeijer</w:t>
      </w:r>
      <w:proofErr w:type="spellEnd"/>
      <w:r w:rsidRPr="005B4290">
        <w:rPr>
          <w:rFonts w:ascii="Inter" w:hAnsi="Inter"/>
        </w:rPr>
        <w:t xml:space="preserve">, F. (2020). Automated filling equipment allows </w:t>
      </w:r>
      <w:r w:rsidR="001B4AB8">
        <w:rPr>
          <w:rFonts w:ascii="Inter" w:hAnsi="Inter"/>
        </w:rPr>
        <w:t>an increase in the maximum dose that can be filled in the Cyclops® high-dose</w:t>
      </w:r>
      <w:r w:rsidRPr="005B4290">
        <w:rPr>
          <w:rFonts w:ascii="Inter" w:hAnsi="Inter"/>
        </w:rPr>
        <w:t xml:space="preserve"> dry powder inhalation device while maintaining dispersibility. </w:t>
      </w:r>
      <w:r w:rsidRPr="005B4290">
        <w:rPr>
          <w:rFonts w:ascii="Inter" w:hAnsi="Inter"/>
          <w:i/>
          <w:iCs/>
        </w:rPr>
        <w:t>Pharmaceutics</w:t>
      </w:r>
      <w:r w:rsidRPr="005B4290">
        <w:rPr>
          <w:rFonts w:ascii="Inter" w:hAnsi="Inter"/>
        </w:rPr>
        <w:t xml:space="preserve">, </w:t>
      </w:r>
      <w:r w:rsidRPr="005B4290">
        <w:rPr>
          <w:rFonts w:ascii="Inter" w:hAnsi="Inter"/>
          <w:i/>
          <w:iCs/>
        </w:rPr>
        <w:t>12</w:t>
      </w:r>
      <w:r w:rsidRPr="005B4290">
        <w:rPr>
          <w:rFonts w:ascii="Inter" w:hAnsi="Inter"/>
        </w:rPr>
        <w:t xml:space="preserve">(645). </w:t>
      </w:r>
      <w:hyperlink r:id="rId51" w:tgtFrame="_blank" w:history="1">
        <w:r w:rsidRPr="005B4290">
          <w:rPr>
            <w:rStyle w:val="Hyperlink"/>
            <w:rFonts w:ascii="Inter" w:hAnsi="Inter"/>
          </w:rPr>
          <w:t>https://doi.org/10.3390/pharmaceutics12070645</w:t>
        </w:r>
      </w:hyperlink>
    </w:p>
    <w:p w14:paraId="2E9501B2" w14:textId="77777777" w:rsidR="005B4290" w:rsidRPr="005B4290" w:rsidRDefault="005B4290" w:rsidP="005B4290">
      <w:pPr>
        <w:numPr>
          <w:ilvl w:val="0"/>
          <w:numId w:val="33"/>
        </w:numPr>
        <w:rPr>
          <w:rFonts w:ascii="Inter" w:hAnsi="Inter"/>
        </w:rPr>
      </w:pPr>
      <w:proofErr w:type="spellStart"/>
      <w:r w:rsidRPr="005B4290">
        <w:rPr>
          <w:rFonts w:ascii="Inter" w:hAnsi="Inter"/>
        </w:rPr>
        <w:t>StatPearls</w:t>
      </w:r>
      <w:proofErr w:type="spellEnd"/>
      <w:r w:rsidRPr="005B4290">
        <w:rPr>
          <w:rFonts w:ascii="Inter" w:hAnsi="Inter"/>
        </w:rPr>
        <w:t xml:space="preserve">. (n.d.). </w:t>
      </w:r>
      <w:r w:rsidRPr="005B4290">
        <w:rPr>
          <w:rFonts w:ascii="Inter" w:hAnsi="Inter"/>
          <w:i/>
          <w:iCs/>
        </w:rPr>
        <w:t>NBK20323</w:t>
      </w:r>
      <w:r w:rsidRPr="005B4290">
        <w:rPr>
          <w:rFonts w:ascii="Inter" w:hAnsi="Inter"/>
        </w:rPr>
        <w:t xml:space="preserve">. National Center for Biotechnology Information. </w:t>
      </w:r>
      <w:hyperlink r:id="rId52" w:tgtFrame="_blank" w:history="1">
        <w:r w:rsidRPr="005B4290">
          <w:rPr>
            <w:rStyle w:val="Hyperlink"/>
            <w:rFonts w:ascii="Inter" w:hAnsi="Inter"/>
          </w:rPr>
          <w:t>https://www.ncbi.nlm.nih.gov/books/NBK20323/</w:t>
        </w:r>
      </w:hyperlink>
    </w:p>
    <w:p w14:paraId="256EE647" w14:textId="77777777" w:rsidR="005B4290" w:rsidRPr="005B4290" w:rsidRDefault="005B4290" w:rsidP="005B4290">
      <w:pPr>
        <w:numPr>
          <w:ilvl w:val="0"/>
          <w:numId w:val="33"/>
        </w:numPr>
        <w:rPr>
          <w:rFonts w:ascii="Inter" w:hAnsi="Inter"/>
        </w:rPr>
      </w:pPr>
      <w:proofErr w:type="spellStart"/>
      <w:r w:rsidRPr="005B4290">
        <w:rPr>
          <w:rFonts w:ascii="Inter" w:hAnsi="Inter"/>
        </w:rPr>
        <w:t>StatPearls</w:t>
      </w:r>
      <w:proofErr w:type="spellEnd"/>
      <w:r w:rsidRPr="005B4290">
        <w:rPr>
          <w:rFonts w:ascii="Inter" w:hAnsi="Inter"/>
        </w:rPr>
        <w:t xml:space="preserve">. (n.d.). </w:t>
      </w:r>
      <w:r w:rsidRPr="005B4290">
        <w:rPr>
          <w:rFonts w:ascii="Inter" w:hAnsi="Inter"/>
          <w:i/>
          <w:iCs/>
        </w:rPr>
        <w:t>NBK526076</w:t>
      </w:r>
      <w:r w:rsidRPr="005B4290">
        <w:rPr>
          <w:rFonts w:ascii="Inter" w:hAnsi="Inter"/>
        </w:rPr>
        <w:t xml:space="preserve">. National Center for Biotechnology Information. </w:t>
      </w:r>
      <w:hyperlink r:id="rId53" w:tgtFrame="_blank" w:history="1">
        <w:r w:rsidRPr="005B4290">
          <w:rPr>
            <w:rStyle w:val="Hyperlink"/>
            <w:rFonts w:ascii="Inter" w:hAnsi="Inter"/>
          </w:rPr>
          <w:t>https://www.ncbi.nlm.nih.gov/books/NBK526076/</w:t>
        </w:r>
      </w:hyperlink>
    </w:p>
    <w:p w14:paraId="2A84F8C0" w14:textId="77777777" w:rsidR="005B4290" w:rsidRPr="005B4290" w:rsidRDefault="005B4290" w:rsidP="005B4290">
      <w:pPr>
        <w:numPr>
          <w:ilvl w:val="0"/>
          <w:numId w:val="33"/>
        </w:numPr>
        <w:rPr>
          <w:rFonts w:ascii="Inter" w:hAnsi="Inter"/>
        </w:rPr>
      </w:pPr>
      <w:proofErr w:type="spellStart"/>
      <w:r w:rsidRPr="005B4290">
        <w:rPr>
          <w:rFonts w:ascii="Inter" w:hAnsi="Inter"/>
        </w:rPr>
        <w:t>StatPearls</w:t>
      </w:r>
      <w:proofErr w:type="spellEnd"/>
      <w:r w:rsidRPr="005B4290">
        <w:rPr>
          <w:rFonts w:ascii="Inter" w:hAnsi="Inter"/>
        </w:rPr>
        <w:t xml:space="preserve">. (n.d.). </w:t>
      </w:r>
      <w:r w:rsidRPr="005B4290">
        <w:rPr>
          <w:rFonts w:ascii="Inter" w:hAnsi="Inter"/>
          <w:i/>
          <w:iCs/>
        </w:rPr>
        <w:t>NBK538307</w:t>
      </w:r>
      <w:r w:rsidRPr="005B4290">
        <w:rPr>
          <w:rFonts w:ascii="Inter" w:hAnsi="Inter"/>
        </w:rPr>
        <w:t xml:space="preserve">. National Center for Biotechnology Information. </w:t>
      </w:r>
      <w:hyperlink r:id="rId54" w:tgtFrame="_blank" w:history="1">
        <w:r w:rsidRPr="005B4290">
          <w:rPr>
            <w:rStyle w:val="Hyperlink"/>
            <w:rFonts w:ascii="Inter" w:hAnsi="Inter"/>
          </w:rPr>
          <w:t>https://www.ncbi.nlm.nih.gov/books/NBK538307/</w:t>
        </w:r>
      </w:hyperlink>
    </w:p>
    <w:p w14:paraId="4A47B81D" w14:textId="77777777" w:rsidR="005B4290" w:rsidRPr="005B4290" w:rsidRDefault="005B4290" w:rsidP="005B4290">
      <w:pPr>
        <w:numPr>
          <w:ilvl w:val="0"/>
          <w:numId w:val="33"/>
        </w:numPr>
        <w:rPr>
          <w:rFonts w:ascii="Inter" w:hAnsi="Inter"/>
        </w:rPr>
      </w:pPr>
      <w:proofErr w:type="spellStart"/>
      <w:r w:rsidRPr="005B4290">
        <w:rPr>
          <w:rFonts w:ascii="Inter" w:hAnsi="Inter"/>
        </w:rPr>
        <w:t>StatPearls</w:t>
      </w:r>
      <w:proofErr w:type="spellEnd"/>
      <w:r w:rsidRPr="005B4290">
        <w:rPr>
          <w:rFonts w:ascii="Inter" w:hAnsi="Inter"/>
        </w:rPr>
        <w:t xml:space="preserve">. (n.d.). </w:t>
      </w:r>
      <w:r w:rsidRPr="005B4290">
        <w:rPr>
          <w:rFonts w:ascii="Inter" w:hAnsi="Inter"/>
          <w:i/>
          <w:iCs/>
        </w:rPr>
        <w:t>NBK538307 (Alternate)</w:t>
      </w:r>
      <w:r w:rsidRPr="005B4290">
        <w:rPr>
          <w:rFonts w:ascii="Inter" w:hAnsi="Inter"/>
        </w:rPr>
        <w:t xml:space="preserve">. National Center for Biotechnology Information. </w:t>
      </w:r>
      <w:hyperlink r:id="rId55" w:tgtFrame="_blank" w:history="1">
        <w:r w:rsidRPr="005B4290">
          <w:rPr>
            <w:rStyle w:val="Hyperlink"/>
            <w:rFonts w:ascii="Inter" w:hAnsi="Inter"/>
          </w:rPr>
          <w:t>https://www.ncbi.nlm.nih.gov/sites/books/NBK538307/</w:t>
        </w:r>
      </w:hyperlink>
    </w:p>
    <w:p w14:paraId="4B972057" w14:textId="77777777" w:rsidR="00FF3798" w:rsidRDefault="00FF3798" w:rsidP="00B87BC9">
      <w:pPr>
        <w:rPr>
          <w:rFonts w:ascii="Inter" w:hAnsi="Inter"/>
        </w:rPr>
      </w:pPr>
    </w:p>
    <w:p w14:paraId="179C3CCC" w14:textId="77777777" w:rsidR="00FF3798" w:rsidRDefault="00FF3798" w:rsidP="00B87BC9">
      <w:pPr>
        <w:rPr>
          <w:rFonts w:ascii="Inter" w:hAnsi="Inter"/>
        </w:rPr>
      </w:pPr>
    </w:p>
    <w:p w14:paraId="0B91FEDC" w14:textId="77777777" w:rsidR="00FF3798" w:rsidRDefault="00FF3798" w:rsidP="00B87BC9">
      <w:pPr>
        <w:rPr>
          <w:rFonts w:ascii="Inter" w:hAnsi="Inter"/>
        </w:rPr>
      </w:pPr>
    </w:p>
    <w:p w14:paraId="2097FA9C" w14:textId="77777777" w:rsidR="00FF3798" w:rsidRDefault="00FF3798" w:rsidP="00B87BC9">
      <w:pPr>
        <w:rPr>
          <w:rFonts w:ascii="Inter" w:hAnsi="Inter"/>
        </w:rPr>
      </w:pPr>
    </w:p>
    <w:p w14:paraId="26E7E4FE" w14:textId="77777777" w:rsidR="00FF3798" w:rsidRDefault="00FF3798" w:rsidP="00B87BC9">
      <w:pPr>
        <w:rPr>
          <w:rFonts w:ascii="Inter" w:hAnsi="Inter"/>
        </w:rPr>
      </w:pPr>
    </w:p>
    <w:p w14:paraId="61263B98" w14:textId="77777777" w:rsidR="00FF3798" w:rsidRDefault="00FF3798" w:rsidP="00B87BC9">
      <w:pPr>
        <w:rPr>
          <w:rFonts w:ascii="Inter" w:hAnsi="Inter"/>
        </w:rPr>
      </w:pPr>
    </w:p>
    <w:p w14:paraId="48FC5441" w14:textId="77777777" w:rsidR="00FF3798" w:rsidRDefault="00FF3798" w:rsidP="00B87BC9">
      <w:pPr>
        <w:rPr>
          <w:rFonts w:ascii="Inter" w:hAnsi="Inter"/>
        </w:rPr>
      </w:pPr>
    </w:p>
    <w:p w14:paraId="11467E29" w14:textId="77777777" w:rsidR="00FF3798" w:rsidRDefault="00FF3798" w:rsidP="00B87BC9">
      <w:pPr>
        <w:rPr>
          <w:rFonts w:ascii="Inter" w:hAnsi="Inter"/>
        </w:rPr>
      </w:pPr>
    </w:p>
    <w:p w14:paraId="5B14AC2A" w14:textId="77777777" w:rsidR="00FF3798" w:rsidRDefault="00FF3798" w:rsidP="00B87BC9">
      <w:pPr>
        <w:rPr>
          <w:rFonts w:ascii="Inter" w:hAnsi="Inter"/>
        </w:rPr>
      </w:pPr>
    </w:p>
    <w:p w14:paraId="649CF806" w14:textId="77777777" w:rsidR="00FF3798" w:rsidRDefault="00FF3798" w:rsidP="00B87BC9">
      <w:pPr>
        <w:rPr>
          <w:rFonts w:ascii="Inter" w:hAnsi="Inter"/>
        </w:rPr>
      </w:pPr>
    </w:p>
    <w:p w14:paraId="694C8B27" w14:textId="77777777" w:rsidR="00FF3798" w:rsidRDefault="00FF3798" w:rsidP="00B87BC9">
      <w:pPr>
        <w:rPr>
          <w:rFonts w:ascii="Inter" w:hAnsi="Inter"/>
        </w:rPr>
      </w:pPr>
    </w:p>
    <w:p w14:paraId="715CB5AC" w14:textId="77777777" w:rsidR="005B4290" w:rsidRDefault="005B4290" w:rsidP="00B87BC9">
      <w:pPr>
        <w:rPr>
          <w:rFonts w:ascii="Inter" w:hAnsi="Inter"/>
        </w:rPr>
      </w:pPr>
    </w:p>
    <w:p w14:paraId="34C7C23F" w14:textId="77777777" w:rsidR="005B4290" w:rsidRDefault="005B4290" w:rsidP="00B87BC9">
      <w:pPr>
        <w:rPr>
          <w:rFonts w:ascii="Inter" w:hAnsi="Inter"/>
        </w:rPr>
      </w:pPr>
    </w:p>
    <w:p w14:paraId="65FC3708" w14:textId="77777777" w:rsidR="005B4290" w:rsidRDefault="005B4290" w:rsidP="00B87BC9">
      <w:pPr>
        <w:rPr>
          <w:rFonts w:ascii="Inter" w:hAnsi="Inter"/>
        </w:rPr>
      </w:pPr>
    </w:p>
    <w:p w14:paraId="57ADA50A" w14:textId="77777777" w:rsidR="005B4290" w:rsidRDefault="005B4290" w:rsidP="00B87BC9">
      <w:pPr>
        <w:rPr>
          <w:rFonts w:ascii="Inter" w:hAnsi="Inter"/>
        </w:rPr>
      </w:pPr>
    </w:p>
    <w:p w14:paraId="1D325D6F" w14:textId="77777777" w:rsidR="00FF3798" w:rsidRDefault="00FF3798" w:rsidP="00B87BC9">
      <w:pPr>
        <w:rPr>
          <w:rFonts w:ascii="Inter" w:hAnsi="Inter"/>
        </w:rPr>
      </w:pPr>
    </w:p>
    <w:p w14:paraId="4FDE968A" w14:textId="77777777" w:rsidR="00FF3798" w:rsidRDefault="00FF3798" w:rsidP="00B87BC9">
      <w:pPr>
        <w:rPr>
          <w:rFonts w:ascii="Inter" w:hAnsi="Inter"/>
        </w:rPr>
      </w:pPr>
    </w:p>
    <w:p w14:paraId="634E05C0" w14:textId="77777777" w:rsidR="00FF3798" w:rsidRDefault="00FF3798" w:rsidP="00B87BC9">
      <w:pPr>
        <w:rPr>
          <w:rFonts w:ascii="Inter" w:hAnsi="Inter"/>
        </w:rPr>
      </w:pPr>
    </w:p>
    <w:p w14:paraId="766FC443" w14:textId="77777777" w:rsidR="00FF3798" w:rsidRDefault="00FF3798" w:rsidP="00B87BC9">
      <w:pPr>
        <w:rPr>
          <w:rFonts w:ascii="Inter" w:hAnsi="Inter"/>
        </w:rPr>
      </w:pPr>
    </w:p>
    <w:p w14:paraId="1A96B613" w14:textId="77777777" w:rsidR="00FF3798" w:rsidRDefault="00FF3798" w:rsidP="00B87BC9">
      <w:pPr>
        <w:rPr>
          <w:rFonts w:ascii="Inter" w:hAnsi="Inter"/>
        </w:rPr>
      </w:pPr>
    </w:p>
    <w:p w14:paraId="2F27A6CC" w14:textId="77777777" w:rsidR="00FF3798" w:rsidRDefault="00FF3798" w:rsidP="00B87BC9">
      <w:pPr>
        <w:rPr>
          <w:rFonts w:ascii="Inter" w:hAnsi="Inter"/>
        </w:rPr>
      </w:pPr>
    </w:p>
    <w:p w14:paraId="57AC9DCE" w14:textId="77777777" w:rsidR="00FF3798" w:rsidRPr="000E141E" w:rsidRDefault="00FF3798" w:rsidP="00B87BC9">
      <w:pPr>
        <w:rPr>
          <w:rFonts w:ascii="Inter" w:hAnsi="Inter"/>
        </w:rPr>
      </w:pPr>
    </w:p>
    <w:p w14:paraId="13E7532A" w14:textId="77777777" w:rsidR="00B87BC9" w:rsidRPr="000E141E" w:rsidRDefault="00B87BC9" w:rsidP="00B87BC9">
      <w:pPr>
        <w:rPr>
          <w:rFonts w:ascii="Inter" w:hAnsi="Inter"/>
        </w:rPr>
      </w:pPr>
    </w:p>
    <w:p w14:paraId="1BACCC50" w14:textId="77777777" w:rsidR="00B87BC9" w:rsidRPr="000E141E" w:rsidRDefault="00B87BC9" w:rsidP="00B87BC9">
      <w:pPr>
        <w:rPr>
          <w:rFonts w:ascii="Inter" w:hAnsi="Inter"/>
        </w:rPr>
      </w:pPr>
    </w:p>
    <w:p w14:paraId="05A36DF9" w14:textId="77777777" w:rsidR="00FF3798" w:rsidRPr="00B42974" w:rsidRDefault="00FF3798" w:rsidP="00FF3798">
      <w:pPr>
        <w:jc w:val="right"/>
        <w:rPr>
          <w:b/>
          <w:bCs/>
        </w:rPr>
      </w:pPr>
      <w:r w:rsidRPr="00B42974">
        <w:rPr>
          <w:b/>
          <w:bCs/>
        </w:rPr>
        <w:t>Dr. Correo “Cory” Andrew Hofstad Med Sci. Educ, PO, ND, DO, PharmD, OEM, GPM, Psych, MD, JSD, JD, SEP, MPH, PhD, MBA/COGS, MLSCM, MDiv</w:t>
      </w:r>
      <w:r w:rsidRPr="00B42974">
        <w:rPr>
          <w:noProof/>
        </w:rPr>
        <w:drawing>
          <wp:anchor distT="0" distB="0" distL="114300" distR="114300" simplePos="0" relativeHeight="251659264" behindDoc="1" locked="0" layoutInCell="1" allowOverlap="1" wp14:anchorId="5C2C8E59" wp14:editId="345DC280">
            <wp:simplePos x="0" y="0"/>
            <wp:positionH relativeFrom="margin">
              <wp:posOffset>3919220</wp:posOffset>
            </wp:positionH>
            <wp:positionV relativeFrom="paragraph">
              <wp:posOffset>5080</wp:posOffset>
            </wp:positionV>
            <wp:extent cx="2036445" cy="1146810"/>
            <wp:effectExtent l="0" t="0" r="1905" b="0"/>
            <wp:wrapNone/>
            <wp:docPr id="624986700" name="Picture 3"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69BE9656" w14:textId="77777777" w:rsidR="00FF3798" w:rsidRPr="00B42974" w:rsidRDefault="00FF3798" w:rsidP="00FF3798">
      <w:pPr>
        <w:jc w:val="right"/>
      </w:pPr>
    </w:p>
    <w:p w14:paraId="4F9A59E0" w14:textId="77777777" w:rsidR="00FF3798" w:rsidRPr="00B42974" w:rsidRDefault="00FF3798" w:rsidP="00FF3798">
      <w:pPr>
        <w:jc w:val="right"/>
      </w:pPr>
    </w:p>
    <w:p w14:paraId="6F76D125" w14:textId="77777777" w:rsidR="00FF3798" w:rsidRDefault="00FF3798" w:rsidP="00FF3798">
      <w:pPr>
        <w:spacing w:after="0"/>
        <w:jc w:val="right"/>
      </w:pPr>
      <w:hyperlink r:id="rId57" w:history="1">
        <w:r w:rsidRPr="00B42974">
          <w:rPr>
            <w:rStyle w:val="Hyperlink"/>
          </w:rPr>
          <w:t>drhofstad@virustreatmentcenters.com</w:t>
        </w:r>
      </w:hyperlink>
    </w:p>
    <w:p w14:paraId="3C42726D" w14:textId="77777777" w:rsidR="00FF3798" w:rsidRDefault="00FF3798" w:rsidP="00FF3798">
      <w:pPr>
        <w:spacing w:after="0"/>
        <w:jc w:val="right"/>
      </w:pPr>
      <w:hyperlink r:id="rId58" w:history="1">
        <w:r w:rsidRPr="00951600">
          <w:rPr>
            <w:rStyle w:val="Hyperlink"/>
          </w:rPr>
          <w:t>https://virustreatmentcenters.com</w:t>
        </w:r>
      </w:hyperlink>
    </w:p>
    <w:sectPr w:rsidR="00FF3798" w:rsidSect="00D24895">
      <w:footerReference w:type="even" r:id="rId59"/>
      <w:footerReference w:type="default" r:id="rId60"/>
      <w:headerReference w:type="first" r:id="rId61"/>
      <w:footerReference w:type="first" r:id="rId6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AED55" w14:textId="77777777" w:rsidR="002E4510" w:rsidRDefault="002E4510" w:rsidP="00D24895">
      <w:pPr>
        <w:spacing w:after="0" w:line="240" w:lineRule="auto"/>
      </w:pPr>
      <w:r>
        <w:separator/>
      </w:r>
    </w:p>
  </w:endnote>
  <w:endnote w:type="continuationSeparator" w:id="0">
    <w:p w14:paraId="2D53632C" w14:textId="77777777" w:rsidR="002E4510" w:rsidRDefault="002E4510" w:rsidP="00D24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E242" w14:textId="078AA5D6" w:rsidR="00067ED0" w:rsidRPr="00B75573" w:rsidRDefault="00067ED0" w:rsidP="00067ED0">
    <w:pPr>
      <w:pStyle w:val="Footer"/>
      <w:jc w:val="center"/>
      <w:rPr>
        <w:rFonts w:ascii="Inter" w:hAnsi="Inter"/>
      </w:rPr>
    </w:pPr>
    <w:hyperlink r:id="rId1" w:history="1">
      <w:r w:rsidRPr="00B75573">
        <w:rPr>
          <w:rStyle w:val="Hyperlink"/>
          <w:rFonts w:ascii="Inter" w:hAnsi="Inter"/>
        </w:rPr>
        <w:t>https://www.foxrothschild.com/pharma-biotech</w:t>
      </w:r>
    </w:hyperlink>
  </w:p>
  <w:p w14:paraId="7EBAC54A" w14:textId="483E7384" w:rsidR="00494153" w:rsidRPr="00B75573" w:rsidRDefault="00067ED0" w:rsidP="00067ED0">
    <w:pPr>
      <w:pStyle w:val="Footer"/>
      <w:jc w:val="center"/>
      <w:rPr>
        <w:rFonts w:ascii="Inter" w:hAnsi="Inter"/>
      </w:rPr>
    </w:pPr>
    <w:hyperlink r:id="rId2" w:history="1">
      <w:r w:rsidRPr="00B75573">
        <w:rPr>
          <w:rStyle w:val="Hyperlink"/>
          <w:rFonts w:ascii="Inter" w:hAnsi="Inter"/>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E5A5" w14:textId="5B403C65" w:rsidR="00494153" w:rsidRPr="00B75573" w:rsidRDefault="00067ED0" w:rsidP="00067ED0">
    <w:pPr>
      <w:pStyle w:val="Footer"/>
      <w:jc w:val="center"/>
      <w:rPr>
        <w:rFonts w:ascii="Inter" w:hAnsi="Inter"/>
      </w:rPr>
    </w:pPr>
    <w:hyperlink r:id="rId1" w:history="1">
      <w:r w:rsidRPr="00B75573">
        <w:rPr>
          <w:rStyle w:val="Hyperlink"/>
          <w:rFonts w:ascii="Inter" w:hAnsi="Inter"/>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748F" w14:textId="154DB3C3" w:rsidR="00494153" w:rsidRDefault="00494153" w:rsidP="00494153">
    <w:pPr>
      <w:pStyle w:val="Footer"/>
      <w:jc w:val="center"/>
    </w:pPr>
    <w:r>
      <w:t>https://virustreatmentcenters.com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0793" w14:textId="77777777" w:rsidR="002E4510" w:rsidRDefault="002E4510" w:rsidP="00D24895">
      <w:pPr>
        <w:spacing w:after="0" w:line="240" w:lineRule="auto"/>
      </w:pPr>
      <w:r>
        <w:separator/>
      </w:r>
    </w:p>
  </w:footnote>
  <w:footnote w:type="continuationSeparator" w:id="0">
    <w:p w14:paraId="71E9D6B2" w14:textId="77777777" w:rsidR="002E4510" w:rsidRDefault="002E4510" w:rsidP="00D24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618E" w14:textId="33FF7535" w:rsidR="00D24895" w:rsidRPr="00AD505B" w:rsidRDefault="00D24895" w:rsidP="00AD505B">
    <w:pPr>
      <w:pStyle w:val="Header"/>
      <w:jc w:val="right"/>
      <w:rPr>
        <w:rFonts w:ascii="Inter" w:hAnsi="Inter"/>
      </w:rPr>
    </w:pPr>
    <w:r w:rsidRPr="00AD505B">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F05"/>
    <w:multiLevelType w:val="hybridMultilevel"/>
    <w:tmpl w:val="87344F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9463A"/>
    <w:multiLevelType w:val="multilevel"/>
    <w:tmpl w:val="7596845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2407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2B4EA6"/>
    <w:multiLevelType w:val="multilevel"/>
    <w:tmpl w:val="16B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25B49"/>
    <w:multiLevelType w:val="hybridMultilevel"/>
    <w:tmpl w:val="078A89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E7146"/>
    <w:multiLevelType w:val="multilevel"/>
    <w:tmpl w:val="AD6E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B4650"/>
    <w:multiLevelType w:val="hybridMultilevel"/>
    <w:tmpl w:val="3D5C75E2"/>
    <w:lvl w:ilvl="0" w:tplc="66BEE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C0218"/>
    <w:multiLevelType w:val="multilevel"/>
    <w:tmpl w:val="11D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1546F"/>
    <w:multiLevelType w:val="multilevel"/>
    <w:tmpl w:val="F61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6168C"/>
    <w:multiLevelType w:val="multilevel"/>
    <w:tmpl w:val="7EC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30B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BFB58F9"/>
    <w:multiLevelType w:val="multilevel"/>
    <w:tmpl w:val="3908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F301A"/>
    <w:multiLevelType w:val="hybridMultilevel"/>
    <w:tmpl w:val="492ECC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CB30E0"/>
    <w:multiLevelType w:val="multilevel"/>
    <w:tmpl w:val="6D5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F3924"/>
    <w:multiLevelType w:val="multilevel"/>
    <w:tmpl w:val="ADAC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F7D49"/>
    <w:multiLevelType w:val="hybridMultilevel"/>
    <w:tmpl w:val="30905E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C07B2"/>
    <w:multiLevelType w:val="multilevel"/>
    <w:tmpl w:val="B08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61653"/>
    <w:multiLevelType w:val="hybridMultilevel"/>
    <w:tmpl w:val="7818C572"/>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394BEB"/>
    <w:multiLevelType w:val="multilevel"/>
    <w:tmpl w:val="970A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71214"/>
    <w:multiLevelType w:val="multilevel"/>
    <w:tmpl w:val="6C9E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537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E885CD6"/>
    <w:multiLevelType w:val="multilevel"/>
    <w:tmpl w:val="B15E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E7C57"/>
    <w:multiLevelType w:val="multilevel"/>
    <w:tmpl w:val="E73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4121D"/>
    <w:multiLevelType w:val="multilevel"/>
    <w:tmpl w:val="481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2548F"/>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5" w15:restartNumberingAfterBreak="0">
    <w:nsid w:val="662F568C"/>
    <w:multiLevelType w:val="multilevel"/>
    <w:tmpl w:val="EA5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15F37"/>
    <w:multiLevelType w:val="hybridMultilevel"/>
    <w:tmpl w:val="0C9406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FD4225"/>
    <w:multiLevelType w:val="multilevel"/>
    <w:tmpl w:val="8DD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A7B99"/>
    <w:multiLevelType w:val="hybridMultilevel"/>
    <w:tmpl w:val="85963182"/>
    <w:lvl w:ilvl="0" w:tplc="66BEED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5E3B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78A3674"/>
    <w:multiLevelType w:val="multilevel"/>
    <w:tmpl w:val="5DE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10C76"/>
    <w:multiLevelType w:val="multilevel"/>
    <w:tmpl w:val="91748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C6102"/>
    <w:multiLevelType w:val="multilevel"/>
    <w:tmpl w:val="B47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267189">
    <w:abstractNumId w:val="8"/>
  </w:num>
  <w:num w:numId="2" w16cid:durableId="1302224626">
    <w:abstractNumId w:val="19"/>
  </w:num>
  <w:num w:numId="3" w16cid:durableId="1217281487">
    <w:abstractNumId w:val="27"/>
  </w:num>
  <w:num w:numId="4" w16cid:durableId="399639145">
    <w:abstractNumId w:val="25"/>
  </w:num>
  <w:num w:numId="5" w16cid:durableId="781538412">
    <w:abstractNumId w:val="3"/>
  </w:num>
  <w:num w:numId="6" w16cid:durableId="1083065981">
    <w:abstractNumId w:val="9"/>
  </w:num>
  <w:num w:numId="7" w16cid:durableId="495537874">
    <w:abstractNumId w:val="22"/>
  </w:num>
  <w:num w:numId="8" w16cid:durableId="1307705510">
    <w:abstractNumId w:val="7"/>
  </w:num>
  <w:num w:numId="9" w16cid:durableId="1098870115">
    <w:abstractNumId w:val="16"/>
  </w:num>
  <w:num w:numId="10" w16cid:durableId="489757105">
    <w:abstractNumId w:val="14"/>
  </w:num>
  <w:num w:numId="11" w16cid:durableId="1481119686">
    <w:abstractNumId w:val="18"/>
  </w:num>
  <w:num w:numId="12" w16cid:durableId="1487436240">
    <w:abstractNumId w:val="13"/>
  </w:num>
  <w:num w:numId="13" w16cid:durableId="1669748876">
    <w:abstractNumId w:val="32"/>
  </w:num>
  <w:num w:numId="14" w16cid:durableId="498271343">
    <w:abstractNumId w:val="11"/>
  </w:num>
  <w:num w:numId="15" w16cid:durableId="1339194163">
    <w:abstractNumId w:val="10"/>
  </w:num>
  <w:num w:numId="16" w16cid:durableId="102111705">
    <w:abstractNumId w:val="15"/>
  </w:num>
  <w:num w:numId="17" w16cid:durableId="2023893616">
    <w:abstractNumId w:val="28"/>
  </w:num>
  <w:num w:numId="18" w16cid:durableId="1146630072">
    <w:abstractNumId w:val="17"/>
  </w:num>
  <w:num w:numId="19" w16cid:durableId="1859587993">
    <w:abstractNumId w:val="1"/>
  </w:num>
  <w:num w:numId="20" w16cid:durableId="796491029">
    <w:abstractNumId w:val="24"/>
  </w:num>
  <w:num w:numId="21" w16cid:durableId="1385956264">
    <w:abstractNumId w:val="29"/>
  </w:num>
  <w:num w:numId="22" w16cid:durableId="470293051">
    <w:abstractNumId w:val="2"/>
  </w:num>
  <w:num w:numId="23" w16cid:durableId="210390814">
    <w:abstractNumId w:val="20"/>
  </w:num>
  <w:num w:numId="24" w16cid:durableId="892496477">
    <w:abstractNumId w:val="12"/>
  </w:num>
  <w:num w:numId="25" w16cid:durableId="1356269461">
    <w:abstractNumId w:val="0"/>
  </w:num>
  <w:num w:numId="26" w16cid:durableId="1273634274">
    <w:abstractNumId w:val="6"/>
  </w:num>
  <w:num w:numId="27" w16cid:durableId="1193109246">
    <w:abstractNumId w:val="23"/>
  </w:num>
  <w:num w:numId="28" w16cid:durableId="2066369064">
    <w:abstractNumId w:val="21"/>
  </w:num>
  <w:num w:numId="29" w16cid:durableId="1635671832">
    <w:abstractNumId w:val="26"/>
  </w:num>
  <w:num w:numId="30" w16cid:durableId="1686665460">
    <w:abstractNumId w:val="4"/>
  </w:num>
  <w:num w:numId="31" w16cid:durableId="466624379">
    <w:abstractNumId w:val="31"/>
  </w:num>
  <w:num w:numId="32" w16cid:durableId="1198853612">
    <w:abstractNumId w:val="5"/>
  </w:num>
  <w:num w:numId="33" w16cid:durableId="97845608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82"/>
    <w:rsid w:val="00002C52"/>
    <w:rsid w:val="0001208C"/>
    <w:rsid w:val="000524E5"/>
    <w:rsid w:val="00067ED0"/>
    <w:rsid w:val="000B74AD"/>
    <w:rsid w:val="000D096A"/>
    <w:rsid w:val="000E141E"/>
    <w:rsid w:val="000E58F2"/>
    <w:rsid w:val="00107D42"/>
    <w:rsid w:val="001527EE"/>
    <w:rsid w:val="001A4DD6"/>
    <w:rsid w:val="001B01AA"/>
    <w:rsid w:val="001B2101"/>
    <w:rsid w:val="001B4AB8"/>
    <w:rsid w:val="001F5BD3"/>
    <w:rsid w:val="0023504F"/>
    <w:rsid w:val="002510EA"/>
    <w:rsid w:val="00296F60"/>
    <w:rsid w:val="002979C1"/>
    <w:rsid w:val="002A550A"/>
    <w:rsid w:val="002E4510"/>
    <w:rsid w:val="00300A0F"/>
    <w:rsid w:val="00306E7D"/>
    <w:rsid w:val="00324E83"/>
    <w:rsid w:val="0033674D"/>
    <w:rsid w:val="00367D9C"/>
    <w:rsid w:val="00390379"/>
    <w:rsid w:val="003D7191"/>
    <w:rsid w:val="00406EB2"/>
    <w:rsid w:val="00414124"/>
    <w:rsid w:val="004267A5"/>
    <w:rsid w:val="00430395"/>
    <w:rsid w:val="00490A42"/>
    <w:rsid w:val="00494153"/>
    <w:rsid w:val="00510835"/>
    <w:rsid w:val="0054248D"/>
    <w:rsid w:val="005630C8"/>
    <w:rsid w:val="005B4290"/>
    <w:rsid w:val="005C2406"/>
    <w:rsid w:val="006228EC"/>
    <w:rsid w:val="0064152E"/>
    <w:rsid w:val="00646830"/>
    <w:rsid w:val="006A14BB"/>
    <w:rsid w:val="006E695D"/>
    <w:rsid w:val="00732F7E"/>
    <w:rsid w:val="00756104"/>
    <w:rsid w:val="007C61F7"/>
    <w:rsid w:val="007D6A11"/>
    <w:rsid w:val="00841404"/>
    <w:rsid w:val="008C2921"/>
    <w:rsid w:val="008F7D7E"/>
    <w:rsid w:val="0092757F"/>
    <w:rsid w:val="00947ACE"/>
    <w:rsid w:val="009C01E7"/>
    <w:rsid w:val="009D4ECD"/>
    <w:rsid w:val="00A74317"/>
    <w:rsid w:val="00AC3E03"/>
    <w:rsid w:val="00AD505B"/>
    <w:rsid w:val="00AF5690"/>
    <w:rsid w:val="00B12B82"/>
    <w:rsid w:val="00B43BAA"/>
    <w:rsid w:val="00B75573"/>
    <w:rsid w:val="00B7744C"/>
    <w:rsid w:val="00B87BC9"/>
    <w:rsid w:val="00BA64CF"/>
    <w:rsid w:val="00C9490E"/>
    <w:rsid w:val="00D24895"/>
    <w:rsid w:val="00D7419A"/>
    <w:rsid w:val="00DE3D0A"/>
    <w:rsid w:val="00E5556A"/>
    <w:rsid w:val="00E92721"/>
    <w:rsid w:val="00EB1147"/>
    <w:rsid w:val="00EB6BB9"/>
    <w:rsid w:val="00EC0AAB"/>
    <w:rsid w:val="00EE42BA"/>
    <w:rsid w:val="00F32734"/>
    <w:rsid w:val="00F53677"/>
    <w:rsid w:val="00F65777"/>
    <w:rsid w:val="00FF3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0BCE"/>
  <w15:chartTrackingRefBased/>
  <w15:docId w15:val="{645C730D-6D19-4DA5-9CFE-5BD8C142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82"/>
    <w:rPr>
      <w:rFonts w:eastAsiaTheme="majorEastAsia" w:cstheme="majorBidi"/>
      <w:color w:val="272727" w:themeColor="text1" w:themeTint="D8"/>
    </w:rPr>
  </w:style>
  <w:style w:type="paragraph" w:styleId="Title">
    <w:name w:val="Title"/>
    <w:basedOn w:val="Normal"/>
    <w:next w:val="Normal"/>
    <w:link w:val="TitleChar"/>
    <w:uiPriority w:val="10"/>
    <w:qFormat/>
    <w:rsid w:val="00B1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82"/>
    <w:pPr>
      <w:spacing w:before="160"/>
      <w:jc w:val="center"/>
    </w:pPr>
    <w:rPr>
      <w:i/>
      <w:iCs/>
      <w:color w:val="404040" w:themeColor="text1" w:themeTint="BF"/>
    </w:rPr>
  </w:style>
  <w:style w:type="character" w:customStyle="1" w:styleId="QuoteChar">
    <w:name w:val="Quote Char"/>
    <w:basedOn w:val="DefaultParagraphFont"/>
    <w:link w:val="Quote"/>
    <w:uiPriority w:val="29"/>
    <w:rsid w:val="00B12B82"/>
    <w:rPr>
      <w:i/>
      <w:iCs/>
      <w:color w:val="404040" w:themeColor="text1" w:themeTint="BF"/>
    </w:rPr>
  </w:style>
  <w:style w:type="paragraph" w:styleId="ListParagraph">
    <w:name w:val="List Paragraph"/>
    <w:basedOn w:val="Normal"/>
    <w:uiPriority w:val="34"/>
    <w:qFormat/>
    <w:rsid w:val="00B12B82"/>
    <w:pPr>
      <w:ind w:left="720"/>
      <w:contextualSpacing/>
    </w:pPr>
  </w:style>
  <w:style w:type="character" w:styleId="IntenseEmphasis">
    <w:name w:val="Intense Emphasis"/>
    <w:basedOn w:val="DefaultParagraphFont"/>
    <w:uiPriority w:val="21"/>
    <w:qFormat/>
    <w:rsid w:val="00B12B82"/>
    <w:rPr>
      <w:i/>
      <w:iCs/>
      <w:color w:val="0F4761" w:themeColor="accent1" w:themeShade="BF"/>
    </w:rPr>
  </w:style>
  <w:style w:type="paragraph" w:styleId="IntenseQuote">
    <w:name w:val="Intense Quote"/>
    <w:basedOn w:val="Normal"/>
    <w:next w:val="Normal"/>
    <w:link w:val="IntenseQuoteChar"/>
    <w:uiPriority w:val="30"/>
    <w:qFormat/>
    <w:rsid w:val="00B1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B82"/>
    <w:rPr>
      <w:i/>
      <w:iCs/>
      <w:color w:val="0F4761" w:themeColor="accent1" w:themeShade="BF"/>
    </w:rPr>
  </w:style>
  <w:style w:type="character" w:styleId="IntenseReference">
    <w:name w:val="Intense Reference"/>
    <w:basedOn w:val="DefaultParagraphFont"/>
    <w:uiPriority w:val="32"/>
    <w:qFormat/>
    <w:rsid w:val="00B12B82"/>
    <w:rPr>
      <w:b/>
      <w:bCs/>
      <w:smallCaps/>
      <w:color w:val="0F4761" w:themeColor="accent1" w:themeShade="BF"/>
      <w:spacing w:val="5"/>
    </w:rPr>
  </w:style>
  <w:style w:type="character" w:styleId="Hyperlink">
    <w:name w:val="Hyperlink"/>
    <w:basedOn w:val="DefaultParagraphFont"/>
    <w:uiPriority w:val="99"/>
    <w:unhideWhenUsed/>
    <w:rsid w:val="004267A5"/>
    <w:rPr>
      <w:color w:val="467886" w:themeColor="hyperlink"/>
      <w:u w:val="single"/>
    </w:rPr>
  </w:style>
  <w:style w:type="character" w:styleId="UnresolvedMention">
    <w:name w:val="Unresolved Mention"/>
    <w:basedOn w:val="DefaultParagraphFont"/>
    <w:uiPriority w:val="99"/>
    <w:semiHidden/>
    <w:unhideWhenUsed/>
    <w:rsid w:val="004267A5"/>
    <w:rPr>
      <w:color w:val="605E5C"/>
      <w:shd w:val="clear" w:color="auto" w:fill="E1DFDD"/>
    </w:rPr>
  </w:style>
  <w:style w:type="paragraph" w:styleId="Header">
    <w:name w:val="header"/>
    <w:basedOn w:val="Normal"/>
    <w:link w:val="HeaderChar"/>
    <w:uiPriority w:val="99"/>
    <w:unhideWhenUsed/>
    <w:rsid w:val="00D24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895"/>
  </w:style>
  <w:style w:type="paragraph" w:styleId="Footer">
    <w:name w:val="footer"/>
    <w:basedOn w:val="Normal"/>
    <w:link w:val="FooterChar"/>
    <w:uiPriority w:val="99"/>
    <w:unhideWhenUsed/>
    <w:rsid w:val="00D24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895"/>
  </w:style>
  <w:style w:type="paragraph" w:styleId="TOCHeading">
    <w:name w:val="TOC Heading"/>
    <w:basedOn w:val="Heading1"/>
    <w:next w:val="Normal"/>
    <w:uiPriority w:val="39"/>
    <w:unhideWhenUsed/>
    <w:qFormat/>
    <w:rsid w:val="00EE42B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E42BA"/>
    <w:pPr>
      <w:spacing w:after="100"/>
    </w:pPr>
  </w:style>
  <w:style w:type="paragraph" w:styleId="TOC2">
    <w:name w:val="toc 2"/>
    <w:basedOn w:val="Normal"/>
    <w:next w:val="Normal"/>
    <w:autoRedefine/>
    <w:uiPriority w:val="39"/>
    <w:unhideWhenUsed/>
    <w:rsid w:val="00EE42BA"/>
    <w:pPr>
      <w:spacing w:after="100"/>
      <w:ind w:left="240"/>
    </w:pPr>
  </w:style>
  <w:style w:type="paragraph" w:styleId="TOC3">
    <w:name w:val="toc 3"/>
    <w:basedOn w:val="Normal"/>
    <w:next w:val="Normal"/>
    <w:autoRedefine/>
    <w:uiPriority w:val="39"/>
    <w:unhideWhenUsed/>
    <w:rsid w:val="00EE42B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cdc.gov/www_atsdr_cdc_gov/csem/asbestos/respiratory_conditions_associated_with_asbestos.html" TargetMode="External"/><Relationship Id="rId18" Type="http://schemas.openxmlformats.org/officeDocument/2006/relationships/hyperlink" Target="https://www.google.com/search?q=https://doi.org/10.1016/j.trsl.2009.01.004&amp;authuser=1" TargetMode="External"/><Relationship Id="rId26" Type="http://schemas.openxmlformats.org/officeDocument/2006/relationships/hyperlink" Target="https://www.nhlbi.nih.gov/health/lungs/respiratory-system" TargetMode="External"/><Relationship Id="rId39" Type="http://schemas.openxmlformats.org/officeDocument/2006/relationships/hyperlink" Target="https://pmc.ncbi.nlm.nih.gov/articles/PMC6693921/" TargetMode="External"/><Relationship Id="rId21" Type="http://schemas.openxmlformats.org/officeDocument/2006/relationships/hyperlink" Target="https://medlineplus.gov/ency/article/000118.htm" TargetMode="External"/><Relationship Id="rId34" Type="http://schemas.openxmlformats.org/officeDocument/2006/relationships/hyperlink" Target="https://pmc.ncbi.nlm.nih.gov/articles/PMC3963244/" TargetMode="External"/><Relationship Id="rId42" Type="http://schemas.openxmlformats.org/officeDocument/2006/relationships/hyperlink" Target="https://pmc.ncbi.nlm.nih.gov/articles/PMC7657010/" TargetMode="External"/><Relationship Id="rId47" Type="http://schemas.openxmlformats.org/officeDocument/2006/relationships/hyperlink" Target="https://pmc.ncbi.nlm.nih.gov/articles/PMC9761713/" TargetMode="External"/><Relationship Id="rId50" Type="http://schemas.openxmlformats.org/officeDocument/2006/relationships/hyperlink" Target="https://pubmed.ncbi.nlm.nih.gov/41862047/" TargetMode="External"/><Relationship Id="rId55" Type="http://schemas.openxmlformats.org/officeDocument/2006/relationships/hyperlink" Target="https://www.google.com/search?q=https%3A%2F%2Fwww.ncbi.nlm.nih.gov%2Fsites%2Fbooks%2FNBK538307%2F&amp;authuser=1"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linicaltrials.gov/study/NCT07050316" TargetMode="External"/><Relationship Id="rId29" Type="http://schemas.openxmlformats.org/officeDocument/2006/relationships/hyperlink" Target="https://pmc.ncbi.nlm.nih.gov/articles/PMC10459976/" TargetMode="External"/><Relationship Id="rId11" Type="http://schemas.openxmlformats.org/officeDocument/2006/relationships/hyperlink" Target="https://www.ncbi.nlm.nih.gov/books/NBK470246/" TargetMode="External"/><Relationship Id="rId24" Type="http://schemas.openxmlformats.org/officeDocument/2006/relationships/hyperlink" Target="https://www.cancer.gov/types/head-and-neck/patient/adult/laryngeal-treatment-pdq" TargetMode="External"/><Relationship Id="rId32" Type="http://schemas.openxmlformats.org/officeDocument/2006/relationships/hyperlink" Target="https://pmc.ncbi.nlm.nih.gov/articles/PMC12844654/" TargetMode="External"/><Relationship Id="rId37" Type="http://schemas.openxmlformats.org/officeDocument/2006/relationships/hyperlink" Target="https://pmc.ncbi.nlm.nih.gov/articles/PMC5469049/" TargetMode="External"/><Relationship Id="rId40" Type="http://schemas.openxmlformats.org/officeDocument/2006/relationships/hyperlink" Target="https://pmc.ncbi.nlm.nih.gov/articles/PMC7138488/" TargetMode="External"/><Relationship Id="rId45" Type="http://schemas.openxmlformats.org/officeDocument/2006/relationships/hyperlink" Target="https://pmc.ncbi.nlm.nih.gov/articles/PMC8922388/" TargetMode="External"/><Relationship Id="rId53" Type="http://schemas.openxmlformats.org/officeDocument/2006/relationships/hyperlink" Target="https://www.ncbi.nlm.nih.gov/books/NBK526076/" TargetMode="External"/><Relationship Id="rId58" Type="http://schemas.openxmlformats.org/officeDocument/2006/relationships/hyperlink" Target="https://virustreatmentcenters.com"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pmc.ncbi.nlm.nih.gov/articles/PMC12333697/" TargetMode="External"/><Relationship Id="rId14" Type="http://schemas.openxmlformats.org/officeDocument/2006/relationships/hyperlink" Target="https://atsdr.cdc.gov/asbestos/health-effects/" TargetMode="External"/><Relationship Id="rId22" Type="http://schemas.openxmlformats.org/officeDocument/2006/relationships/hyperlink" Target="https://www.google.com/search?q=https://doi.org/10.4103/sni.sni_141_18&amp;authuser=1" TargetMode="External"/><Relationship Id="rId27" Type="http://schemas.openxmlformats.org/officeDocument/2006/relationships/hyperlink" Target="https://www.osha.gov/asbestos/hazards" TargetMode="External"/><Relationship Id="rId30" Type="http://schemas.openxmlformats.org/officeDocument/2006/relationships/hyperlink" Target="https://pmc.ncbi.nlm.nih.gov/articles/PMC11756385/" TargetMode="External"/><Relationship Id="rId35" Type="http://schemas.openxmlformats.org/officeDocument/2006/relationships/hyperlink" Target="https://pmc.ncbi.nlm.nih.gov/articles/PMC4915971/" TargetMode="External"/><Relationship Id="rId43" Type="http://schemas.openxmlformats.org/officeDocument/2006/relationships/hyperlink" Target="https://pmc.ncbi.nlm.nih.gov/articles/PMC7836942/" TargetMode="External"/><Relationship Id="rId48" Type="http://schemas.openxmlformats.org/officeDocument/2006/relationships/hyperlink" Target="https://pmc.ncbi.nlm.nih.gov/articles/PMC9911823/" TargetMode="External"/><Relationship Id="rId56" Type="http://schemas.openxmlformats.org/officeDocument/2006/relationships/image" Target="media/image2.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google.com/search?q=https://doi.org/10.3390/pharmaceutics12070645&amp;authuser=1" TargetMode="External"/><Relationship Id="rId3" Type="http://schemas.openxmlformats.org/officeDocument/2006/relationships/styles" Target="styles.xml"/><Relationship Id="rId12" Type="http://schemas.openxmlformats.org/officeDocument/2006/relationships/hyperlink" Target="https://www.atsdr.cdc.gov/asbestos/health-effects/index.html" TargetMode="External"/><Relationship Id="rId17" Type="http://schemas.openxmlformats.org/officeDocument/2006/relationships/hyperlink" Target="https://law.lis.virginia.gov/admincode/title18/agency110/chapter20/section420/" TargetMode="External"/><Relationship Id="rId25" Type="http://schemas.openxmlformats.org/officeDocument/2006/relationships/hyperlink" Target="https://www.cancer.gov/types/head-and-neck/hp/child/laryngeal-treatment-pdq" TargetMode="External"/><Relationship Id="rId33" Type="http://schemas.openxmlformats.org/officeDocument/2006/relationships/hyperlink" Target="https://pmc.ncbi.nlm.nih.gov/articles/PMC3080578/" TargetMode="External"/><Relationship Id="rId38" Type="http://schemas.openxmlformats.org/officeDocument/2006/relationships/hyperlink" Target="https://pmc.ncbi.nlm.nih.gov/articles/PMC6310930/" TargetMode="External"/><Relationship Id="rId46" Type="http://schemas.openxmlformats.org/officeDocument/2006/relationships/hyperlink" Target="https://pmc.ncbi.nlm.nih.gov/articles/PMC9126436/" TargetMode="External"/><Relationship Id="rId59" Type="http://schemas.openxmlformats.org/officeDocument/2006/relationships/footer" Target="footer1.xml"/><Relationship Id="rId20" Type="http://schemas.openxmlformats.org/officeDocument/2006/relationships/hyperlink" Target="https://www.google.com/search?q=https://doi.org/10.1136/oemed-2013-101528&amp;authuser=1" TargetMode="External"/><Relationship Id="rId41" Type="http://schemas.openxmlformats.org/officeDocument/2006/relationships/hyperlink" Target="https://pmc.ncbi.nlm.nih.gov/articles/PMC7150121/" TargetMode="External"/><Relationship Id="rId54" Type="http://schemas.openxmlformats.org/officeDocument/2006/relationships/hyperlink" Target="https://www.ncbi.nlm.nih.gov/books/NBK538307/"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search?q=https://doi.org/10.1136/oemed-2021-108047&amp;authuser=1" TargetMode="External"/><Relationship Id="rId23" Type="http://schemas.openxmlformats.org/officeDocument/2006/relationships/hyperlink" Target="https://www.cancer.gov/about-cancer/causes-prevention/risk/substances/asbestos/asbestos-fact-sheet" TargetMode="External"/><Relationship Id="rId28" Type="http://schemas.openxmlformats.org/officeDocument/2006/relationships/hyperlink" Target="https://pmc.ncbi.nlm.nih.gov/articles/PMC10273773/" TargetMode="External"/><Relationship Id="rId36" Type="http://schemas.openxmlformats.org/officeDocument/2006/relationships/hyperlink" Target="https://pmc.ncbi.nlm.nih.gov/articles/PMC5036299/" TargetMode="External"/><Relationship Id="rId49" Type="http://schemas.openxmlformats.org/officeDocument/2006/relationships/hyperlink" Target="https://pubmed.ncbi.nlm.nih.gov/10749806/" TargetMode="External"/><Relationship Id="rId57" Type="http://schemas.openxmlformats.org/officeDocument/2006/relationships/hyperlink" Target="drhofstad@virustreatmentcenters.com" TargetMode="External"/><Relationship Id="rId10" Type="http://schemas.openxmlformats.org/officeDocument/2006/relationships/hyperlink" Target="https://www.google.com/search?q=https://doi.org/10.4103/0972-3919.187463&amp;authuser=1" TargetMode="External"/><Relationship Id="rId31" Type="http://schemas.openxmlformats.org/officeDocument/2006/relationships/hyperlink" Target="https://pmc.ncbi.nlm.nih.gov/articles/PMC12573932/" TargetMode="External"/><Relationship Id="rId44" Type="http://schemas.openxmlformats.org/officeDocument/2006/relationships/hyperlink" Target="https://pmc.ncbi.nlm.nih.gov/articles/PMC8784775/" TargetMode="External"/><Relationship Id="rId52" Type="http://schemas.openxmlformats.org/officeDocument/2006/relationships/hyperlink" Target="https://www.ncbi.nlm.nih.gov/books/NBK20323/"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drugs.com/cg/how-to-use-a-dry-powder-inhaler.html"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healthcarelawmatters.foxrothschild.com/contact/" TargetMode="External"/><Relationship Id="rId1" Type="http://schemas.openxmlformats.org/officeDocument/2006/relationships/hyperlink" Target="https://www.foxrothschild.com/pharma-biotech"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3717E-7C34-4FE5-A8DB-2BE461916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3580</Words>
  <Characters>20411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Seattle Data Recovery</dc:creator>
  <cp:keywords/>
  <dc:description/>
  <cp:lastModifiedBy>Seattle Data Recovery</cp:lastModifiedBy>
  <cp:revision>5</cp:revision>
  <cp:lastPrinted>2026-06-06T00:28:00Z</cp:lastPrinted>
  <dcterms:created xsi:type="dcterms:W3CDTF">2026-06-06T00:28:00Z</dcterms:created>
  <dcterms:modified xsi:type="dcterms:W3CDTF">2026-06-06T00:45:00Z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677723af-be53-40cc-9fe9-6f803bd34895</vt:lpwstr>
  </property>
</Properties>
</file>