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CS 673 - TEAM 4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6/14/21 - Monday 8:30 AM PT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(1 hour)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Call Agenda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 CRUD app - code is on ‘crudcode’ branch in GitHub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12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integration - high level - Details below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Overall approach for Iteration 2 Deliverables -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0" w:line="36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MyDietHub – Requirements Backlog/Task List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Establish Classes for Meal and Food Item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Meal Object contains meal_type &amp; food_list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food_list comprised of food_item objects - when a food item object is created, it should be stored in a food_list data structure and will be passed to the meal_type object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Revise DB to accept food_item object and meal objects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able to query DB based on varying criteria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 Factory design pattern to create food_item objects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Connect Reg/Login, USDA API, and CRUD modules into one app - This will provide a complete, fully integrated, operational MVP -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This will form Iteration 2.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Restyle Reg/Login pages to conform with overall site style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Revise Food Input Page for input of multiple items/dynamic scaling - </w:t>
      </w:r>
      <w:r w:rsidDel="00000000" w:rsidR="00000000" w:rsidRPr="00000000">
        <w:rPr>
          <w:color w:val="222222"/>
          <w:sz w:val="20"/>
          <w:szCs w:val="20"/>
          <w:shd w:fill="f4cccc" w:val="clear"/>
          <w:rtl w:val="0"/>
        </w:rPr>
        <w:t xml:space="preserve">Iteration 3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Revise Meal Report to include: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All relevant data fields: Meal Type, Food Items, Calories, Date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120" w:before="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Query function/field by: meal_type, food_items, date, etc.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Develop for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SPPP/SDD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Documentation, Progress Report  &amp;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Presentation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120" w:before="0" w:line="360" w:lineRule="auto"/>
        <w:ind w:left="216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Wire frames - Balsamiq - 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Huimin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120" w:before="0" w:line="360" w:lineRule="auto"/>
        <w:ind w:left="216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Activity &amp; Data Flow Diagrams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hd w:fill="ffffff" w:val="clear"/>
        <w:spacing w:after="120" w:before="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 Case Diagram - 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Josephine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hd w:fill="ffffff" w:val="clear"/>
        <w:spacing w:after="120" w:before="0" w:line="360" w:lineRule="auto"/>
        <w:ind w:left="216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Revised Class Diagram - 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Ray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hd w:fill="ffffff" w:val="clear"/>
        <w:spacing w:after="120" w:before="0" w:line="360" w:lineRule="auto"/>
        <w:ind w:left="216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System Architecture - MVC, Layered discussion - 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Ray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README file with instruction to run app -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 Danny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b w:val="1"/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Update </w:t>
      </w:r>
      <w:r w:rsidDel="00000000" w:rsidR="00000000" w:rsidRPr="00000000">
        <w:rPr>
          <w:b w:val="1"/>
          <w:color w:val="222222"/>
          <w:sz w:val="20"/>
          <w:szCs w:val="20"/>
          <w:u w:val="single"/>
          <w:rtl w:val="0"/>
        </w:rPr>
        <w:t xml:space="preserve">Pivotal Tracker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 for new Responsibilities &amp; Tasks - </w:t>
      </w:r>
      <w:r w:rsidDel="00000000" w:rsidR="00000000" w:rsidRPr="00000000">
        <w:rPr>
          <w:b w:val="1"/>
          <w:color w:val="222222"/>
          <w:sz w:val="20"/>
          <w:szCs w:val="20"/>
          <w:shd w:fill="fce5cd" w:val="clear"/>
          <w:rtl w:val="0"/>
        </w:rPr>
        <w:t xml:space="preserve">Chen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360" w:lineRule="auto"/>
        <w:ind w:left="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Iteration 2 – Presentation – Notes from Iteration 1: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Should start off with an introduction telling the audience who is presenting and what will be discussed.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would have also started with the wireframes to give context.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 would have also liked to see more on the </w:t>
      </w:r>
      <w:r w:rsidDel="00000000" w:rsidR="00000000" w:rsidRPr="00000000">
        <w:rPr>
          <w:color w:val="222222"/>
          <w:sz w:val="20"/>
          <w:szCs w:val="20"/>
          <w:u w:val="single"/>
          <w:rtl w:val="0"/>
        </w:rPr>
        <w:t xml:space="preserve">overall architecture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of your application in your presentation.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Consider key architecture patterns, MVC, Layered Pattern, etc. - Ray provides update the SDD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Meeting Minutes: The team did well tracking the meeting minutes. -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SPPP: The corrections were made to the SPPP and your management plan is well documented.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120" w:before="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SDD: The application you propose could use a couple of well-known architecture patterns. Consider MVC, or layered pattern. Look them up and try to incorporate them and update your SDD.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u w:val="single"/>
          <w:rtl w:val="0"/>
        </w:rPr>
        <w:t xml:space="preserve">Make certain that your implementation actually matches your design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hd w:fill="ffffff" w:val="clear"/>
        <w:spacing w:after="0" w:before="240" w:line="360" w:lineRule="auto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Iteration 2 – Presentation – Key Responsibilities: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120" w:line="360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12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SDD Document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Software Architecture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hd w:fill="ffffff" w:val="clear"/>
        <w:spacing w:after="120" w:line="360" w:lineRule="auto"/>
        <w:ind w:left="288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Database schema diagram -</w:t>
      </w:r>
      <w:r w:rsidDel="00000000" w:rsidR="00000000" w:rsidRPr="00000000">
        <w:rPr>
          <w:color w:val="222222"/>
          <w:sz w:val="20"/>
          <w:szCs w:val="20"/>
          <w:shd w:fill="fce5cd" w:val="clear"/>
          <w:rtl w:val="0"/>
        </w:rPr>
        <w:t xml:space="preserve"> Ray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Use Case Diagram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Wireframes - Huimin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hd w:fill="ffffff" w:val="clear"/>
        <w:spacing w:after="120" w:line="360" w:lineRule="auto"/>
        <w:ind w:left="144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Testing Report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hd w:fill="ffffff" w:val="clear"/>
        <w:spacing w:after="12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SPPP Document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Update Timeline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Link to Test doc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Sign - everyone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hd w:fill="ffffff" w:val="clear"/>
        <w:spacing w:after="120" w:line="360" w:lineRule="auto"/>
        <w:ind w:left="144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PPT Presentation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Intro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Overview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Changes from Iteration 1 to iteration 2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Requirements - Update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Software / System Architecture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Testing Plan &amp; Results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Refactoring - examples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hd w:fill="ffffff" w:val="clear"/>
        <w:spacing w:after="120" w:line="360" w:lineRule="auto"/>
        <w:ind w:left="216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Conclusion - Next Steps for Final Iteration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shd w:fill="ffffff" w:val="clear"/>
        <w:spacing w:after="120" w:line="360" w:lineRule="auto"/>
        <w:ind w:left="288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Revise code to accept “multiple” food items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hd w:fill="ffffff" w:val="clear"/>
        <w:spacing w:after="120" w:line="360" w:lineRule="auto"/>
        <w:ind w:left="2880" w:hanging="36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Be able to query DB based on varying criteria</w:t>
      </w:r>
    </w:p>
    <w:p w:rsidR="00000000" w:rsidDel="00000000" w:rsidP="00000000" w:rsidRDefault="00000000" w:rsidRPr="00000000" w14:paraId="0000003F">
      <w:pPr>
        <w:numPr>
          <w:ilvl w:val="3"/>
          <w:numId w:val="1"/>
        </w:numPr>
        <w:shd w:fill="ffffff" w:val="clear"/>
        <w:spacing w:after="120" w:line="360" w:lineRule="auto"/>
        <w:ind w:left="288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Additional exception handling and data validation</w:t>
      </w:r>
    </w:p>
    <w:p w:rsidR="00000000" w:rsidDel="00000000" w:rsidP="00000000" w:rsidRDefault="00000000" w:rsidRPr="00000000" w14:paraId="00000040">
      <w:pPr>
        <w:shd w:fill="ffffff" w:val="clear"/>
        <w:spacing w:after="0" w:line="360" w:lineRule="auto"/>
        <w:ind w:left="0" w:firstLine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