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w:t>
      </w:r>
      <w:r w:rsidDel="00000000" w:rsidR="00000000" w:rsidRPr="00000000">
        <w:rPr>
          <w:b w:val="1"/>
          <w:color w:val="ff0000"/>
          <w:sz w:val="24"/>
          <w:szCs w:val="24"/>
          <w:u w:val="single"/>
          <w:rtl w:val="0"/>
        </w:rPr>
        <w:t xml:space="preserve">-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682198817"/>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E">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