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6"/>
                    <a:srcRect b="0" l="7336" r="7336"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Chit Chat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Masih Vahida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sz w:val="24"/>
                <w:szCs w:val="24"/>
              </w:rPr>
            </w:pPr>
            <w:r w:rsidDel="00000000" w:rsidR="00000000" w:rsidRPr="00000000">
              <w:rPr>
                <w:sz w:val="24"/>
                <w:szCs w:val="24"/>
                <w:rtl w:val="0"/>
              </w:rPr>
              <w:t xml:space="preserve">Team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0">
            <w:pPr>
              <w:widowControl w:val="0"/>
              <w:spacing w:line="240" w:lineRule="auto"/>
              <w:jc w:val="both"/>
              <w:rPr>
                <w:sz w:val="24"/>
                <w:szCs w:val="24"/>
                <w:u w:val="single"/>
              </w:rPr>
            </w:pPr>
            <w:r w:rsidDel="00000000" w:rsidR="00000000" w:rsidRPr="00000000">
              <w:rPr>
                <w:sz w:val="24"/>
                <w:szCs w:val="24"/>
                <w:u w:val="single"/>
                <w:rtl w:val="0"/>
              </w:rPr>
              <w:t xml:space="preserve">Masih Vahida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Robin Roeoesli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Robin Roeoesli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Jordyn Lipsey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Jordyn Lipsey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Ardit Briskaj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Ardit Briksaj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September 21, 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September 21,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October 5,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Updates for Iteration 2</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285198686"/>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4">
      <w:pPr>
        <w:widowControl w:val="0"/>
        <w:spacing w:after="240" w:before="240" w:lineRule="auto"/>
        <w:rPr/>
      </w:pPr>
      <w:r w:rsidDel="00000000" w:rsidR="00000000" w:rsidRPr="00000000">
        <w:rPr>
          <w:rtl w:val="0"/>
        </w:rPr>
        <w:t xml:space="preserve">This Software Test Document defines the testing strategy, scope, metrics, and quality assurance approach for the </w:t>
      </w:r>
      <w:r w:rsidDel="00000000" w:rsidR="00000000" w:rsidRPr="00000000">
        <w:rPr>
          <w:i w:val="1"/>
          <w:rtl w:val="0"/>
        </w:rPr>
        <w:t xml:space="preserve">Chit Chat</w:t>
      </w:r>
      <w:r w:rsidDel="00000000" w:rsidR="00000000" w:rsidRPr="00000000">
        <w:rPr>
          <w:rtl w:val="0"/>
        </w:rPr>
        <w:t xml:space="preserve"> web application throughout its development lifecycle.</w:t>
      </w:r>
    </w:p>
    <w:p w:rsidR="00000000" w:rsidDel="00000000" w:rsidP="00000000" w:rsidRDefault="00000000" w:rsidRPr="00000000" w14:paraId="00000045">
      <w:pPr>
        <w:spacing w:after="240" w:before="240" w:lineRule="auto"/>
        <w:rPr/>
      </w:pPr>
      <w:r w:rsidDel="00000000" w:rsidR="00000000" w:rsidRPr="00000000">
        <w:rPr>
          <w:rtl w:val="0"/>
        </w:rPr>
        <w:t xml:space="preserve">The testing approach follows a </w:t>
      </w:r>
      <w:r w:rsidDel="00000000" w:rsidR="00000000" w:rsidRPr="00000000">
        <w:rPr>
          <w:rtl w:val="0"/>
        </w:rPr>
        <w:t xml:space="preserve">progressive validation model</w:t>
      </w:r>
      <w:r w:rsidDel="00000000" w:rsidR="00000000" w:rsidRPr="00000000">
        <w:rPr>
          <w:rtl w:val="0"/>
        </w:rPr>
        <w:t xml:space="preserve">, beginning with manual validation and advancing toward automated end-to-end testing.</w:t>
      </w:r>
    </w:p>
    <w:p w:rsidR="00000000" w:rsidDel="00000000" w:rsidP="00000000" w:rsidRDefault="00000000" w:rsidRPr="00000000" w14:paraId="00000046">
      <w:pPr>
        <w:pStyle w:val="Heading4"/>
        <w:keepNext w:val="0"/>
        <w:keepLines w:val="0"/>
        <w:spacing w:after="40" w:before="240" w:lineRule="auto"/>
        <w:ind w:left="0" w:firstLine="0"/>
        <w:rPr>
          <w:rFonts w:ascii="Arial" w:cs="Arial" w:eastAsia="Arial" w:hAnsi="Arial"/>
          <w:b w:val="1"/>
          <w:color w:val="000000"/>
          <w:u w:val="none"/>
        </w:rPr>
      </w:pPr>
      <w:bookmarkStart w:colFirst="0" w:colLast="0" w:name="_xtqvikz447c0" w:id="1"/>
      <w:bookmarkEnd w:id="1"/>
      <w:r w:rsidDel="00000000" w:rsidR="00000000" w:rsidRPr="00000000">
        <w:rPr>
          <w:rFonts w:ascii="Arial" w:cs="Arial" w:eastAsia="Arial" w:hAnsi="Arial"/>
          <w:b w:val="1"/>
          <w:color w:val="000000"/>
          <w:u w:val="none"/>
          <w:rtl w:val="0"/>
        </w:rPr>
        <w:t xml:space="preserve">Scope of Testing</w:t>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b w:val="1"/>
          <w:rtl w:val="0"/>
        </w:rPr>
        <w:t xml:space="preserve">Integration Testing:</w:t>
        <w:br w:type="textWrapping"/>
      </w:r>
      <w:r w:rsidDel="00000000" w:rsidR="00000000" w:rsidRPr="00000000">
        <w:rPr>
          <w:rtl w:val="0"/>
        </w:rPr>
        <w:t xml:space="preserve">Validate interactions between the frontend (React/Vite) and backend (NestJS/PostgreSQL) layers.</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System Testing:</w:t>
        <w:br w:type="textWrapping"/>
      </w:r>
      <w:r w:rsidDel="00000000" w:rsidR="00000000" w:rsidRPr="00000000">
        <w:rPr>
          <w:rtl w:val="0"/>
        </w:rPr>
        <w:t xml:space="preserve">End-to-end testing of complete user workflows, including login, messaging, and chat persistence.</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b w:val="1"/>
          <w:rtl w:val="0"/>
        </w:rPr>
        <w:t xml:space="preserve">Acceptance Testing:</w:t>
        <w:br w:type="textWrapping"/>
      </w:r>
      <w:r w:rsidDel="00000000" w:rsidR="00000000" w:rsidRPr="00000000">
        <w:rPr>
          <w:rtl w:val="0"/>
        </w:rPr>
        <w:t xml:space="preserve">Automated tests aligned with user stories and acceptance criteria.</w:t>
      </w:r>
    </w:p>
    <w:p w:rsidR="00000000" w:rsidDel="00000000" w:rsidP="00000000" w:rsidRDefault="00000000" w:rsidRPr="00000000" w14:paraId="0000004A">
      <w:pPr>
        <w:numPr>
          <w:ilvl w:val="0"/>
          <w:numId w:val="4"/>
        </w:numPr>
        <w:spacing w:after="240" w:before="0" w:beforeAutospacing="0" w:lineRule="auto"/>
        <w:ind w:left="720" w:hanging="360"/>
      </w:pPr>
      <w:r w:rsidDel="00000000" w:rsidR="00000000" w:rsidRPr="00000000">
        <w:rPr>
          <w:b w:val="1"/>
          <w:rtl w:val="0"/>
        </w:rPr>
        <w:t xml:space="preserve">Regression Testing:</w:t>
        <w:br w:type="textWrapping"/>
      </w:r>
      <w:r w:rsidDel="00000000" w:rsidR="00000000" w:rsidRPr="00000000">
        <w:rPr>
          <w:rtl w:val="0"/>
        </w:rPr>
        <w:t xml:space="preserve">Automatically executed in the CI pipeline on each pull request and merge to ensure stability after code changes.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color w:val="0e0e0e"/>
          <w:sz w:val="21"/>
          <w:szCs w:val="21"/>
        </w:rPr>
      </w:pPr>
      <w:r w:rsidDel="00000000" w:rsidR="00000000" w:rsidRPr="00000000">
        <w:rPr>
          <w:b w:val="1"/>
          <w:rtl w:val="0"/>
        </w:rPr>
        <w:t xml:space="preserve">Note: </w:t>
      </w:r>
      <w:r w:rsidDel="00000000" w:rsidR="00000000" w:rsidRPr="00000000">
        <w:rPr>
          <w:color w:val="0e0e0e"/>
          <w:sz w:val="21"/>
          <w:szCs w:val="21"/>
          <w:rtl w:val="0"/>
        </w:rPr>
        <w:t xml:space="preserve">Unit testing was not included due to time constraints and project priorities. The focus remained on functional integration and system testing that simulate real user interaction.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Manual Testing Report</w:t>
      </w:r>
    </w:p>
    <w:p w:rsidR="00000000" w:rsidDel="00000000" w:rsidP="00000000" w:rsidRDefault="00000000" w:rsidRPr="00000000" w14:paraId="0000004E">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New or old:</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items: (what do you test ) </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priority (high/medium/low)</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Dependencies (to other test case/requirement if any): </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Preconditions: (if any)</w:t>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input data:</w:t>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Postconditions:</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Expected output:</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Actual output:</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Bug id/link: (this should link to your github issue id)</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Additional notes:</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(You can use an additional spreadsheet for this section as well)</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rtl w:val="0"/>
        </w:rPr>
      </w:r>
    </w:p>
    <w:p w:rsidR="00000000" w:rsidDel="00000000" w:rsidP="00000000" w:rsidRDefault="00000000" w:rsidRPr="00000000" w14:paraId="00000062">
      <w:pPr>
        <w:widowControl w:val="0"/>
        <w:spacing w:after="240" w:before="240" w:lineRule="auto"/>
        <w:rPr>
          <w:highlight w:val="white"/>
        </w:rPr>
      </w:pPr>
      <w:r w:rsidDel="00000000" w:rsidR="00000000" w:rsidRPr="00000000">
        <w:rPr>
          <w:highlight w:val="white"/>
          <w:rtl w:val="0"/>
        </w:rPr>
        <w:t xml:space="preserve">Manual testing was performed throughout all development phases to confirm functionality before automation.</w:t>
      </w:r>
    </w:p>
    <w:p w:rsidR="00000000" w:rsidDel="00000000" w:rsidP="00000000" w:rsidRDefault="00000000" w:rsidRPr="00000000" w14:paraId="00000063">
      <w:pPr>
        <w:widowControl w:val="0"/>
        <w:spacing w:after="240" w:before="240" w:lineRule="auto"/>
        <w:rPr>
          <w:highlight w:val="white"/>
        </w:rPr>
      </w:pPr>
      <w:r w:rsidDel="00000000" w:rsidR="00000000" w:rsidRPr="00000000">
        <w:rPr>
          <w:highlight w:val="white"/>
          <w:rtl w:val="0"/>
        </w:rPr>
        <w:t xml:space="preserve">Focus areas included:</w:t>
      </w:r>
    </w:p>
    <w:p w:rsidR="00000000" w:rsidDel="00000000" w:rsidP="00000000" w:rsidRDefault="00000000" w:rsidRPr="00000000" w14:paraId="00000064">
      <w:pPr>
        <w:widowControl w:val="0"/>
        <w:numPr>
          <w:ilvl w:val="0"/>
          <w:numId w:val="5"/>
        </w:numPr>
        <w:spacing w:after="0" w:afterAutospacing="0" w:before="240" w:lineRule="auto"/>
        <w:ind w:left="720" w:hanging="360"/>
        <w:rPr>
          <w:highlight w:val="white"/>
        </w:rPr>
      </w:pPr>
      <w:r w:rsidDel="00000000" w:rsidR="00000000" w:rsidRPr="00000000">
        <w:rPr>
          <w:highlight w:val="white"/>
          <w:rtl w:val="0"/>
        </w:rPr>
        <w:t xml:space="preserve">User registration and authentication</w:t>
      </w:r>
    </w:p>
    <w:p w:rsidR="00000000" w:rsidDel="00000000" w:rsidP="00000000" w:rsidRDefault="00000000" w:rsidRPr="00000000" w14:paraId="00000065">
      <w:pPr>
        <w:widowControl w:val="0"/>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Message sending and receiving</w:t>
      </w:r>
    </w:p>
    <w:p w:rsidR="00000000" w:rsidDel="00000000" w:rsidP="00000000" w:rsidRDefault="00000000" w:rsidRPr="00000000" w14:paraId="00000066">
      <w:pPr>
        <w:widowControl w:val="0"/>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Help dialog visibility and responsiveness</w:t>
      </w:r>
    </w:p>
    <w:p w:rsidR="00000000" w:rsidDel="00000000" w:rsidP="00000000" w:rsidRDefault="00000000" w:rsidRPr="00000000" w14:paraId="00000067">
      <w:pPr>
        <w:widowControl w:val="0"/>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Enter-key message submission behavior</w:t>
      </w:r>
    </w:p>
    <w:p w:rsidR="00000000" w:rsidDel="00000000" w:rsidP="00000000" w:rsidRDefault="00000000" w:rsidRPr="00000000" w14:paraId="00000068">
      <w:pPr>
        <w:widowControl w:val="0"/>
        <w:numPr>
          <w:ilvl w:val="0"/>
          <w:numId w:val="5"/>
        </w:numPr>
        <w:spacing w:after="240" w:before="0" w:beforeAutospacing="0" w:lineRule="auto"/>
        <w:ind w:left="720" w:hanging="360"/>
        <w:rPr>
          <w:highlight w:val="white"/>
        </w:rPr>
      </w:pPr>
      <w:r w:rsidDel="00000000" w:rsidR="00000000" w:rsidRPr="00000000">
        <w:rPr>
          <w:highlight w:val="white"/>
          <w:rtl w:val="0"/>
        </w:rPr>
        <w:t xml:space="preserve">Chat history persistence</w:t>
      </w:r>
    </w:p>
    <w:p w:rsidR="00000000" w:rsidDel="00000000" w:rsidP="00000000" w:rsidRDefault="00000000" w:rsidRPr="00000000" w14:paraId="00000069">
      <w:pPr>
        <w:widowControl w:val="0"/>
        <w:spacing w:after="240" w:before="240" w:lineRule="auto"/>
        <w:rPr>
          <w:highlight w:val="white"/>
        </w:rPr>
      </w:pPr>
      <w:r w:rsidDel="00000000" w:rsidR="00000000" w:rsidRPr="00000000">
        <w:rPr>
          <w:highlight w:val="white"/>
          <w:rtl w:val="0"/>
        </w:rPr>
        <w:t xml:space="preserve">Manual testing results were recorded using a shared test case spreadsheet. All tests passed prior to automation.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Automated Testing Report</w:t>
      </w:r>
    </w:p>
    <w:p w:rsidR="00000000" w:rsidDel="00000000" w:rsidP="00000000" w:rsidRDefault="00000000" w:rsidRPr="00000000" w14:paraId="0000006C">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Automation was implemented using </w:t>
      </w:r>
      <w:r w:rsidDel="00000000" w:rsidR="00000000" w:rsidRPr="00000000">
        <w:rPr>
          <w:rtl w:val="0"/>
        </w:rPr>
        <w:t xml:space="preserve">Playwright </w:t>
      </w:r>
      <w:r w:rsidDel="00000000" w:rsidR="00000000" w:rsidRPr="00000000">
        <w:rPr>
          <w:rtl w:val="0"/>
        </w:rPr>
        <w:t xml:space="preserve">to ensure consistency and reproducibility of tests across environments.</w:t>
      </w:r>
    </w:p>
    <w:p w:rsidR="00000000" w:rsidDel="00000000" w:rsidP="00000000" w:rsidRDefault="00000000" w:rsidRPr="00000000" w14:paraId="0000006F">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Playwright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240" w:lineRule="auto"/>
              <w:rPr/>
            </w:pPr>
            <w:r w:rsidDel="00000000" w:rsidR="00000000" w:rsidRPr="00000000">
              <w:rPr>
                <w:rtl w:val="0"/>
              </w:rPr>
              <w:t xml:space="preserve">tests/e2e/playwright.config.ts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40" w:before="240" w:line="240" w:lineRule="auto"/>
              <w:rPr/>
            </w:pPr>
            <w:r w:rsidDel="00000000" w:rsidR="00000000" w:rsidRPr="00000000">
              <w:rPr>
                <w:rtl w:val="0"/>
              </w:rPr>
              <w:t xml:space="preserve">Authentication, chat persistence, help dialog, message sending, 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40" w:before="240" w:line="240" w:lineRule="auto"/>
              <w:rPr/>
            </w:pPr>
            <w:r w:rsidDel="00000000" w:rsidR="00000000" w:rsidRPr="00000000">
              <w:rPr>
                <w:rtl w:val="0"/>
              </w:rPr>
              <w:t xml:space="preserve">tests/e2e/playwright-report/index.html and summary.html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240" w:lineRule="auto"/>
              <w:rPr/>
            </w:pPr>
            <w:r w:rsidDel="00000000" w:rsidR="00000000" w:rsidRPr="00000000">
              <w:rPr>
                <w:rtl w:val="0"/>
              </w:rPr>
              <w:t xml:space="preserve">Automated tests run in GitHub Actions; results uploaded as build artifacts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The Playwright framework was also integrated with GitHub Actions for continuous testing feedback and defect tracking.</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4"/>
      <w:bookmarkEnd w:id="4"/>
      <w:r w:rsidDel="00000000" w:rsidR="00000000" w:rsidRPr="00000000">
        <w:rPr>
          <w:rtl w:val="0"/>
        </w:rPr>
        <w:t xml:space="preserve">Testing Metrics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85">
      <w:pPr>
        <w:widowControl w:val="0"/>
        <w:spacing w:after="240" w:before="240" w:lineRule="auto"/>
        <w:rPr/>
      </w:pPr>
      <w:r w:rsidDel="00000000" w:rsidR="00000000" w:rsidRPr="00000000">
        <w:rPr>
          <w:rtl w:val="0"/>
        </w:rPr>
        <w:t xml:space="preserve">Code quality and complexity were continuously measured using custom scripts housed in the scripts/ directory.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tbl>
      <w:tblPr>
        <w:tblStyle w:val="Table4"/>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50"/>
        <w:gridCol w:w="2850"/>
        <w:tblGridChange w:id="0">
          <w:tblGrid>
            <w:gridCol w:w="2850"/>
            <w:gridCol w:w="285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scripts/count-loc.sh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40" w:before="240" w:line="240" w:lineRule="auto"/>
              <w:rPr/>
            </w:pPr>
            <w:r w:rsidDel="00000000" w:rsidR="00000000" w:rsidRPr="00000000">
              <w:rPr>
                <w:rtl w:val="0"/>
              </w:rPr>
              <w:t xml:space="preserve">Measures total LOC for source and test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scripts/count-function.sh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240" w:lineRule="auto"/>
              <w:rPr/>
            </w:pPr>
            <w:r w:rsidDel="00000000" w:rsidR="00000000" w:rsidRPr="00000000">
              <w:rPr>
                <w:rtl w:val="0"/>
              </w:rPr>
              <w:t xml:space="preserve">Counts functions to gauge modularity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scripts/eslint-report.sh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40" w:lineRule="auto"/>
              <w:rPr/>
            </w:pPr>
            <w:r w:rsidDel="00000000" w:rsidR="00000000" w:rsidRPr="00000000">
              <w:rPr>
                <w:rtl w:val="0"/>
              </w:rPr>
              <w:t xml:space="preserve">Assesses code complexity via ESLint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tests/e2e/playwright-report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7">
              <w:r w:rsidDel="00000000" w:rsidR="00000000" w:rsidRPr="00000000">
                <w:rPr>
                  <w:color w:val="1155cc"/>
                  <w:u w:val="single"/>
                  <w:rtl w:val="0"/>
                </w:rPr>
                <w:t xml:space="preserve">auth-login.spec.ts</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8">
              <w:r w:rsidDel="00000000" w:rsidR="00000000" w:rsidRPr="00000000">
                <w:rPr>
                  <w:color w:val="1155cc"/>
                  <w:u w:val="single"/>
                  <w:rtl w:val="0"/>
                </w:rPr>
                <w:t xml:space="preserve">autoscroll.spec.ts</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9">
              <w:r w:rsidDel="00000000" w:rsidR="00000000" w:rsidRPr="00000000">
                <w:rPr>
                  <w:color w:val="1155cc"/>
                  <w:u w:val="single"/>
                  <w:rtl w:val="0"/>
                </w:rPr>
                <w:t xml:space="preserve">chat-guest.spec.ts</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0">
              <w:r w:rsidDel="00000000" w:rsidR="00000000" w:rsidRPr="00000000">
                <w:rPr>
                  <w:color w:val="1155cc"/>
                  <w:u w:val="single"/>
                  <w:rtl w:val="0"/>
                </w:rPr>
                <w:t xml:space="preserve">chat-history.spec.ts</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1">
              <w:r w:rsidDel="00000000" w:rsidR="00000000" w:rsidRPr="00000000">
                <w:rPr>
                  <w:color w:val="1155cc"/>
                  <w:u w:val="single"/>
                  <w:rtl w:val="0"/>
                </w:rPr>
                <w:t xml:space="preserve">enter-key.spec.ts</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2">
              <w:r w:rsidDel="00000000" w:rsidR="00000000" w:rsidRPr="00000000">
                <w:rPr>
                  <w:color w:val="1155cc"/>
                  <w:u w:val="single"/>
                  <w:rtl w:val="0"/>
                </w:rPr>
                <w:t xml:space="preserve">hello.spec.ts</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3">
              <w:r w:rsidDel="00000000" w:rsidR="00000000" w:rsidRPr="00000000">
                <w:rPr>
                  <w:color w:val="1155cc"/>
                  <w:u w:val="single"/>
                  <w:rtl w:val="0"/>
                </w:rPr>
                <w:t xml:space="preserve">help-community.spec.ts</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4">
              <w:r w:rsidDel="00000000" w:rsidR="00000000" w:rsidRPr="00000000">
                <w:rPr>
                  <w:color w:val="1155cc"/>
                  <w:u w:val="single"/>
                  <w:rtl w:val="0"/>
                </w:rPr>
                <w:t xml:space="preserve">helpers.ts</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5">
              <w:r w:rsidDel="00000000" w:rsidR="00000000" w:rsidRPr="00000000">
                <w:rPr>
                  <w:color w:val="1155cc"/>
                  <w:u w:val="single"/>
                  <w:rtl w:val="0"/>
                </w:rPr>
                <w:t xml:space="preserve">sidebar.spec.ts</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w:t>
            </w:r>
            <w:hyperlink r:id="rId16">
              <w:r w:rsidDel="00000000" w:rsidR="00000000" w:rsidRPr="00000000">
                <w:rPr>
                  <w:color w:val="1155cc"/>
                  <w:u w:val="single"/>
                  <w:rtl w:val="0"/>
                </w:rPr>
                <w:t xml:space="preserve">smoke.spec.ts</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tests/e2e/typing-indicator.spec.ts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 and summary.html tracks Playwright pass/fail ratio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2">
      <w:pPr>
        <w:widowControl w:val="0"/>
        <w:spacing w:after="240" w:before="240" w:lineRule="auto"/>
        <w:rPr/>
      </w:pPr>
      <w:r w:rsidDel="00000000" w:rsidR="00000000" w:rsidRPr="00000000">
        <w:rPr>
          <w:rtl w:val="0"/>
        </w:rPr>
        <w:t xml:space="preserve">All metrics reports are automatically uploaded as build artifacts during CI runs.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Defect Management</w:t>
      </w:r>
      <w:r w:rsidDel="00000000" w:rsidR="00000000" w:rsidRPr="00000000">
        <w:rPr>
          <w:rtl w:val="0"/>
        </w:rPr>
      </w:r>
    </w:p>
    <w:p w:rsidR="00000000" w:rsidDel="00000000" w:rsidP="00000000" w:rsidRDefault="00000000" w:rsidRPr="00000000" w14:paraId="000000A4">
      <w:pPr>
        <w:widowControl w:val="0"/>
        <w:spacing w:after="240" w:before="240" w:lineRule="auto"/>
        <w:rPr/>
      </w:pPr>
      <w:r w:rsidDel="00000000" w:rsidR="00000000" w:rsidRPr="00000000">
        <w:rPr>
          <w:rtl w:val="0"/>
        </w:rPr>
        <w:t xml:space="preserve">Defects are tracked directly in </w:t>
      </w:r>
      <w:r w:rsidDel="00000000" w:rsidR="00000000" w:rsidRPr="00000000">
        <w:rPr>
          <w:rtl w:val="0"/>
        </w:rPr>
        <w:t xml:space="preserve">GitHub Issues</w:t>
      </w:r>
      <w:r w:rsidDel="00000000" w:rsidR="00000000" w:rsidRPr="00000000">
        <w:rPr>
          <w:rtl w:val="0"/>
        </w:rPr>
        <w:t xml:space="preserve">, both manually and through automation triggered by failed Playwright tests.</w:t>
      </w:r>
    </w:p>
    <w:p w:rsidR="00000000" w:rsidDel="00000000" w:rsidP="00000000" w:rsidRDefault="00000000" w:rsidRPr="00000000" w14:paraId="000000A5">
      <w:pPr>
        <w:widowControl w:val="0"/>
        <w:spacing w:after="240" w:before="240" w:lineRule="auto"/>
        <w:rPr/>
      </w:pPr>
      <w:r w:rsidDel="00000000" w:rsidR="00000000" w:rsidRPr="00000000">
        <w:rPr>
          <w:rtl w:val="0"/>
        </w:rPr>
        <w:t xml:space="preserve">Common categories of defects observed:</w:t>
      </w:r>
    </w:p>
    <w:p w:rsidR="00000000" w:rsidDel="00000000" w:rsidP="00000000" w:rsidRDefault="00000000" w:rsidRPr="00000000" w14:paraId="000000A6">
      <w:pPr>
        <w:widowControl w:val="0"/>
        <w:numPr>
          <w:ilvl w:val="0"/>
          <w:numId w:val="3"/>
        </w:numPr>
        <w:spacing w:after="0" w:afterAutospacing="0" w:before="240" w:lineRule="auto"/>
        <w:ind w:left="720" w:hanging="360"/>
      </w:pPr>
      <w:r w:rsidDel="00000000" w:rsidR="00000000" w:rsidRPr="00000000">
        <w:rPr>
          <w:rtl w:val="0"/>
        </w:rPr>
        <w:t xml:space="preserve">UI element changes breaking automated tests</w:t>
      </w:r>
    </w:p>
    <w:p w:rsidR="00000000" w:rsidDel="00000000" w:rsidP="00000000" w:rsidRDefault="00000000" w:rsidRPr="00000000" w14:paraId="000000A7">
      <w:pPr>
        <w:widowControl w:val="0"/>
        <w:numPr>
          <w:ilvl w:val="0"/>
          <w:numId w:val="3"/>
        </w:numPr>
        <w:spacing w:after="0" w:afterAutospacing="0" w:before="0" w:beforeAutospacing="0" w:lineRule="auto"/>
        <w:ind w:left="720" w:hanging="360"/>
      </w:pPr>
      <w:r w:rsidDel="00000000" w:rsidR="00000000" w:rsidRPr="00000000">
        <w:rPr>
          <w:rtl w:val="0"/>
        </w:rPr>
        <w:t xml:space="preserve">Redirects to login on page reload</w:t>
      </w:r>
    </w:p>
    <w:p w:rsidR="00000000" w:rsidDel="00000000" w:rsidP="00000000" w:rsidRDefault="00000000" w:rsidRPr="00000000" w14:paraId="000000A8">
      <w:pPr>
        <w:widowControl w:val="0"/>
        <w:numPr>
          <w:ilvl w:val="0"/>
          <w:numId w:val="3"/>
        </w:numPr>
        <w:spacing w:after="0" w:afterAutospacing="0" w:before="0" w:beforeAutospacing="0" w:lineRule="auto"/>
        <w:ind w:left="720" w:hanging="360"/>
      </w:pPr>
      <w:r w:rsidDel="00000000" w:rsidR="00000000" w:rsidRPr="00000000">
        <w:rPr>
          <w:rtl w:val="0"/>
        </w:rPr>
        <w:t xml:space="preserve">Weak password validation and missing username checks</w:t>
      </w:r>
    </w:p>
    <w:p w:rsidR="00000000" w:rsidDel="00000000" w:rsidP="00000000" w:rsidRDefault="00000000" w:rsidRPr="00000000" w14:paraId="000000A9">
      <w:pPr>
        <w:widowControl w:val="0"/>
        <w:numPr>
          <w:ilvl w:val="0"/>
          <w:numId w:val="3"/>
        </w:numPr>
        <w:spacing w:after="240" w:before="0" w:beforeAutospacing="0" w:lineRule="auto"/>
        <w:ind w:left="720" w:hanging="360"/>
      </w:pPr>
      <w:r w:rsidDel="00000000" w:rsidR="00000000" w:rsidRPr="00000000">
        <w:rPr>
          <w:rtl w:val="0"/>
        </w:rPr>
        <w:t xml:space="preserve">Typing indicator visibility inconsistencies</w:t>
      </w:r>
    </w:p>
    <w:p w:rsidR="00000000" w:rsidDel="00000000" w:rsidP="00000000" w:rsidRDefault="00000000" w:rsidRPr="00000000" w14:paraId="000000AA">
      <w:pPr>
        <w:widowControl w:val="0"/>
        <w:spacing w:after="240" w:before="240" w:lineRule="auto"/>
        <w:rPr/>
      </w:pPr>
      <w:r w:rsidDel="00000000" w:rsidR="00000000" w:rsidRPr="00000000">
        <w:rPr>
          <w:rtl w:val="0"/>
        </w:rPr>
        <w:t xml:space="preserve">Defects are triaged and assigned to the responsible developer based on the related feature or module.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Continuous Integration (CI/CD)</w:t>
      </w:r>
    </w:p>
    <w:p w:rsidR="00000000" w:rsidDel="00000000" w:rsidP="00000000" w:rsidRDefault="00000000" w:rsidRPr="00000000" w14:paraId="000000AC">
      <w:pPr>
        <w:widowControl w:val="0"/>
        <w:spacing w:after="240" w:before="240" w:lineRule="auto"/>
        <w:rPr/>
      </w:pPr>
      <w:r w:rsidDel="00000000" w:rsidR="00000000" w:rsidRPr="00000000">
        <w:rPr>
          <w:rtl w:val="0"/>
        </w:rPr>
        <w:t xml:space="preserve">Testing and quality checks are integrated into the CI/CD pipeline:</w:t>
      </w:r>
    </w:p>
    <w:p w:rsidR="00000000" w:rsidDel="00000000" w:rsidP="00000000" w:rsidRDefault="00000000" w:rsidRPr="00000000" w14:paraId="000000AD">
      <w:pPr>
        <w:widowControl w:val="0"/>
        <w:numPr>
          <w:ilvl w:val="0"/>
          <w:numId w:val="1"/>
        </w:numPr>
        <w:spacing w:after="0" w:afterAutospacing="0" w:before="240" w:lineRule="auto"/>
        <w:ind w:left="720" w:hanging="360"/>
      </w:pPr>
      <w:r w:rsidDel="00000000" w:rsidR="00000000" w:rsidRPr="00000000">
        <w:rPr>
          <w:rtl w:val="0"/>
        </w:rPr>
        <w:t xml:space="preserve">Metrics scripts and Playwright tests run automatically on each push or pull request.</w:t>
      </w:r>
    </w:p>
    <w:p w:rsidR="00000000" w:rsidDel="00000000" w:rsidP="00000000" w:rsidRDefault="00000000" w:rsidRPr="00000000" w14:paraId="000000AE">
      <w:pPr>
        <w:widowControl w:val="0"/>
        <w:numPr>
          <w:ilvl w:val="0"/>
          <w:numId w:val="1"/>
        </w:numPr>
        <w:spacing w:after="0" w:afterAutospacing="0" w:before="0" w:beforeAutospacing="0" w:lineRule="auto"/>
        <w:ind w:left="720" w:hanging="360"/>
      </w:pPr>
      <w:r w:rsidDel="00000000" w:rsidR="00000000" w:rsidRPr="00000000">
        <w:rPr>
          <w:rtl w:val="0"/>
        </w:rPr>
        <w:t xml:space="preserve">Artifacts and HTML reports are uploaded for instructor review.</w:t>
      </w:r>
    </w:p>
    <w:p w:rsidR="00000000" w:rsidDel="00000000" w:rsidP="00000000" w:rsidRDefault="00000000" w:rsidRPr="00000000" w14:paraId="000000AF">
      <w:pPr>
        <w:widowControl w:val="0"/>
        <w:numPr>
          <w:ilvl w:val="0"/>
          <w:numId w:val="1"/>
        </w:numPr>
        <w:spacing w:after="240" w:before="0" w:beforeAutospacing="0" w:lineRule="auto"/>
        <w:ind w:left="720" w:hanging="360"/>
      </w:pPr>
      <w:r w:rsidDel="00000000" w:rsidR="00000000" w:rsidRPr="00000000">
        <w:rPr>
          <w:rtl w:val="0"/>
        </w:rPr>
        <w:t xml:space="preserve">Future versions will include automatic defect linking via GitHub CLI scripts.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Project Repo: </w:t>
      </w:r>
      <w:hyperlink r:id="rId17">
        <w:r w:rsidDel="00000000" w:rsidR="00000000" w:rsidRPr="00000000">
          <w:rPr>
            <w:color w:val="1155cc"/>
            <w:u w:val="single"/>
            <w:rtl w:val="0"/>
          </w:rPr>
          <w:t xml:space="preserve">https://github.com/BUMETCS673/cs673olf25project-cs673olf25_team1</w:t>
        </w:r>
      </w:hyperlink>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B5">
      <w:pPr>
        <w:numPr>
          <w:ilvl w:val="1"/>
          <w:numId w:val="2"/>
        </w:numPr>
        <w:ind w:left="1440" w:hanging="360"/>
      </w:pPr>
      <w:r w:rsidDel="00000000" w:rsidR="00000000" w:rsidRPr="00000000">
        <w:rPr>
          <w:rtl w:val="0"/>
        </w:rPr>
        <w:t xml:space="preserve">E2E (End-to-end): Tests that run the app in a browser and verify user-visible flows</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Smoke Test: A small set of test that check critical paths</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Cyclomatic complexity: A metric indicating the number of independent paths through code. A high number means the code could be harder to test and maintain.</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Pass Rate: Percentage of tests that passed in a run.</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enter-key.spec.ts" TargetMode="External"/><Relationship Id="rId10" Type="http://schemas.openxmlformats.org/officeDocument/2006/relationships/hyperlink" Target="http://chat-history.spec.ts" TargetMode="External"/><Relationship Id="rId13" Type="http://schemas.openxmlformats.org/officeDocument/2006/relationships/hyperlink" Target="http://help-community.spec.ts" TargetMode="External"/><Relationship Id="rId12" Type="http://schemas.openxmlformats.org/officeDocument/2006/relationships/hyperlink" Target="http://hello.sp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at-guest.spec.ts" TargetMode="External"/><Relationship Id="rId15" Type="http://schemas.openxmlformats.org/officeDocument/2006/relationships/hyperlink" Target="http://sidebar.spec.ts" TargetMode="External"/><Relationship Id="rId14" Type="http://schemas.openxmlformats.org/officeDocument/2006/relationships/hyperlink" Target="http://helpers.ts" TargetMode="External"/><Relationship Id="rId17" Type="http://schemas.openxmlformats.org/officeDocument/2006/relationships/hyperlink" Target="https://github.com/BUMETCS673/cs673olf25project-cs673olf25_team1" TargetMode="External"/><Relationship Id="rId16" Type="http://schemas.openxmlformats.org/officeDocument/2006/relationships/hyperlink" Target="http://smoke.spec.ts"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auth-login.spec.ts" TargetMode="External"/><Relationship Id="rId8" Type="http://schemas.openxmlformats.org/officeDocument/2006/relationships/hyperlink" Target="http://autoscroll.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