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3  - StockPickers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Sylvie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05/24</w:t>
            </w:r>
          </w:p>
        </w:tc>
      </w:tr>
      <w:tr>
        <w:trPr>
          <w:cantSplit w:val="0"/>
          <w:trHeight w:val="410.976562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5/26</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Serguei </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6/12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Jing Tian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5/14/22</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Sylvie, Duy, 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Initial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sz w:val="24"/>
                <w:szCs w:val="24"/>
                <w:rtl w:val="0"/>
              </w:rPr>
              <w:t xml:space="preserve">Sylvie, Duy, Jing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 more unit, integration, and manual testing on new features.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Changed integration test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 Duy + Sylvie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Unit tests will be written for key functions of the program. Every team member will help with unit tests but the QA leader will be responsible for developing an adequate amount of unit tests to validate through integration tests. QA leader is also responsible for running unit tests and integration testing.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Unit Testing </w:t>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URL </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Get and Post requests for each view</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Card.JS methods for front-end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Integration testing</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Tests use Selenium webdriver</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Test selecting a stock without forecasting and plotting the chart for selected stock all work as intended</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Test selecting a stock with forecasting and plotting the chart for selected stock all work as intended</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Test selecting and deselecting favorite stock both work as intended</w:t>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System Testing</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Site navigation to make sure the app is working properly. </w:t>
      </w:r>
    </w:p>
    <w:p w:rsidR="00000000" w:rsidDel="00000000" w:rsidP="00000000" w:rsidRDefault="00000000" w:rsidRPr="00000000" w14:paraId="00000047">
      <w:pPr>
        <w:numPr>
          <w:ilvl w:val="2"/>
          <w:numId w:val="2"/>
        </w:numPr>
        <w:ind w:left="2160" w:hanging="360"/>
        <w:rPr>
          <w:u w:val="none"/>
        </w:rPr>
      </w:pPr>
      <w:r w:rsidDel="00000000" w:rsidR="00000000" w:rsidRPr="00000000">
        <w:rPr>
          <w:rtl w:val="0"/>
        </w:rPr>
        <w:t xml:space="preserve">Test various stocks to make sure price and forecast data is displayed</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Test print functionality</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 - Jing + Duy</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All Manual Test Reports are stored at the link below.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hyperlink r:id="rId7">
        <w:r w:rsidDel="00000000" w:rsidR="00000000" w:rsidRPr="00000000">
          <w:rPr>
            <w:color w:val="0000ee"/>
            <w:u w:val="single"/>
            <w:shd w:fill="auto" w:val="clear"/>
            <w:rtl w:val="0"/>
          </w:rPr>
          <w:t xml:space="preserve">Manual Test Reports</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 - Sylvie</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framework with Selenium was used to add integration tests and automate the testing. Tests reside in the</w:t>
      </w:r>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u w:val="single"/>
            <w:shd w:fill="cccccc" w:val="clear"/>
            <w:rtl w:val="0"/>
          </w:rPr>
          <w:t xml:space="preserve">integration_tests/tests folde</w:t>
        </w:r>
      </w:hyperlink>
      <w:r w:rsidDel="00000000" w:rsidR="00000000" w:rsidRPr="00000000">
        <w:rPr>
          <w:rFonts w:ascii="Times New Roman" w:cs="Times New Roman" w:eastAsia="Times New Roman" w:hAnsi="Times New Roman"/>
          <w:sz w:val="24"/>
          <w:szCs w:val="24"/>
          <w:shd w:fill="cccccc" w:val="clear"/>
          <w:rtl w:val="0"/>
        </w:rPr>
        <w:t xml:space="preserv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and can be ran with command:</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rtl w:val="0"/>
        </w:rPr>
        <w:t xml:space="preserve">npm test **/*.test.js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instructions about how to run the integration tests and information about the code used can be found in the </w:t>
      </w:r>
      <w:hyperlink r:id="rId9">
        <w:r w:rsidDel="00000000" w:rsidR="00000000" w:rsidRPr="00000000">
          <w:rPr>
            <w:rFonts w:ascii="Times New Roman" w:cs="Times New Roman" w:eastAsia="Times New Roman" w:hAnsi="Times New Roman"/>
            <w:color w:val="1155cc"/>
            <w:sz w:val="24"/>
            <w:szCs w:val="24"/>
            <w:u w:val="single"/>
            <w:shd w:fill="cccccc" w:val="clear"/>
            <w:rtl w:val="0"/>
          </w:rPr>
          <w:t xml:space="preserve">README.md</w:t>
        </w:r>
      </w:hyperlink>
      <w:r w:rsidDel="00000000" w:rsidR="00000000" w:rsidRPr="00000000">
        <w:rPr>
          <w:rFonts w:ascii="Times New Roman" w:cs="Times New Roman" w:eastAsia="Times New Roman" w:hAnsi="Times New Roman"/>
          <w:sz w:val="24"/>
          <w:szCs w:val="24"/>
          <w:rtl w:val="0"/>
        </w:rPr>
        <w:t xml:space="preserve"> file in the integration_tests folder.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the test screenshot:</w:t>
      </w:r>
    </w:p>
    <w:p w:rsidR="00000000" w:rsidDel="00000000" w:rsidP="00000000" w:rsidRDefault="00000000" w:rsidRPr="00000000" w14:paraId="0000005D">
      <w:pPr>
        <w:rPr/>
      </w:pPr>
      <w:r w:rsidDel="00000000" w:rsidR="00000000" w:rsidRPr="00000000">
        <w:rPr/>
        <w:drawing>
          <wp:inline distB="114300" distT="114300" distL="114300" distR="114300">
            <wp:extent cx="5943600" cy="2946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w:t>
      </w:r>
      <w:hyperlink r:id="rId11">
        <w:r w:rsidDel="00000000" w:rsidR="00000000" w:rsidRPr="00000000">
          <w:rPr>
            <w:rFonts w:ascii="Times New Roman" w:cs="Times New Roman" w:eastAsia="Times New Roman" w:hAnsi="Times New Roman"/>
            <w:color w:val="1155cc"/>
            <w:sz w:val="24"/>
            <w:szCs w:val="24"/>
            <w:u w:val="single"/>
            <w:shd w:fill="b7b7b7" w:val="clear"/>
            <w:rtl w:val="0"/>
          </w:rPr>
          <w:t xml:space="preserve">bug</w:t>
        </w:r>
      </w:hyperlink>
      <w:r w:rsidDel="00000000" w:rsidR="00000000" w:rsidRPr="00000000">
        <w:rPr>
          <w:rFonts w:ascii="Times New Roman" w:cs="Times New Roman" w:eastAsia="Times New Roman" w:hAnsi="Times New Roman"/>
          <w:sz w:val="24"/>
          <w:szCs w:val="24"/>
          <w:rtl w:val="0"/>
        </w:rPr>
        <w:t xml:space="preserve">, showing forecast data in the legend when there is no forecast selected, displayed as below:</w:t>
      </w:r>
    </w:p>
    <w:p w:rsidR="00000000" w:rsidDel="00000000" w:rsidP="00000000" w:rsidRDefault="00000000" w:rsidRPr="00000000" w14:paraId="00000064">
      <w:pPr>
        <w:rPr/>
      </w:pPr>
      <w:r w:rsidDel="00000000" w:rsidR="00000000" w:rsidRPr="00000000">
        <w:rPr/>
        <w:drawing>
          <wp:inline distB="114300" distT="114300" distL="114300" distR="114300">
            <wp:extent cx="4797648" cy="3814763"/>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97648"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fixing the bug:</w:t>
      </w:r>
    </w:p>
    <w:p w:rsidR="00000000" w:rsidDel="00000000" w:rsidP="00000000" w:rsidRDefault="00000000" w:rsidRPr="00000000" w14:paraId="00000067">
      <w:pPr>
        <w:rPr/>
      </w:pPr>
      <w:r w:rsidDel="00000000" w:rsidR="00000000" w:rsidRPr="00000000">
        <w:rPr/>
        <w:drawing>
          <wp:inline distB="114300" distT="114300" distL="114300" distR="114300">
            <wp:extent cx="4790333" cy="389096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90333"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 Duy</w:t>
      </w:r>
      <w:r w:rsidDel="00000000" w:rsidR="00000000" w:rsidRPr="00000000">
        <w:rPr>
          <w:rtl w:val="0"/>
        </w:rPr>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tl w:val="0"/>
        </w:rPr>
      </w:r>
    </w:p>
    <w:tbl>
      <w:tblPr>
        <w:tblStyle w:val="Table3"/>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person hours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unit test passed/total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Feature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planned features that are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of completed program to be sent out to customer for rating via SurveyMonkey. Targeted customer to gather survey from will be fellow students of CS673 Summer1</w:t>
            </w:r>
          </w:p>
        </w:tc>
      </w:tr>
    </w:tbl>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Times New Roman" w:cs="Times New Roman" w:eastAsia="Times New Roman" w:hAnsi="Times New Roman"/>
          <w:sz w:val="24"/>
          <w:szCs w:val="24"/>
          <w:rtl w:val="0"/>
        </w:rPr>
        <w:t xml:space="preserve">MFA - Market Feedback Analysis, a survey that tracks performance of a process based on end user(market) opinion.  </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UMETCS673/group-project-team3/issues/23"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group-project-team3/blob/main/stock_getter/integration_tests/README.md"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lR8VQDvu6ybvlsn-DFFNZ7oX5rbXkr0P-g-XdpbCVg/edit#" TargetMode="External"/><Relationship Id="rId8" Type="http://schemas.openxmlformats.org/officeDocument/2006/relationships/hyperlink" Target="https://github.com/BUMETCS673/group-project-team3/tree/main/stock_getter/integration_tests/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uZFGD6D9LA4eT7AXyK+29FIAw==">AMUW2mU13DS+/EqlBmhatvd4BVLt96t64IdDxOAdzAs59rDpDUUJQEUtz4C9nB9Csj2jrtxuaiR4zoYBDH7wjWh6dU9HL7n7KZ2JIf/aYR/No4/iafEPE4HBmmMBQHcNyKefXS0vmnDDlU3LZvQ0uJpwpmiwV4/J6mUHBlPOj4f3ESZNm0Q8XJBpIV1opZdpd5da/mKNPne8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