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AC9" w:rsidRPr="004D535A" w:rsidRDefault="00BA1DAD">
      <w:pPr>
        <w:rPr>
          <w:rFonts w:cstheme="minorHAnsi"/>
        </w:rPr>
      </w:pPr>
      <w:proofErr w:type="spellStart"/>
      <w:r w:rsidRPr="004D535A">
        <w:rPr>
          <w:rFonts w:cstheme="minorHAnsi"/>
        </w:rPr>
        <w:t>OAuth</w:t>
      </w:r>
      <w:proofErr w:type="spellEnd"/>
      <w:r w:rsidRPr="004D535A">
        <w:rPr>
          <w:rFonts w:cstheme="minorHAnsi"/>
        </w:rPr>
        <w:t xml:space="preserve"> Google login flow: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The OAuth2 login flow will be initiated by the frontend client by sending the user to the endpoint </w:t>
      </w:r>
      <w:hyperlink r:id="rId5" w:history="1">
        <w:r w:rsidRPr="004D535A">
          <w:rPr>
            <w:rStyle w:val="Hyperlink"/>
            <w:rFonts w:asciiTheme="minorHAnsi" w:hAnsiTheme="minorHAnsi" w:cstheme="minorHAnsi"/>
            <w:color w:val="419BE8"/>
            <w:sz w:val="22"/>
            <w:szCs w:val="22"/>
            <w:bdr w:val="single" w:sz="4" w:space="1" w:color="F6F8FA" w:frame="1"/>
          </w:rPr>
          <w:t>http://localhost:8080/oauth2/authorize/{provider}?redirect_uri=</w:t>
        </w:r>
      </w:hyperlink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&lt;redirect_uri_after_login&gt;</w:t>
      </w:r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provider</w:t>
      </w:r>
      <w:r w:rsidRPr="004D535A">
        <w:rPr>
          <w:rFonts w:asciiTheme="minorHAnsi" w:hAnsiTheme="minorHAnsi" w:cstheme="minorHAnsi"/>
          <w:sz w:val="22"/>
          <w:szCs w:val="22"/>
        </w:rPr>
        <w:t> path parameter is one of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google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,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facebook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, or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github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 The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redirect_uri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 xml:space="preserve"> is the URI to which the user will be redirected once the authentication with the OAuth2 provider is successful. This is different from the OAuth2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redirectUri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 xml:space="preserve">On receiving the authorization request, Spring Security’s OAuth2 client will redirect the user to the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AuthorizationUrl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 xml:space="preserve"> of the supplied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provider</w:t>
      </w:r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All the state related to the authorization request is saved using the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authorizationRequestRepository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 xml:space="preserve"> specified in the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SecurityConfig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 xml:space="preserve">The user now allows/denies permission to your app on the provider’s page. If the user allows permission to the app, the provider will redirect the user to the callback </w:t>
      </w:r>
      <w:proofErr w:type="spellStart"/>
      <w:proofErr w:type="gramStart"/>
      <w:r w:rsidRPr="004D535A">
        <w:rPr>
          <w:rFonts w:asciiTheme="minorHAnsi" w:hAnsiTheme="minorHAnsi" w:cstheme="minorHAnsi"/>
          <w:sz w:val="22"/>
          <w:szCs w:val="22"/>
        </w:rPr>
        <w:t>url</w:t>
      </w:r>
      <w:proofErr w:type="spellEnd"/>
      <w:proofErr w:type="gramEnd"/>
      <w:r w:rsidRPr="004D535A">
        <w:rPr>
          <w:rFonts w:asciiTheme="minorHAnsi" w:hAnsiTheme="minorHAnsi" w:cstheme="minorHAnsi"/>
          <w:sz w:val="22"/>
          <w:szCs w:val="22"/>
        </w:rPr>
        <w:t> </w:t>
      </w:r>
      <w:hyperlink r:id="rId6" w:history="1">
        <w:r w:rsidRPr="004D535A">
          <w:rPr>
            <w:rStyle w:val="Hyperlink"/>
            <w:rFonts w:asciiTheme="minorHAnsi" w:hAnsiTheme="minorHAnsi" w:cstheme="minorHAnsi"/>
            <w:color w:val="419BE8"/>
            <w:sz w:val="22"/>
            <w:szCs w:val="22"/>
            <w:bdr w:val="single" w:sz="4" w:space="1" w:color="F6F8FA" w:frame="1"/>
          </w:rPr>
          <w:t>http://localhost:8080/oauth2/callback/{provider</w:t>
        </w:r>
      </w:hyperlink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}</w:t>
      </w:r>
      <w:r w:rsidRPr="004D535A">
        <w:rPr>
          <w:rFonts w:asciiTheme="minorHAnsi" w:hAnsiTheme="minorHAnsi" w:cstheme="minorHAnsi"/>
          <w:sz w:val="22"/>
          <w:szCs w:val="22"/>
        </w:rPr>
        <w:t xml:space="preserve"> with an authorization code. If the user denies the permission, he will be redirected to the same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callbackUrl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 xml:space="preserve"> but with an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error</w:t>
      </w:r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 xml:space="preserve">If the OAuth2 callback results in an error, </w:t>
      </w:r>
      <w:proofErr w:type="gramStart"/>
      <w:r w:rsidRPr="004D535A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4D535A">
        <w:rPr>
          <w:rFonts w:asciiTheme="minorHAnsi" w:hAnsiTheme="minorHAnsi" w:cstheme="minorHAnsi"/>
          <w:sz w:val="22"/>
          <w:szCs w:val="22"/>
        </w:rPr>
        <w:t xml:space="preserve"> security will invoke 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oAuth2AuthenticationFailureHandler</w:t>
      </w:r>
      <w:r w:rsidRPr="004D535A">
        <w:rPr>
          <w:rFonts w:asciiTheme="minorHAnsi" w:hAnsiTheme="minorHAnsi" w:cstheme="minorHAnsi"/>
          <w:sz w:val="22"/>
          <w:szCs w:val="22"/>
        </w:rPr>
        <w:t> specified in the above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SecurityConfig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If the OAuth2 callback is successful and it contains the authorization code, Spring Security will exchange the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authorization_code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for an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access_token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and invoke 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customOAuth2UserService</w:t>
      </w:r>
      <w:r w:rsidRPr="004D535A">
        <w:rPr>
          <w:rFonts w:asciiTheme="minorHAnsi" w:hAnsiTheme="minorHAnsi" w:cstheme="minorHAnsi"/>
          <w:sz w:val="22"/>
          <w:szCs w:val="22"/>
        </w:rPr>
        <w:t xml:space="preserve"> specified in the above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SecurityConfig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customOAuth2UserService</w:t>
      </w:r>
      <w:r w:rsidRPr="004D535A">
        <w:rPr>
          <w:rFonts w:asciiTheme="minorHAnsi" w:hAnsiTheme="minorHAnsi" w:cstheme="minorHAnsi"/>
          <w:sz w:val="22"/>
          <w:szCs w:val="22"/>
        </w:rPr>
        <w:t> retrieves the details of the authenticated user and creates a new entry in the database or updates the existing entry with the same email.</w:t>
      </w:r>
    </w:p>
    <w:p w:rsidR="00BA1DAD" w:rsidRPr="004D535A" w:rsidRDefault="00BA1DAD" w:rsidP="00BA1DAD">
      <w:pPr>
        <w:pStyle w:val="NormalWeb"/>
        <w:numPr>
          <w:ilvl w:val="0"/>
          <w:numId w:val="2"/>
        </w:numPr>
        <w:spacing w:before="0" w:beforeAutospacing="0" w:after="0" w:afterAutospacing="0"/>
        <w:ind w:left="376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sz w:val="22"/>
          <w:szCs w:val="22"/>
        </w:rPr>
        <w:t>Finally, 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oAuth2AuthenticationSuccessHandler</w:t>
      </w:r>
      <w:r w:rsidRPr="004D535A">
        <w:rPr>
          <w:rFonts w:asciiTheme="minorHAnsi" w:hAnsiTheme="minorHAnsi" w:cstheme="minorHAnsi"/>
          <w:sz w:val="22"/>
          <w:szCs w:val="22"/>
        </w:rPr>
        <w:t> is invoked. It creates a JWT authentication token for the user and sends the user to the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redirect_uri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along with the JWT token in a query string.</w:t>
      </w:r>
    </w:p>
    <w:p w:rsidR="00BA1DAD" w:rsidRPr="004D535A" w:rsidRDefault="00BA1DAD">
      <w:pPr>
        <w:rPr>
          <w:rFonts w:cstheme="minorHAnsi"/>
        </w:rPr>
      </w:pPr>
    </w:p>
    <w:p w:rsidR="00BA1DAD" w:rsidRPr="004D535A" w:rsidRDefault="00BA1DAD">
      <w:pPr>
        <w:rPr>
          <w:rFonts w:cstheme="minorHAnsi"/>
          <w:b/>
          <w:bCs/>
        </w:rPr>
      </w:pPr>
    </w:p>
    <w:p w:rsidR="00BA1DAD" w:rsidRPr="004D535A" w:rsidRDefault="00BA1DAD">
      <w:pPr>
        <w:rPr>
          <w:rFonts w:cstheme="minorHAnsi"/>
          <w:b/>
          <w:bCs/>
        </w:rPr>
      </w:pPr>
      <w:r w:rsidRPr="004D535A">
        <w:rPr>
          <w:rFonts w:cstheme="minorHAnsi"/>
          <w:b/>
          <w:bCs/>
        </w:rPr>
        <w:t>The classes added:</w:t>
      </w:r>
    </w:p>
    <w:p w:rsidR="00BA1DAD" w:rsidRPr="004D535A" w:rsidRDefault="00BA1DAD">
      <w:pPr>
        <w:rPr>
          <w:rFonts w:cstheme="minorHAnsi"/>
        </w:rPr>
      </w:pPr>
    </w:p>
    <w:p w:rsidR="00BA1DAD" w:rsidRPr="004D535A" w:rsidRDefault="00BA1DAD" w:rsidP="00BA1DAD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D535A">
        <w:rPr>
          <w:rFonts w:cstheme="minorHAnsi"/>
          <w:b/>
          <w:bCs/>
        </w:rPr>
        <w:t>SecurityConfig</w:t>
      </w:r>
      <w:proofErr w:type="spellEnd"/>
      <w:r w:rsidRPr="004D535A">
        <w:rPr>
          <w:rFonts w:cstheme="minorHAnsi"/>
        </w:rPr>
        <w:t xml:space="preserve"> class: It contains configurations for both OAuth2 social login</w:t>
      </w:r>
    </w:p>
    <w:p w:rsidR="00BA1DAD" w:rsidRPr="004D535A" w:rsidRDefault="00BA1DAD" w:rsidP="00BA1D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D535A">
        <w:rPr>
          <w:rFonts w:eastAsia="Times New Roman" w:cstheme="minorHAnsi"/>
          <w:b/>
          <w:bCs/>
        </w:rPr>
        <w:t xml:space="preserve">HttpCookieOAuth2AuthorizationRequestRepository: </w:t>
      </w:r>
      <w:r w:rsidRPr="004D535A">
        <w:rPr>
          <w:rFonts w:eastAsia="Times New Roman" w:cstheme="minorHAnsi"/>
        </w:rPr>
        <w:t xml:space="preserve">The OAuth2 protocol recommends using a state parameter to prevent CSRF attacks. During authentication, the application sends this parameter in the authorization request, and the OAuth2 provider returns this parameter unchanged in the OAuth2 callback </w:t>
      </w:r>
    </w:p>
    <w:p w:rsidR="00BA1DAD" w:rsidRPr="004D535A" w:rsidRDefault="00BA1DAD" w:rsidP="00BA1D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4D535A">
        <w:rPr>
          <w:rStyle w:val="HTMLCode"/>
          <w:rFonts w:asciiTheme="minorHAnsi" w:eastAsiaTheme="minorEastAsia" w:hAnsiTheme="minorHAnsi" w:cstheme="minorHAnsi"/>
          <w:b/>
          <w:bCs/>
          <w:sz w:val="22"/>
          <w:szCs w:val="22"/>
          <w:bdr w:val="single" w:sz="4" w:space="1" w:color="F6F8FA" w:frame="1"/>
          <w:shd w:val="clear" w:color="auto" w:fill="F6F8FA"/>
        </w:rPr>
        <w:t>CustomOAuth2UserService</w:t>
      </w:r>
      <w:r w:rsidRPr="004D535A">
        <w:rPr>
          <w:rFonts w:cstheme="minorHAnsi"/>
        </w:rPr>
        <w:t>: extends Spring Security’s </w:t>
      </w:r>
      <w:r w:rsidRPr="004D535A">
        <w:rPr>
          <w:rStyle w:val="HTMLCode"/>
          <w:rFonts w:asciiTheme="minorHAnsi" w:eastAsiaTheme="minorEastAsia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DefaultOAuth2UserService</w:t>
      </w:r>
      <w:r w:rsidRPr="004D535A">
        <w:rPr>
          <w:rFonts w:cstheme="minorHAnsi"/>
        </w:rPr>
        <w:t> and implements its </w:t>
      </w:r>
      <w:proofErr w:type="spellStart"/>
      <w:proofErr w:type="gramStart"/>
      <w:r w:rsidRPr="004D535A">
        <w:rPr>
          <w:rStyle w:val="HTMLCode"/>
          <w:rFonts w:asciiTheme="minorHAnsi" w:eastAsiaTheme="minorEastAsia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loadUser</w:t>
      </w:r>
      <w:proofErr w:type="spellEnd"/>
      <w:r w:rsidRPr="004D535A">
        <w:rPr>
          <w:rStyle w:val="HTMLCode"/>
          <w:rFonts w:asciiTheme="minorHAnsi" w:eastAsiaTheme="minorEastAsia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(</w:t>
      </w:r>
      <w:proofErr w:type="gramEnd"/>
      <w:r w:rsidRPr="004D535A">
        <w:rPr>
          <w:rStyle w:val="HTMLCode"/>
          <w:rFonts w:asciiTheme="minorHAnsi" w:eastAsiaTheme="minorEastAsia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)</w:t>
      </w:r>
      <w:r w:rsidRPr="004D535A">
        <w:rPr>
          <w:rFonts w:cstheme="minorHAnsi"/>
        </w:rPr>
        <w:t> method. This method is called after an access token is obtained from the OAuth2 provider.</w:t>
      </w:r>
    </w:p>
    <w:p w:rsidR="00BA1DAD" w:rsidRPr="004D535A" w:rsidRDefault="00BA1DAD" w:rsidP="00BA1DAD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4D535A">
        <w:rPr>
          <w:rFonts w:asciiTheme="minorHAnsi" w:hAnsiTheme="minorHAnsi" w:cstheme="minorHAnsi"/>
          <w:b/>
          <w:bCs/>
          <w:sz w:val="22"/>
          <w:szCs w:val="22"/>
        </w:rPr>
        <w:lastRenderedPageBreak/>
        <w:t>OAuth2UserInfo</w:t>
      </w:r>
      <w:r w:rsidRPr="004D535A">
        <w:rPr>
          <w:rFonts w:asciiTheme="minorHAnsi" w:hAnsiTheme="minorHAnsi" w:cstheme="minorHAnsi"/>
          <w:sz w:val="22"/>
          <w:szCs w:val="22"/>
        </w:rPr>
        <w:t>: abstract class  get the required details of the user from the generic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map</w:t>
      </w:r>
      <w:r w:rsidRPr="004D535A">
        <w:rPr>
          <w:rFonts w:asciiTheme="minorHAnsi" w:hAnsiTheme="minorHAnsi" w:cstheme="minorHAnsi"/>
          <w:sz w:val="22"/>
          <w:szCs w:val="22"/>
        </w:rPr>
        <w:t xml:space="preserve"> of key-value pairs </w:t>
      </w:r>
    </w:p>
    <w:p w:rsidR="00BA1DAD" w:rsidRPr="004D535A" w:rsidRDefault="00BA1DAD" w:rsidP="00BA1DAD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r w:rsidRPr="004D535A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GoogleOAuth2UserInfo : </w:t>
      </w:r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get the user info from </w:t>
      </w:r>
      <w:proofErr w:type="spellStart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>google</w:t>
      </w:r>
      <w:proofErr w:type="spellEnd"/>
      <w:r w:rsidR="004D535A"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4D535A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OAuth2UserInfoFactory</w:t>
      </w:r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: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4D535A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OAuth2AuthenticationSuccessHandler</w:t>
      </w:r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4D535A">
        <w:rPr>
          <w:rFonts w:asciiTheme="minorHAnsi" w:hAnsiTheme="minorHAnsi" w:cstheme="minorHAnsi"/>
          <w:sz w:val="22"/>
          <w:szCs w:val="22"/>
        </w:rPr>
        <w:t>On successful authentication, Spring security invokes the </w:t>
      </w:r>
      <w:proofErr w:type="spellStart"/>
      <w:proofErr w:type="gram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onAuthenticationSuccess</w:t>
      </w:r>
      <w:proofErr w:type="spellEnd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(</w:t>
      </w:r>
      <w:proofErr w:type="gramEnd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)</w:t>
      </w:r>
      <w:r w:rsidRPr="004D535A">
        <w:rPr>
          <w:rFonts w:asciiTheme="minorHAnsi" w:hAnsiTheme="minorHAnsi" w:cstheme="minorHAnsi"/>
          <w:sz w:val="22"/>
          <w:szCs w:val="22"/>
        </w:rPr>
        <w:t> method of 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OAuth2AuthenticationSuccessHandler</w:t>
      </w:r>
      <w:r w:rsidRPr="004D535A">
        <w:rPr>
          <w:rFonts w:asciiTheme="minorHAnsi" w:hAnsiTheme="minorHAnsi" w:cstheme="minorHAnsi"/>
          <w:sz w:val="22"/>
          <w:szCs w:val="22"/>
        </w:rPr>
        <w:t> configured in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SecurityConfig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 this method, we perform some validations, create a JWT authentication token, and redirect the user to the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redirect_uri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specified by the client with the JWT token added in the query string</w:t>
      </w:r>
    </w:p>
    <w:p w:rsidR="00BA1DAD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OAuth2AuthenticationFailureHandler</w:t>
      </w:r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4D535A">
        <w:rPr>
          <w:rFonts w:asciiTheme="minorHAnsi" w:hAnsiTheme="minorHAnsi" w:cstheme="minorHAnsi"/>
          <w:sz w:val="22"/>
          <w:szCs w:val="22"/>
        </w:rPr>
        <w:t>In case of any error during OAuth2 authentication, Spring Security invokes the </w:t>
      </w:r>
      <w:proofErr w:type="spellStart"/>
      <w:proofErr w:type="gram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onAuthenticationFailure</w:t>
      </w:r>
      <w:proofErr w:type="spellEnd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(</w:t>
      </w:r>
      <w:proofErr w:type="gramEnd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)</w:t>
      </w:r>
      <w:r w:rsidRPr="004D535A">
        <w:rPr>
          <w:rFonts w:asciiTheme="minorHAnsi" w:hAnsiTheme="minorHAnsi" w:cstheme="minorHAnsi"/>
          <w:sz w:val="22"/>
          <w:szCs w:val="22"/>
        </w:rPr>
        <w:t> method of the </w:t>
      </w:r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OAuth2AuthenticationFailureHandler</w:t>
      </w:r>
      <w:r w:rsidRPr="004D535A">
        <w:rPr>
          <w:rFonts w:asciiTheme="minorHAnsi" w:hAnsiTheme="minorHAnsi" w:cstheme="minorHAnsi"/>
          <w:sz w:val="22"/>
          <w:szCs w:val="22"/>
        </w:rPr>
        <w:t> that we have configured in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SecurityConfig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.</w:t>
      </w:r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AuthController</w:t>
      </w:r>
      <w:proofErr w:type="spellEnd"/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CustomUserDetailsService</w:t>
      </w:r>
      <w:proofErr w:type="spellEnd"/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TokenProvider</w:t>
      </w:r>
      <w:proofErr w:type="spellEnd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: </w:t>
      </w:r>
      <w:r w:rsidRPr="004D535A">
        <w:rPr>
          <w:rFonts w:asciiTheme="minorHAnsi" w:hAnsiTheme="minorHAnsi" w:cstheme="minorHAnsi"/>
          <w:sz w:val="22"/>
          <w:szCs w:val="22"/>
        </w:rPr>
        <w:t xml:space="preserve"> contains code to generate and verify </w:t>
      </w:r>
      <w:proofErr w:type="spellStart"/>
      <w:r w:rsidRPr="004D535A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 xml:space="preserve"> Web Tokens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TokenAuthenticationFilter</w:t>
      </w:r>
      <w:proofErr w:type="spellEnd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4D535A">
        <w:rPr>
          <w:rFonts w:asciiTheme="minorHAnsi" w:hAnsiTheme="minorHAnsi" w:cstheme="minorHAnsi"/>
          <w:sz w:val="22"/>
          <w:szCs w:val="22"/>
        </w:rPr>
        <w:t>is used to read JWT authentication token from the request, verify it, and set Spring Security’s </w:t>
      </w:r>
      <w:proofErr w:type="spellStart"/>
      <w:r w:rsidRPr="004D535A">
        <w:rPr>
          <w:rStyle w:val="HTMLCode"/>
          <w:rFonts w:asciiTheme="minorHAnsi" w:hAnsiTheme="minorHAnsi" w:cstheme="minorHAnsi"/>
          <w:sz w:val="22"/>
          <w:szCs w:val="22"/>
          <w:bdr w:val="single" w:sz="4" w:space="1" w:color="F6F8FA" w:frame="1"/>
          <w:shd w:val="clear" w:color="auto" w:fill="F6F8FA"/>
        </w:rPr>
        <w:t>SecurityContext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if the token is valid 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RestAuthenticationEntryPoint</w:t>
      </w:r>
      <w:proofErr w:type="spellEnd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4D535A">
        <w:rPr>
          <w:rFonts w:asciiTheme="minorHAnsi" w:hAnsiTheme="minorHAnsi" w:cstheme="minorHAnsi"/>
          <w:sz w:val="22"/>
          <w:szCs w:val="22"/>
        </w:rPr>
        <w:t>class is invoked when a user tries to access a protected resource without authentication. In this case, we simply return a 401 Unauthorized response 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4" w:space="1" w:color="F6F8FA" w:frame="1"/>
          <w:shd w:val="clear" w:color="auto" w:fill="F6F8FA"/>
        </w:rPr>
        <w:t>UserPrincipal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class represents an authenticated Spring Security principal. It contains the details of the authenticated user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CurrentUser</w:t>
      </w:r>
      <w:proofErr w:type="spellEnd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4D535A">
        <w:rPr>
          <w:rFonts w:asciiTheme="minorHAnsi" w:hAnsiTheme="minorHAnsi" w:cstheme="minorHAnsi"/>
          <w:sz w:val="22"/>
          <w:szCs w:val="22"/>
        </w:rPr>
        <w:t>a meta-annotation that can be used to inject the currently authenticated user principal in the controllers</w:t>
      </w:r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HTMLCode"/>
          <w:rFonts w:asciiTheme="minorHAnsi" w:hAnsiTheme="minorHAnsi" w:cstheme="minorHAnsi"/>
          <w:b/>
          <w:bCs/>
          <w:sz w:val="22"/>
          <w:szCs w:val="22"/>
          <w:bdr w:val="single" w:sz="4" w:space="1" w:color="F6F8FA" w:frame="1"/>
          <w:shd w:val="clear" w:color="auto" w:fill="F6F8FA"/>
        </w:rPr>
        <w:t>UserController</w:t>
      </w:r>
      <w:proofErr w:type="spellEnd"/>
      <w:r w:rsidRPr="004D535A">
        <w:rPr>
          <w:rFonts w:asciiTheme="minorHAnsi" w:hAnsiTheme="minorHAnsi" w:cstheme="minorHAnsi"/>
          <w:sz w:val="22"/>
          <w:szCs w:val="22"/>
        </w:rPr>
        <w:t> class contains a protected API to get the details of the currently authenticated user</w:t>
      </w:r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CookieUtils</w:t>
      </w:r>
      <w:proofErr w:type="spellEnd"/>
    </w:p>
    <w:p w:rsidR="004D535A" w:rsidRPr="004D535A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LoginRequest</w:t>
      </w:r>
      <w:proofErr w:type="spellEnd"/>
      <w:r w:rsidRPr="004D535A">
        <w:rPr>
          <w:rStyle w:val="token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: </w:t>
      </w:r>
      <w:r w:rsidRPr="004D535A">
        <w:rPr>
          <w:rFonts w:asciiTheme="minorHAnsi" w:hAnsiTheme="minorHAnsi" w:cstheme="minorHAnsi"/>
          <w:sz w:val="22"/>
          <w:szCs w:val="22"/>
        </w:rPr>
        <w:t> request/response payloads are used in our controller APIs</w:t>
      </w:r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AuthResponse</w:t>
      </w:r>
      <w:proofErr w:type="spellEnd"/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lastRenderedPageBreak/>
        <w:t>ApiResponse</w:t>
      </w:r>
      <w:proofErr w:type="spellEnd"/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BadRequestException</w:t>
      </w:r>
      <w:proofErr w:type="spellEnd"/>
    </w:p>
    <w:p w:rsidR="004D535A" w:rsidRPr="0021021B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ResourceNotFoundException</w:t>
      </w:r>
      <w:proofErr w:type="spellEnd"/>
    </w:p>
    <w:p w:rsidR="004D535A" w:rsidRPr="00812215" w:rsidRDefault="004D535A" w:rsidP="004D535A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rStyle w:val="token"/>
          <w:rFonts w:asciiTheme="minorHAnsi" w:hAnsiTheme="minorHAnsi" w:cstheme="minorHAnsi"/>
          <w:b/>
          <w:bCs/>
          <w:sz w:val="22"/>
          <w:szCs w:val="22"/>
        </w:rPr>
      </w:pPr>
      <w:r w:rsidRPr="0021021B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OAuth2AuthenticationProcessingException</w:t>
      </w:r>
    </w:p>
    <w:p w:rsidR="00812215" w:rsidRPr="00812215" w:rsidRDefault="00812215" w:rsidP="00812215">
      <w:pPr>
        <w:pStyle w:val="HTMLPreformatted"/>
        <w:numPr>
          <w:ilvl w:val="0"/>
          <w:numId w:val="1"/>
        </w:numPr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rPr>
          <w:b/>
          <w:bCs/>
          <w:sz w:val="23"/>
          <w:szCs w:val="23"/>
        </w:rPr>
      </w:pPr>
      <w:proofErr w:type="spellStart"/>
      <w:r w:rsidRPr="00812215">
        <w:rPr>
          <w:rStyle w:val="token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WebMvcConfig</w:t>
      </w:r>
      <w:proofErr w:type="spellEnd"/>
      <w:r>
        <w:rPr>
          <w:rStyle w:val="token"/>
          <w:b/>
          <w:bCs/>
          <w:sz w:val="22"/>
          <w:szCs w:val="22"/>
          <w:bdr w:val="none" w:sz="0" w:space="0" w:color="auto" w:frame="1"/>
        </w:rPr>
        <w:t>:</w:t>
      </w:r>
      <w:r w:rsidRPr="00812215">
        <w:rPr>
          <w:rFonts w:asciiTheme="minorHAnsi" w:hAnsiTheme="minorHAnsi" w:cstheme="minorHAnsi"/>
          <w:sz w:val="22"/>
          <w:szCs w:val="22"/>
        </w:rPr>
        <w:t xml:space="preserve"> enable CORS so that our frontend client can access the APIs from a different origin. I’ve enabled the origin </w:t>
      </w:r>
      <w:hyperlink r:id="rId7" w:history="1">
        <w:r w:rsidRPr="00812215">
          <w:rPr>
            <w:rStyle w:val="Hyperlink"/>
            <w:rFonts w:asciiTheme="minorHAnsi" w:hAnsiTheme="minorHAnsi" w:cstheme="minorHAnsi"/>
            <w:color w:val="419BE8"/>
            <w:sz w:val="22"/>
            <w:szCs w:val="22"/>
            <w:bdr w:val="single" w:sz="4" w:space="1" w:color="F6F8FA" w:frame="1"/>
          </w:rPr>
          <w:t>http://localhost:3000</w:t>
        </w:r>
      </w:hyperlink>
      <w:r w:rsidRPr="00812215">
        <w:rPr>
          <w:rFonts w:asciiTheme="minorHAnsi" w:hAnsiTheme="minorHAnsi" w:cstheme="minorHAnsi"/>
          <w:sz w:val="22"/>
          <w:szCs w:val="22"/>
        </w:rPr>
        <w:t> since that is where our frontend application will be running.</w:t>
      </w:r>
    </w:p>
    <w:p w:rsidR="00812215" w:rsidRPr="0021021B" w:rsidRDefault="00812215" w:rsidP="00812215">
      <w:pPr>
        <w:pStyle w:val="HTMLPreformatted"/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4D535A" w:rsidRPr="004D535A" w:rsidRDefault="004D535A" w:rsidP="004D535A">
      <w:pPr>
        <w:pStyle w:val="HTMLPreformatted"/>
        <w:pBdr>
          <w:top w:val="single" w:sz="4" w:space="15" w:color="F6F8FA"/>
          <w:left w:val="single" w:sz="4" w:space="13" w:color="F6F8FA"/>
          <w:bottom w:val="single" w:sz="4" w:space="15" w:color="F6F8FA"/>
          <w:right w:val="single" w:sz="4" w:space="13" w:color="F6F8FA"/>
        </w:pBdr>
        <w:shd w:val="clear" w:color="auto" w:fill="F6F8FA"/>
        <w:spacing w:before="240" w:after="240"/>
        <w:ind w:left="360"/>
        <w:rPr>
          <w:sz w:val="23"/>
          <w:szCs w:val="23"/>
        </w:rPr>
      </w:pPr>
    </w:p>
    <w:sectPr w:rsidR="004D535A" w:rsidRPr="004D535A" w:rsidSect="0003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114E"/>
    <w:multiLevelType w:val="hybridMultilevel"/>
    <w:tmpl w:val="D6BCA844"/>
    <w:lvl w:ilvl="0" w:tplc="1CB23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5761D"/>
    <w:multiLevelType w:val="multilevel"/>
    <w:tmpl w:val="F9F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1DAD"/>
    <w:rsid w:val="00030AC9"/>
    <w:rsid w:val="0021021B"/>
    <w:rsid w:val="004D535A"/>
    <w:rsid w:val="00812215"/>
    <w:rsid w:val="00BA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AC9"/>
  </w:style>
  <w:style w:type="paragraph" w:styleId="Heading3">
    <w:name w:val="heading 3"/>
    <w:basedOn w:val="Normal"/>
    <w:link w:val="Heading3Char"/>
    <w:uiPriority w:val="9"/>
    <w:qFormat/>
    <w:rsid w:val="00BA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D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1D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1D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D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1D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oauth2/callback/%7Bprovider" TargetMode="External"/><Relationship Id="rId5" Type="http://schemas.openxmlformats.org/officeDocument/2006/relationships/hyperlink" Target="http://localhost:8080/oauth2/authorize/%7Bprovider%7D?redirect_uri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Zeyada</dc:creator>
  <cp:keywords/>
  <dc:description/>
  <cp:lastModifiedBy>Sherif Zeyada</cp:lastModifiedBy>
  <cp:revision>3</cp:revision>
  <dcterms:created xsi:type="dcterms:W3CDTF">2023-10-13T15:08:00Z</dcterms:created>
  <dcterms:modified xsi:type="dcterms:W3CDTF">2023-10-13T15:51:00Z</dcterms:modified>
</cp:coreProperties>
</file>