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5C205" w14:textId="77777777" w:rsidR="00674D8D" w:rsidRDefault="00000000">
      <w:pPr>
        <w:spacing w:line="560" w:lineRule="exact"/>
        <w:jc w:val="center"/>
        <w:rPr>
          <w:rFonts w:ascii="Times New Roman" w:eastAsia="方正小标宋简体" w:hAnsi="Times New Roman" w:cs="Times New Roman"/>
          <w:sz w:val="44"/>
          <w:szCs w:val="44"/>
        </w:rPr>
      </w:pPr>
      <w:r>
        <w:rPr>
          <w:rFonts w:ascii="Times New Roman" w:eastAsia="方正小标宋简体" w:hAnsi="Times New Roman" w:cs="Times New Roman"/>
          <w:sz w:val="44"/>
          <w:szCs w:val="44"/>
        </w:rPr>
        <w:t>北京邮电大学课程教学大纲</w:t>
      </w:r>
    </w:p>
    <w:p w14:paraId="37312796" w14:textId="77777777" w:rsidR="00674D8D" w:rsidRDefault="00000000">
      <w:pPr>
        <w:spacing w:line="560" w:lineRule="exact"/>
        <w:jc w:val="center"/>
        <w:rPr>
          <w:rFonts w:ascii="Times New Roman" w:eastAsia="仿宋_GB2312" w:hAnsi="Times New Roman" w:cs="Times New Roman"/>
          <w:sz w:val="32"/>
          <w:szCs w:val="32"/>
        </w:rPr>
      </w:pPr>
      <w:r>
        <w:rPr>
          <w:rFonts w:ascii="Times New Roman" w:eastAsia="仿宋_GB2312" w:hAnsi="Times New Roman" w:cs="Times New Roman"/>
          <w:sz w:val="32"/>
          <w:szCs w:val="32"/>
        </w:rPr>
        <w:t>（</w:t>
      </w:r>
      <w:r>
        <w:rPr>
          <w:rFonts w:ascii="Times New Roman" w:eastAsia="黑体" w:hAnsi="Times New Roman" w:cs="Times New Roman"/>
          <w:sz w:val="32"/>
          <w:szCs w:val="32"/>
        </w:rPr>
        <w:t>《科学智能原理与实践》</w:t>
      </w:r>
      <w:r>
        <w:rPr>
          <w:rFonts w:ascii="Times New Roman" w:eastAsia="仿宋_GB2312" w:hAnsi="Times New Roman" w:cs="Times New Roman"/>
          <w:sz w:val="32"/>
          <w:szCs w:val="32"/>
        </w:rPr>
        <w:t>）</w:t>
      </w:r>
    </w:p>
    <w:p w14:paraId="73C8834D" w14:textId="77777777" w:rsidR="00674D8D" w:rsidRDefault="00674D8D">
      <w:pPr>
        <w:rPr>
          <w:rFonts w:ascii="Times New Roman" w:eastAsia="仿宋_GB2312" w:hAnsi="Times New Roman" w:cs="Times New Roman"/>
          <w:sz w:val="24"/>
          <w:szCs w:val="24"/>
        </w:rPr>
      </w:pPr>
    </w:p>
    <w:p w14:paraId="6E620AB2"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一、课程基本信息</w:t>
      </w:r>
    </w:p>
    <w:tbl>
      <w:tblPr>
        <w:tblW w:w="0" w:type="auto"/>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2"/>
        <w:gridCol w:w="2654"/>
        <w:gridCol w:w="1246"/>
        <w:gridCol w:w="1123"/>
        <w:gridCol w:w="1668"/>
      </w:tblGrid>
      <w:tr w:rsidR="00674D8D" w14:paraId="4A3E774E" w14:textId="77777777">
        <w:trPr>
          <w:trHeight w:val="567"/>
        </w:trPr>
        <w:tc>
          <w:tcPr>
            <w:tcW w:w="1502" w:type="dxa"/>
            <w:vMerge w:val="restart"/>
            <w:vAlign w:val="center"/>
          </w:tcPr>
          <w:p w14:paraId="424133E4"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课程名称</w:t>
            </w:r>
          </w:p>
        </w:tc>
        <w:tc>
          <w:tcPr>
            <w:tcW w:w="3900" w:type="dxa"/>
            <w:gridSpan w:val="2"/>
            <w:vAlign w:val="center"/>
          </w:tcPr>
          <w:p w14:paraId="5A709AF4" w14:textId="77777777" w:rsidR="00674D8D" w:rsidRDefault="00000000">
            <w:pPr>
              <w:widowControl/>
              <w:rPr>
                <w:rFonts w:ascii="Times New Roman" w:eastAsia="宋体" w:hAnsi="Times New Roman" w:cs="Times New Roman"/>
                <w:szCs w:val="21"/>
                <w:highlight w:val="yellow"/>
              </w:rPr>
            </w:pPr>
            <w:r>
              <w:rPr>
                <w:rFonts w:ascii="Times New Roman" w:eastAsia="仿宋_GB2312" w:hAnsi="Times New Roman" w:cs="Times New Roman"/>
                <w:szCs w:val="21"/>
                <w:lang w:bidi="ar"/>
              </w:rPr>
              <w:t>中文：科学智能</w:t>
            </w:r>
            <w:r>
              <w:rPr>
                <w:rFonts w:ascii="Times New Roman" w:eastAsia="仿宋_GB2312" w:hAnsi="Times New Roman" w:cs="Times New Roman"/>
                <w:szCs w:val="21"/>
                <w:lang w:eastAsia="zh" w:bidi="ar"/>
              </w:rPr>
              <w:t>原理与</w:t>
            </w:r>
            <w:r>
              <w:rPr>
                <w:rFonts w:ascii="Times New Roman" w:eastAsia="仿宋_GB2312" w:hAnsi="Times New Roman" w:cs="Times New Roman"/>
                <w:szCs w:val="21"/>
                <w:lang w:bidi="ar"/>
              </w:rPr>
              <w:t>实践</w:t>
            </w:r>
          </w:p>
        </w:tc>
        <w:tc>
          <w:tcPr>
            <w:tcW w:w="1123" w:type="dxa"/>
            <w:vMerge w:val="restart"/>
            <w:vAlign w:val="center"/>
          </w:tcPr>
          <w:p w14:paraId="2CF55669"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课程编号</w:t>
            </w:r>
          </w:p>
        </w:tc>
        <w:tc>
          <w:tcPr>
            <w:tcW w:w="1668" w:type="dxa"/>
            <w:vMerge w:val="restart"/>
            <w:vAlign w:val="center"/>
          </w:tcPr>
          <w:p w14:paraId="5B00D6D4" w14:textId="77777777" w:rsidR="00674D8D" w:rsidRDefault="00674D8D">
            <w:pPr>
              <w:jc w:val="center"/>
              <w:rPr>
                <w:rFonts w:ascii="Times New Roman" w:eastAsia="宋体" w:hAnsi="Times New Roman" w:cs="Times New Roman"/>
                <w:szCs w:val="21"/>
              </w:rPr>
            </w:pPr>
          </w:p>
        </w:tc>
      </w:tr>
      <w:tr w:rsidR="00674D8D" w14:paraId="722501B9" w14:textId="77777777">
        <w:trPr>
          <w:trHeight w:val="567"/>
        </w:trPr>
        <w:tc>
          <w:tcPr>
            <w:tcW w:w="1502" w:type="dxa"/>
            <w:vMerge/>
            <w:vAlign w:val="center"/>
          </w:tcPr>
          <w:p w14:paraId="5973C194" w14:textId="77777777" w:rsidR="00674D8D" w:rsidRDefault="00674D8D">
            <w:pPr>
              <w:jc w:val="center"/>
              <w:rPr>
                <w:rFonts w:ascii="Times New Roman" w:eastAsia="宋体" w:hAnsi="Times New Roman" w:cs="Times New Roman"/>
                <w:szCs w:val="21"/>
              </w:rPr>
            </w:pPr>
          </w:p>
        </w:tc>
        <w:tc>
          <w:tcPr>
            <w:tcW w:w="3900" w:type="dxa"/>
            <w:gridSpan w:val="2"/>
            <w:vAlign w:val="center"/>
          </w:tcPr>
          <w:p w14:paraId="48D6273A" w14:textId="77777777" w:rsidR="00674D8D" w:rsidRDefault="00000000">
            <w:pPr>
              <w:widowControl/>
              <w:rPr>
                <w:rFonts w:ascii="Times New Roman" w:eastAsia="宋体" w:hAnsi="Times New Roman" w:cs="Times New Roman"/>
                <w:i/>
                <w:iCs/>
                <w:szCs w:val="21"/>
                <w:highlight w:val="yellow"/>
                <w:lang w:val="en"/>
              </w:rPr>
            </w:pPr>
            <w:r>
              <w:rPr>
                <w:rFonts w:ascii="Times New Roman" w:eastAsia="仿宋_GB2312" w:hAnsi="Times New Roman" w:cs="Times New Roman"/>
                <w:szCs w:val="21"/>
                <w:lang w:bidi="ar"/>
              </w:rPr>
              <w:t>英文：</w:t>
            </w:r>
            <w:r>
              <w:rPr>
                <w:rFonts w:ascii="Times New Roman" w:eastAsia="仿宋_GB2312" w:hAnsi="Times New Roman" w:cs="Times New Roman"/>
                <w:szCs w:val="21"/>
                <w:lang w:bidi="ar"/>
              </w:rPr>
              <w:t>AI for Science: Principles and Practice</w:t>
            </w:r>
          </w:p>
        </w:tc>
        <w:tc>
          <w:tcPr>
            <w:tcW w:w="1123" w:type="dxa"/>
            <w:vMerge/>
            <w:vAlign w:val="center"/>
          </w:tcPr>
          <w:p w14:paraId="5AABBB74" w14:textId="77777777" w:rsidR="00674D8D" w:rsidRDefault="00674D8D">
            <w:pPr>
              <w:jc w:val="center"/>
              <w:rPr>
                <w:rFonts w:ascii="Times New Roman" w:eastAsia="宋体" w:hAnsi="Times New Roman" w:cs="Times New Roman"/>
                <w:szCs w:val="21"/>
              </w:rPr>
            </w:pPr>
          </w:p>
        </w:tc>
        <w:tc>
          <w:tcPr>
            <w:tcW w:w="1668" w:type="dxa"/>
            <w:vMerge/>
            <w:vAlign w:val="center"/>
          </w:tcPr>
          <w:p w14:paraId="094333C0" w14:textId="77777777" w:rsidR="00674D8D" w:rsidRDefault="00674D8D">
            <w:pPr>
              <w:jc w:val="center"/>
              <w:rPr>
                <w:rFonts w:ascii="Times New Roman" w:eastAsia="宋体" w:hAnsi="Times New Roman" w:cs="Times New Roman"/>
                <w:szCs w:val="21"/>
              </w:rPr>
            </w:pPr>
          </w:p>
        </w:tc>
      </w:tr>
      <w:tr w:rsidR="00674D8D" w14:paraId="22DD9088" w14:textId="77777777">
        <w:trPr>
          <w:trHeight w:val="567"/>
        </w:trPr>
        <w:tc>
          <w:tcPr>
            <w:tcW w:w="1502" w:type="dxa"/>
            <w:vAlign w:val="center"/>
          </w:tcPr>
          <w:p w14:paraId="10C00029"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课程负责人</w:t>
            </w:r>
          </w:p>
        </w:tc>
        <w:tc>
          <w:tcPr>
            <w:tcW w:w="6691" w:type="dxa"/>
            <w:gridSpan w:val="4"/>
            <w:vAlign w:val="center"/>
          </w:tcPr>
          <w:p w14:paraId="30D2D261" w14:textId="77777777" w:rsidR="00674D8D" w:rsidRDefault="00000000">
            <w:pPr>
              <w:jc w:val="center"/>
              <w:rPr>
                <w:rFonts w:ascii="Times New Roman" w:eastAsia="宋体" w:hAnsi="Times New Roman" w:cs="Times New Roman"/>
                <w:szCs w:val="21"/>
                <w:lang w:eastAsia="zh"/>
              </w:rPr>
            </w:pPr>
            <w:r>
              <w:rPr>
                <w:rFonts w:ascii="Times New Roman" w:eastAsia="宋体" w:hAnsi="Times New Roman" w:cs="Times New Roman"/>
                <w:szCs w:val="21"/>
                <w:lang w:eastAsia="zh"/>
              </w:rPr>
              <w:t>徐坤，鄂海红</w:t>
            </w:r>
          </w:p>
        </w:tc>
      </w:tr>
      <w:tr w:rsidR="00674D8D" w14:paraId="62A1DFBC" w14:textId="77777777">
        <w:trPr>
          <w:trHeight w:val="567"/>
        </w:trPr>
        <w:tc>
          <w:tcPr>
            <w:tcW w:w="1502" w:type="dxa"/>
            <w:vAlign w:val="center"/>
          </w:tcPr>
          <w:p w14:paraId="28FE7B36"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课程关键字</w:t>
            </w:r>
          </w:p>
        </w:tc>
        <w:tc>
          <w:tcPr>
            <w:tcW w:w="6691" w:type="dxa"/>
            <w:gridSpan w:val="4"/>
            <w:vAlign w:val="center"/>
          </w:tcPr>
          <w:p w14:paraId="45C99D3C"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科学智能；</w:t>
            </w:r>
            <w:r>
              <w:rPr>
                <w:rFonts w:ascii="Times New Roman" w:eastAsia="宋体" w:hAnsi="Times New Roman" w:cs="Times New Roman"/>
                <w:szCs w:val="21"/>
              </w:rPr>
              <w:t>AI4Science</w:t>
            </w:r>
            <w:r>
              <w:rPr>
                <w:rFonts w:ascii="Times New Roman" w:eastAsia="宋体" w:hAnsi="Times New Roman" w:cs="Times New Roman"/>
                <w:szCs w:val="21"/>
              </w:rPr>
              <w:t>；科学数据治理；科学基础模型；科学推理与智能体；自主科学发现</w:t>
            </w:r>
          </w:p>
        </w:tc>
      </w:tr>
      <w:tr w:rsidR="00674D8D" w14:paraId="2975E6EC" w14:textId="77777777">
        <w:trPr>
          <w:trHeight w:val="567"/>
        </w:trPr>
        <w:tc>
          <w:tcPr>
            <w:tcW w:w="1502" w:type="dxa"/>
            <w:vAlign w:val="center"/>
          </w:tcPr>
          <w:p w14:paraId="77112070"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学时</w:t>
            </w:r>
            <w:r>
              <w:rPr>
                <w:rFonts w:ascii="Times New Roman" w:eastAsia="宋体" w:hAnsi="Times New Roman" w:cs="Times New Roman"/>
                <w:szCs w:val="21"/>
              </w:rPr>
              <w:t>/</w:t>
            </w:r>
            <w:r>
              <w:rPr>
                <w:rFonts w:ascii="Times New Roman" w:eastAsia="宋体" w:hAnsi="Times New Roman" w:cs="Times New Roman"/>
                <w:szCs w:val="21"/>
              </w:rPr>
              <w:t>学分</w:t>
            </w:r>
          </w:p>
        </w:tc>
        <w:tc>
          <w:tcPr>
            <w:tcW w:w="2654" w:type="dxa"/>
            <w:vAlign w:val="center"/>
          </w:tcPr>
          <w:p w14:paraId="67164D2A"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32/2</w:t>
            </w:r>
          </w:p>
        </w:tc>
        <w:tc>
          <w:tcPr>
            <w:tcW w:w="1246" w:type="dxa"/>
            <w:vAlign w:val="center"/>
          </w:tcPr>
          <w:p w14:paraId="5D9B346D"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开课学期</w:t>
            </w:r>
          </w:p>
        </w:tc>
        <w:tc>
          <w:tcPr>
            <w:tcW w:w="2791" w:type="dxa"/>
            <w:gridSpan w:val="2"/>
            <w:vAlign w:val="center"/>
          </w:tcPr>
          <w:p w14:paraId="2637103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秋季</w:t>
            </w:r>
          </w:p>
        </w:tc>
      </w:tr>
      <w:tr w:rsidR="00674D8D" w14:paraId="53B2A78A" w14:textId="77777777">
        <w:trPr>
          <w:trHeight w:val="567"/>
        </w:trPr>
        <w:tc>
          <w:tcPr>
            <w:tcW w:w="1502" w:type="dxa"/>
            <w:vAlign w:val="center"/>
          </w:tcPr>
          <w:p w14:paraId="2B28B684"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适用学生</w:t>
            </w:r>
          </w:p>
        </w:tc>
        <w:tc>
          <w:tcPr>
            <w:tcW w:w="2654" w:type="dxa"/>
            <w:vAlign w:val="center"/>
          </w:tcPr>
          <w:p w14:paraId="7E89456A"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本科生（高年级）</w:t>
            </w:r>
            <w:r>
              <w:rPr>
                <w:rFonts w:ascii="Times New Roman" w:eastAsia="宋体" w:hAnsi="Times New Roman" w:cs="Times New Roman"/>
                <w:szCs w:val="21"/>
              </w:rPr>
              <w:t xml:space="preserve">/ </w:t>
            </w:r>
          </w:p>
          <w:p w14:paraId="53EEA411"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研究生</w:t>
            </w:r>
          </w:p>
        </w:tc>
        <w:tc>
          <w:tcPr>
            <w:tcW w:w="1246" w:type="dxa"/>
            <w:vAlign w:val="center"/>
          </w:tcPr>
          <w:p w14:paraId="05191046"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适用专业</w:t>
            </w:r>
          </w:p>
        </w:tc>
        <w:tc>
          <w:tcPr>
            <w:tcW w:w="2791" w:type="dxa"/>
            <w:gridSpan w:val="2"/>
            <w:vAlign w:val="center"/>
          </w:tcPr>
          <w:p w14:paraId="2D91F6B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各学科</w:t>
            </w:r>
          </w:p>
        </w:tc>
      </w:tr>
      <w:tr w:rsidR="00674D8D" w14:paraId="1D86B4C1" w14:textId="77777777">
        <w:trPr>
          <w:trHeight w:val="567"/>
        </w:trPr>
        <w:tc>
          <w:tcPr>
            <w:tcW w:w="1502" w:type="dxa"/>
            <w:vAlign w:val="center"/>
          </w:tcPr>
          <w:p w14:paraId="34E5F267"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课程性质</w:t>
            </w:r>
          </w:p>
        </w:tc>
        <w:tc>
          <w:tcPr>
            <w:tcW w:w="2654" w:type="dxa"/>
            <w:vAlign w:val="center"/>
          </w:tcPr>
          <w:p w14:paraId="4DACE93D"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研究生：交叉学科选修（核心交叉课候选）；</w:t>
            </w:r>
          </w:p>
          <w:p w14:paraId="2A44B46C"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本科生：创新学分课程</w:t>
            </w:r>
          </w:p>
        </w:tc>
        <w:tc>
          <w:tcPr>
            <w:tcW w:w="1246" w:type="dxa"/>
            <w:vAlign w:val="center"/>
          </w:tcPr>
          <w:p w14:paraId="6CE817C5"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考核方式</w:t>
            </w:r>
          </w:p>
        </w:tc>
        <w:tc>
          <w:tcPr>
            <w:tcW w:w="2791" w:type="dxa"/>
            <w:gridSpan w:val="2"/>
            <w:vAlign w:val="center"/>
          </w:tcPr>
          <w:p w14:paraId="2BD22183" w14:textId="77777777" w:rsidR="00674D8D" w:rsidRDefault="00000000">
            <w:pPr>
              <w:jc w:val="center"/>
              <w:rPr>
                <w:rFonts w:ascii="Times New Roman" w:eastAsia="宋体" w:hAnsi="Times New Roman" w:cs="Times New Roman"/>
                <w:szCs w:val="21"/>
              </w:rPr>
            </w:pPr>
            <w:r>
              <w:rPr>
                <w:rFonts w:ascii="Times New Roman" w:eastAsia="宋体" w:hAnsi="Times New Roman" w:cs="Times New Roman"/>
                <w:szCs w:val="21"/>
              </w:rPr>
              <w:t>考查（过程考核＋平台实践＋期末报告）</w:t>
            </w:r>
          </w:p>
        </w:tc>
      </w:tr>
    </w:tbl>
    <w:p w14:paraId="7225E54C"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二、课程中文简介（</w:t>
      </w:r>
      <w:r>
        <w:rPr>
          <w:rFonts w:ascii="Times New Roman" w:eastAsia="黑体" w:hAnsi="Times New Roman" w:cs="Times New Roman"/>
          <w:sz w:val="24"/>
          <w:szCs w:val="24"/>
        </w:rPr>
        <w:t>200</w:t>
      </w:r>
      <w:r>
        <w:rPr>
          <w:rFonts w:ascii="Times New Roman" w:eastAsia="黑体" w:hAnsi="Times New Roman" w:cs="Times New Roman"/>
          <w:sz w:val="24"/>
          <w:szCs w:val="24"/>
        </w:rPr>
        <w:t>字）</w:t>
      </w:r>
    </w:p>
    <w:p w14:paraId="60ED53C3" w14:textId="188E83FC"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本课程面向人工智能驱动科学研究（</w:t>
      </w:r>
      <w:r>
        <w:rPr>
          <w:rFonts w:ascii="Times New Roman" w:eastAsia="宋体" w:hAnsi="Times New Roman" w:cs="Times New Roman"/>
          <w:szCs w:val="21"/>
        </w:rPr>
        <w:t>AI for Science</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）的前沿发展，是全校研究生与高年级本科生的关键科学智能通识课程。课程按</w:t>
      </w:r>
      <w:r>
        <w:rPr>
          <w:rFonts w:ascii="Times New Roman" w:eastAsia="宋体" w:hAnsi="Times New Roman" w:cs="Times New Roman"/>
          <w:szCs w:val="21"/>
        </w:rPr>
        <w:t>“</w:t>
      </w:r>
      <w:r>
        <w:rPr>
          <w:rFonts w:ascii="Times New Roman" w:eastAsia="宋体" w:hAnsi="Times New Roman" w:cs="Times New Roman"/>
          <w:szCs w:val="21"/>
        </w:rPr>
        <w:t>基础</w:t>
      </w:r>
      <w:r>
        <w:rPr>
          <w:rFonts w:ascii="Times New Roman" w:eastAsia="宋体" w:hAnsi="Times New Roman" w:cs="Times New Roman"/>
          <w:szCs w:val="21"/>
        </w:rPr>
        <w:t>—</w:t>
      </w:r>
      <w:r>
        <w:rPr>
          <w:rFonts w:ascii="Times New Roman" w:eastAsia="宋体" w:hAnsi="Times New Roman" w:cs="Times New Roman"/>
          <w:szCs w:val="21"/>
        </w:rPr>
        <w:t>领域</w:t>
      </w:r>
      <w:r>
        <w:rPr>
          <w:rFonts w:ascii="Times New Roman" w:eastAsia="宋体" w:hAnsi="Times New Roman" w:cs="Times New Roman"/>
          <w:szCs w:val="21"/>
        </w:rPr>
        <w:t>—</w:t>
      </w:r>
      <w:r>
        <w:rPr>
          <w:rFonts w:ascii="Times New Roman" w:eastAsia="宋体" w:hAnsi="Times New Roman" w:cs="Times New Roman"/>
          <w:szCs w:val="21"/>
        </w:rPr>
        <w:t>实践</w:t>
      </w:r>
      <w:r>
        <w:rPr>
          <w:rFonts w:ascii="Times New Roman" w:eastAsia="宋体" w:hAnsi="Times New Roman" w:cs="Times New Roman"/>
          <w:szCs w:val="21"/>
        </w:rPr>
        <w:t>”</w:t>
      </w:r>
      <w:r>
        <w:rPr>
          <w:rFonts w:ascii="Times New Roman" w:eastAsia="宋体" w:hAnsi="Times New Roman" w:cs="Times New Roman"/>
          <w:szCs w:val="21"/>
        </w:rPr>
        <w:t>三段式组织：第一部分为科学智能导论与基础技术，系统讲授科研范式变革、科学数据治理与</w:t>
      </w:r>
      <w:r>
        <w:rPr>
          <w:rFonts w:ascii="Times New Roman" w:eastAsia="宋体" w:hAnsi="Times New Roman" w:cs="Times New Roman"/>
          <w:szCs w:val="21"/>
        </w:rPr>
        <w:t>AI Ready</w:t>
      </w:r>
      <w:r>
        <w:rPr>
          <w:rFonts w:ascii="Times New Roman" w:eastAsia="宋体" w:hAnsi="Times New Roman" w:cs="Times New Roman"/>
          <w:szCs w:val="21"/>
        </w:rPr>
        <w:t>、跨模态跨尺度科学数据统一表征、科学机器学习与科学基础模型、科学推理大模型与科学智能体等贯通各学科的共性技术；第二部分为典型领域</w:t>
      </w:r>
      <w:r>
        <w:rPr>
          <w:rFonts w:ascii="Times New Roman" w:eastAsia="宋体" w:hAnsi="Times New Roman" w:cs="Times New Roman"/>
          <w:szCs w:val="21"/>
        </w:rPr>
        <w:t>AI4S</w:t>
      </w:r>
      <w:r>
        <w:rPr>
          <w:rFonts w:ascii="Times New Roman" w:eastAsia="宋体" w:hAnsi="Times New Roman" w:cs="Times New Roman"/>
          <w:szCs w:val="21"/>
        </w:rPr>
        <w:t>实践与发展趋势，围绕</w:t>
      </w:r>
      <w:r>
        <w:rPr>
          <w:rFonts w:ascii="Times New Roman" w:eastAsia="宋体" w:hAnsi="Times New Roman" w:cs="Times New Roman"/>
          <w:szCs w:val="21"/>
        </w:rPr>
        <w:t>AI+</w:t>
      </w:r>
      <w:r>
        <w:rPr>
          <w:rFonts w:ascii="Times New Roman" w:eastAsia="宋体" w:hAnsi="Times New Roman" w:cs="Times New Roman"/>
          <w:szCs w:val="21"/>
        </w:rPr>
        <w:t>通信、</w:t>
      </w:r>
      <w:r>
        <w:rPr>
          <w:rFonts w:ascii="Times New Roman" w:eastAsia="宋体" w:hAnsi="Times New Roman" w:cs="Times New Roman"/>
          <w:szCs w:val="21"/>
        </w:rPr>
        <w:t>AI+</w:t>
      </w:r>
      <w:r w:rsidR="00764426">
        <w:rPr>
          <w:rFonts w:ascii="Times New Roman" w:eastAsia="宋体" w:hAnsi="Times New Roman" w:cs="Times New Roman" w:hint="eastAsia"/>
          <w:szCs w:val="21"/>
        </w:rPr>
        <w:t>数学</w:t>
      </w:r>
      <w:r>
        <w:rPr>
          <w:rFonts w:ascii="Times New Roman" w:eastAsia="宋体" w:hAnsi="Times New Roman" w:cs="Times New Roman"/>
          <w:szCs w:val="21"/>
        </w:rPr>
        <w:t>、</w:t>
      </w:r>
      <w:r>
        <w:rPr>
          <w:rFonts w:ascii="Times New Roman" w:eastAsia="宋体" w:hAnsi="Times New Roman" w:cs="Times New Roman"/>
          <w:szCs w:val="21"/>
        </w:rPr>
        <w:t>AI+</w:t>
      </w:r>
      <w:r>
        <w:rPr>
          <w:rFonts w:ascii="Times New Roman" w:eastAsia="宋体" w:hAnsi="Times New Roman" w:cs="Times New Roman"/>
          <w:szCs w:val="21"/>
        </w:rPr>
        <w:t>安全、</w:t>
      </w:r>
      <w:r>
        <w:rPr>
          <w:rFonts w:ascii="Times New Roman" w:eastAsia="宋体" w:hAnsi="Times New Roman" w:cs="Times New Roman"/>
          <w:szCs w:val="21"/>
        </w:rPr>
        <w:t>AI+</w:t>
      </w:r>
      <w:r>
        <w:rPr>
          <w:rFonts w:ascii="Times New Roman" w:eastAsia="宋体" w:hAnsi="Times New Roman" w:cs="Times New Roman"/>
          <w:szCs w:val="21"/>
        </w:rPr>
        <w:t>医学、</w:t>
      </w:r>
      <w:r>
        <w:rPr>
          <w:rFonts w:ascii="Times New Roman" w:eastAsia="宋体" w:hAnsi="Times New Roman" w:cs="Times New Roman"/>
          <w:szCs w:val="21"/>
        </w:rPr>
        <w:t>AI+</w:t>
      </w:r>
      <w:r>
        <w:rPr>
          <w:rFonts w:ascii="Times New Roman" w:eastAsia="宋体" w:hAnsi="Times New Roman" w:cs="Times New Roman"/>
          <w:szCs w:val="21"/>
        </w:rPr>
        <w:t>光电五个方向展示深度交叉的研究范式与前沿趋势；第三部分为科学智能实践与科学伦理，邀请书生等自主科学发现平台团队授课并组织学生上机探索实践，同时贯彻科研诚信与科学伦理教育。课程期间穿插大师讲堂（根据受邀专家灵活安排、不预设固定学时）。</w:t>
      </w:r>
    </w:p>
    <w:p w14:paraId="4BA93825"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通过学习，学生能够建立系统的科学智能知识体系，掌握科学数据治理、统一表征、科学基础模型、科学推理与智能体等共性技术，理解</w:t>
      </w:r>
      <w:r>
        <w:rPr>
          <w:rFonts w:ascii="Times New Roman" w:eastAsia="宋体" w:hAnsi="Times New Roman" w:cs="Times New Roman"/>
          <w:szCs w:val="21"/>
        </w:rPr>
        <w:t>AI</w:t>
      </w:r>
      <w:r>
        <w:rPr>
          <w:rFonts w:ascii="Times New Roman" w:eastAsia="宋体" w:hAnsi="Times New Roman" w:cs="Times New Roman"/>
          <w:szCs w:val="21"/>
        </w:rPr>
        <w:t>由数据分析工具向科学建模、科学推理与自主发现主体演进的基本逻辑；能够结合本学科的科学对象、数据特征与机理知识分析</w:t>
      </w:r>
      <w:r>
        <w:rPr>
          <w:rFonts w:ascii="Times New Roman" w:eastAsia="宋体" w:hAnsi="Times New Roman" w:cs="Times New Roman"/>
          <w:szCs w:val="21"/>
        </w:rPr>
        <w:t>AI4S</w:t>
      </w:r>
      <w:r>
        <w:rPr>
          <w:rFonts w:ascii="Times New Roman" w:eastAsia="宋体" w:hAnsi="Times New Roman" w:cs="Times New Roman"/>
          <w:szCs w:val="21"/>
        </w:rPr>
        <w:t>问题，在真实科研平台上完成</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模型</w:t>
      </w:r>
      <w:r>
        <w:rPr>
          <w:rFonts w:ascii="Times New Roman" w:eastAsia="宋体" w:hAnsi="Times New Roman" w:cs="Times New Roman"/>
          <w:szCs w:val="21"/>
        </w:rPr>
        <w:t>—</w:t>
      </w:r>
      <w:r>
        <w:rPr>
          <w:rFonts w:ascii="Times New Roman" w:eastAsia="宋体" w:hAnsi="Times New Roman" w:cs="Times New Roman"/>
          <w:szCs w:val="21"/>
        </w:rPr>
        <w:t>推理</w:t>
      </w:r>
      <w:r>
        <w:rPr>
          <w:rFonts w:ascii="Times New Roman" w:eastAsia="宋体" w:hAnsi="Times New Roman" w:cs="Times New Roman"/>
          <w:szCs w:val="21"/>
        </w:rPr>
        <w:t>—</w:t>
      </w:r>
      <w:r>
        <w:rPr>
          <w:rFonts w:ascii="Times New Roman" w:eastAsia="宋体" w:hAnsi="Times New Roman" w:cs="Times New Roman"/>
          <w:szCs w:val="21"/>
        </w:rPr>
        <w:t>验证</w:t>
      </w:r>
      <w:r>
        <w:rPr>
          <w:rFonts w:ascii="Times New Roman" w:eastAsia="宋体" w:hAnsi="Times New Roman" w:cs="Times New Roman"/>
          <w:szCs w:val="21"/>
        </w:rPr>
        <w:t>”</w:t>
      </w:r>
      <w:r>
        <w:rPr>
          <w:rFonts w:ascii="Times New Roman" w:eastAsia="宋体" w:hAnsi="Times New Roman" w:cs="Times New Roman"/>
          <w:szCs w:val="21"/>
        </w:rPr>
        <w:t>闭环的探索实践，并树立严谨求证、负责任创新的科研价值观。</w:t>
      </w:r>
    </w:p>
    <w:p w14:paraId="3677D1B7"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lastRenderedPageBreak/>
        <w:t>三、课程英文简介（与中文简介对应）</w:t>
      </w:r>
    </w:p>
    <w:p w14:paraId="24FDF69F"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This course addresses the frontier of Artificial Intelligence for Science (AI4S) and serves as a key general course on scientific intelligence for graduate and senior undergraduate students across all disciplines. It is organized in three parts. Part I, Introduction and Foundational Technologies, systematically covers the transformation of scientific paradigms and the cross-disciplinary common techniques of AI4S, including scientific data governance and AI-readiness, unified cross-modal and cross-scale representation of scientific data, scientific machine learning and foundation models for science, and scientific reasoning models and agents. Part II, Domain Practices and Trends, presents deep AI-discipline integration in communications, mathematics and physical sciences, security, medicine, and optoelectronics. Part III, Practice and Research Ethics, invites the teams of autonomous scientific-discovery platforms to teach and to guide hands-on exploratory practice, while embedding research integrity and ethics. Distinguished Scholar Lectures are interspersed and scheduled flexibly. Upon completion, students will master the common enabling technologies of AI4S, understand the evolution of AI from a data-analysis tool toward an agent for scientific modeling, reasoning, and autonomous discovery, and complete a reproducible closed-loop practice on real research platforms.</w:t>
      </w:r>
    </w:p>
    <w:p w14:paraId="1C64981E"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四、课程目标</w:t>
      </w:r>
    </w:p>
    <w:p w14:paraId="7C3B5AB6" w14:textId="77777777" w:rsidR="00674D8D" w:rsidRDefault="00000000">
      <w:pPr>
        <w:spacing w:line="360" w:lineRule="auto"/>
        <w:ind w:firstLineChars="200" w:firstLine="422"/>
        <w:rPr>
          <w:rFonts w:ascii="Times New Roman" w:eastAsia="宋体" w:hAnsi="Times New Roman" w:cs="Times New Roman"/>
          <w:b/>
          <w:bCs/>
          <w:szCs w:val="21"/>
        </w:rPr>
      </w:pPr>
      <w:r>
        <w:rPr>
          <w:rFonts w:ascii="Times New Roman" w:eastAsia="宋体" w:hAnsi="Times New Roman" w:cs="Times New Roman"/>
          <w:b/>
          <w:bCs/>
          <w:szCs w:val="21"/>
        </w:rPr>
        <w:t xml:space="preserve">1. </w:t>
      </w:r>
      <w:r>
        <w:rPr>
          <w:rFonts w:ascii="Times New Roman" w:eastAsia="宋体" w:hAnsi="Times New Roman" w:cs="Times New Roman"/>
          <w:b/>
          <w:bCs/>
          <w:szCs w:val="21"/>
        </w:rPr>
        <w:t>知识与技能目标：</w:t>
      </w:r>
    </w:p>
    <w:p w14:paraId="0322BC07" w14:textId="34FFFFD2"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掌握</w:t>
      </w:r>
      <w:r>
        <w:rPr>
          <w:rFonts w:ascii="Times New Roman" w:eastAsia="宋体" w:hAnsi="Times New Roman" w:cs="Times New Roman"/>
          <w:szCs w:val="21"/>
        </w:rPr>
        <w:t>AI4S</w:t>
      </w:r>
      <w:r>
        <w:rPr>
          <w:rFonts w:ascii="Times New Roman" w:eastAsia="宋体" w:hAnsi="Times New Roman" w:cs="Times New Roman"/>
          <w:szCs w:val="21"/>
        </w:rPr>
        <w:t>的基本概念与主要研究范式，重点掌握科学数据治理与</w:t>
      </w:r>
      <w:r>
        <w:rPr>
          <w:rFonts w:ascii="Times New Roman" w:eastAsia="宋体" w:hAnsi="Times New Roman" w:cs="Times New Roman"/>
          <w:szCs w:val="21"/>
        </w:rPr>
        <w:t>AI-Ready</w:t>
      </w:r>
      <w:r>
        <w:rPr>
          <w:rFonts w:ascii="Times New Roman" w:eastAsia="宋体" w:hAnsi="Times New Roman" w:cs="Times New Roman"/>
          <w:szCs w:val="21"/>
        </w:rPr>
        <w:t>数据集构建、跨模态跨尺度统一表征、科学机器学习与科学基础模型、科学推理大模型与科学智能体等共性技术；了解</w:t>
      </w:r>
      <w:r>
        <w:rPr>
          <w:rFonts w:ascii="Times New Roman" w:eastAsia="宋体" w:hAnsi="Times New Roman" w:cs="Times New Roman"/>
          <w:szCs w:val="21"/>
        </w:rPr>
        <w:t>AI4</w:t>
      </w:r>
      <w:r>
        <w:rPr>
          <w:rFonts w:ascii="Times New Roman" w:eastAsia="宋体" w:hAnsi="Times New Roman" w:cs="Times New Roman"/>
          <w:szCs w:val="21"/>
        </w:rPr>
        <w:t>通信、</w:t>
      </w:r>
      <w:r>
        <w:rPr>
          <w:rFonts w:ascii="Times New Roman" w:eastAsia="宋体" w:hAnsi="Times New Roman" w:cs="Times New Roman"/>
          <w:szCs w:val="21"/>
        </w:rPr>
        <w:t>AI4</w:t>
      </w:r>
      <w:r w:rsidR="00764426">
        <w:rPr>
          <w:rFonts w:ascii="Times New Roman" w:eastAsia="宋体" w:hAnsi="Times New Roman" w:cs="Times New Roman" w:hint="eastAsia"/>
          <w:szCs w:val="21"/>
        </w:rPr>
        <w:t>数学</w:t>
      </w:r>
      <w:r>
        <w:rPr>
          <w:rFonts w:ascii="Times New Roman" w:eastAsia="宋体" w:hAnsi="Times New Roman" w:cs="Times New Roman"/>
          <w:szCs w:val="21"/>
        </w:rPr>
        <w:t>、</w:t>
      </w:r>
      <w:r>
        <w:rPr>
          <w:rFonts w:ascii="Times New Roman" w:eastAsia="宋体" w:hAnsi="Times New Roman" w:cs="Times New Roman"/>
          <w:szCs w:val="21"/>
        </w:rPr>
        <w:t>AI4</w:t>
      </w:r>
      <w:r>
        <w:rPr>
          <w:rFonts w:ascii="Times New Roman" w:eastAsia="宋体" w:hAnsi="Times New Roman" w:cs="Times New Roman"/>
          <w:szCs w:val="21"/>
        </w:rPr>
        <w:t>安全、</w:t>
      </w:r>
      <w:r>
        <w:rPr>
          <w:rFonts w:ascii="Times New Roman" w:eastAsia="宋体" w:hAnsi="Times New Roman" w:cs="Times New Roman"/>
          <w:szCs w:val="21"/>
        </w:rPr>
        <w:t>AI4</w:t>
      </w:r>
      <w:r>
        <w:rPr>
          <w:rFonts w:ascii="Times New Roman" w:eastAsia="宋体" w:hAnsi="Times New Roman" w:cs="Times New Roman"/>
          <w:szCs w:val="21"/>
        </w:rPr>
        <w:t>医学、</w:t>
      </w:r>
      <w:r>
        <w:rPr>
          <w:rFonts w:ascii="Times New Roman" w:eastAsia="宋体" w:hAnsi="Times New Roman" w:cs="Times New Roman"/>
          <w:szCs w:val="21"/>
        </w:rPr>
        <w:t>AI4</w:t>
      </w:r>
      <w:r>
        <w:rPr>
          <w:rFonts w:ascii="Times New Roman" w:eastAsia="宋体" w:hAnsi="Times New Roman" w:cs="Times New Roman"/>
          <w:szCs w:val="21"/>
        </w:rPr>
        <w:t>光电等交叉方向的典型科学问题与前沿趋势。</w:t>
      </w:r>
    </w:p>
    <w:p w14:paraId="671FC090" w14:textId="77777777" w:rsidR="00674D8D" w:rsidRDefault="00000000">
      <w:pPr>
        <w:spacing w:line="360" w:lineRule="auto"/>
        <w:ind w:firstLineChars="200" w:firstLine="422"/>
        <w:rPr>
          <w:rFonts w:ascii="Times New Roman" w:eastAsia="宋体" w:hAnsi="Times New Roman" w:cs="Times New Roman"/>
          <w:b/>
          <w:bCs/>
          <w:szCs w:val="21"/>
        </w:rPr>
      </w:pPr>
      <w:r>
        <w:rPr>
          <w:rFonts w:ascii="Times New Roman" w:eastAsia="宋体" w:hAnsi="Times New Roman" w:cs="Times New Roman"/>
          <w:b/>
          <w:bCs/>
          <w:szCs w:val="21"/>
        </w:rPr>
        <w:t xml:space="preserve">2. </w:t>
      </w:r>
      <w:r>
        <w:rPr>
          <w:rFonts w:ascii="Times New Roman" w:eastAsia="宋体" w:hAnsi="Times New Roman" w:cs="Times New Roman"/>
          <w:b/>
          <w:bCs/>
          <w:szCs w:val="21"/>
        </w:rPr>
        <w:t>过程与方法目标：</w:t>
      </w:r>
    </w:p>
    <w:p w14:paraId="09306D2C" w14:textId="77777777"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培养从科学问题出发分析和设计</w:t>
      </w:r>
      <w:r>
        <w:rPr>
          <w:rFonts w:ascii="Times New Roman" w:eastAsia="宋体" w:hAnsi="Times New Roman" w:cs="Times New Roman"/>
          <w:szCs w:val="21"/>
        </w:rPr>
        <w:t>AI</w:t>
      </w:r>
      <w:r>
        <w:rPr>
          <w:rFonts w:ascii="Times New Roman" w:eastAsia="宋体" w:hAnsi="Times New Roman" w:cs="Times New Roman"/>
          <w:szCs w:val="21"/>
        </w:rPr>
        <w:t>研究方案的能力，能够结合科学数据、领域知识与机理规律进行问题建模；能够在书生等真实科研平台上完成数据准备、建模计算与假设验证的闭环实践，具备跨学科知识迁移、前沿文献研读与研究方案设计能力。</w:t>
      </w:r>
    </w:p>
    <w:p w14:paraId="6098054D" w14:textId="77777777" w:rsidR="00674D8D" w:rsidRDefault="00000000">
      <w:pPr>
        <w:spacing w:line="360" w:lineRule="auto"/>
        <w:ind w:firstLineChars="200" w:firstLine="422"/>
        <w:rPr>
          <w:rFonts w:ascii="Times New Roman" w:eastAsia="宋体" w:hAnsi="Times New Roman" w:cs="Times New Roman"/>
          <w:szCs w:val="21"/>
        </w:rPr>
      </w:pPr>
      <w:r>
        <w:rPr>
          <w:rFonts w:ascii="Times New Roman" w:eastAsia="宋体" w:hAnsi="Times New Roman" w:cs="Times New Roman"/>
          <w:b/>
          <w:bCs/>
          <w:szCs w:val="21"/>
        </w:rPr>
        <w:t xml:space="preserve">3. </w:t>
      </w:r>
      <w:r>
        <w:rPr>
          <w:rFonts w:ascii="Times New Roman" w:eastAsia="宋体" w:hAnsi="Times New Roman" w:cs="Times New Roman"/>
          <w:b/>
          <w:bCs/>
          <w:szCs w:val="21"/>
        </w:rPr>
        <w:t>情感态度与价值观目标：</w:t>
      </w:r>
    </w:p>
    <w:p w14:paraId="54979313" w14:textId="77777777" w:rsidR="00674D8D" w:rsidRDefault="00000000">
      <w:pPr>
        <w:spacing w:line="360" w:lineRule="auto"/>
        <w:rPr>
          <w:rFonts w:ascii="Times New Roman" w:eastAsia="宋体" w:hAnsi="Times New Roman" w:cs="Times New Roman"/>
          <w:szCs w:val="21"/>
        </w:rPr>
      </w:pPr>
      <w:r>
        <w:rPr>
          <w:rFonts w:ascii="Times New Roman" w:eastAsia="宋体" w:hAnsi="Times New Roman" w:cs="Times New Roman"/>
          <w:szCs w:val="21"/>
        </w:rPr>
        <w:t>培养面向科学前沿的创新意识与跨学科协作意识，树立</w:t>
      </w:r>
      <w:r>
        <w:rPr>
          <w:rFonts w:ascii="Times New Roman" w:eastAsia="宋体" w:hAnsi="Times New Roman" w:cs="Times New Roman"/>
          <w:szCs w:val="21"/>
        </w:rPr>
        <w:t>“AI</w:t>
      </w:r>
      <w:r>
        <w:rPr>
          <w:rFonts w:ascii="Times New Roman" w:eastAsia="宋体" w:hAnsi="Times New Roman" w:cs="Times New Roman"/>
          <w:szCs w:val="21"/>
        </w:rPr>
        <w:t>生成</w:t>
      </w:r>
      <w:r>
        <w:rPr>
          <w:rFonts w:ascii="Times New Roman" w:eastAsia="宋体" w:hAnsi="Times New Roman" w:cs="Times New Roman"/>
          <w:szCs w:val="21"/>
        </w:rPr>
        <w:t>≠</w:t>
      </w:r>
      <w:r>
        <w:rPr>
          <w:rFonts w:ascii="Times New Roman" w:eastAsia="宋体" w:hAnsi="Times New Roman" w:cs="Times New Roman"/>
          <w:szCs w:val="21"/>
        </w:rPr>
        <w:t>科学发现、模型预测</w:t>
      </w:r>
      <w:r>
        <w:rPr>
          <w:rFonts w:ascii="Times New Roman" w:eastAsia="宋体" w:hAnsi="Times New Roman" w:cs="Times New Roman"/>
          <w:szCs w:val="21"/>
        </w:rPr>
        <w:t>≠</w:t>
      </w:r>
      <w:r>
        <w:rPr>
          <w:rFonts w:ascii="Times New Roman" w:eastAsia="宋体" w:hAnsi="Times New Roman" w:cs="Times New Roman"/>
          <w:szCs w:val="21"/>
        </w:rPr>
        <w:t>科学事实、计算结果须经证据与实验检验</w:t>
      </w:r>
      <w:r>
        <w:rPr>
          <w:rFonts w:ascii="Times New Roman" w:eastAsia="宋体" w:hAnsi="Times New Roman" w:cs="Times New Roman"/>
          <w:szCs w:val="21"/>
        </w:rPr>
        <w:t>”</w:t>
      </w:r>
      <w:r>
        <w:rPr>
          <w:rFonts w:ascii="Times New Roman" w:eastAsia="宋体" w:hAnsi="Times New Roman" w:cs="Times New Roman"/>
          <w:szCs w:val="21"/>
        </w:rPr>
        <w:t>的科研意识，正确认识</w:t>
      </w:r>
      <w:r>
        <w:rPr>
          <w:rFonts w:ascii="Times New Roman" w:eastAsia="宋体" w:hAnsi="Times New Roman" w:cs="Times New Roman"/>
          <w:szCs w:val="21"/>
        </w:rPr>
        <w:t>AI</w:t>
      </w:r>
      <w:r>
        <w:rPr>
          <w:rFonts w:ascii="Times New Roman" w:eastAsia="宋体" w:hAnsi="Times New Roman" w:cs="Times New Roman"/>
          <w:szCs w:val="21"/>
        </w:rPr>
        <w:t>能力边界及其安全、伦理与社会责任，增强以</w:t>
      </w:r>
      <w:r>
        <w:rPr>
          <w:rFonts w:ascii="Times New Roman" w:eastAsia="宋体" w:hAnsi="Times New Roman" w:cs="Times New Roman"/>
          <w:szCs w:val="21"/>
        </w:rPr>
        <w:t>AI</w:t>
      </w:r>
      <w:r>
        <w:rPr>
          <w:rFonts w:ascii="Times New Roman" w:eastAsia="宋体" w:hAnsi="Times New Roman" w:cs="Times New Roman"/>
          <w:szCs w:val="21"/>
        </w:rPr>
        <w:t>服务科学发现与国家重大需求的责任感。</w:t>
      </w:r>
    </w:p>
    <w:p w14:paraId="2E6C802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lastRenderedPageBreak/>
        <w:t>五、课程思政</w:t>
      </w:r>
    </w:p>
    <w:p w14:paraId="2CC76552"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本课程以科学智能推动科研范式变革和国家科技创新需求为背景，将科学精神、创新意识、科技报国、科研伦理与人工智能安全责任有机融入教学，不单独设置教学单元，而是贯穿三个部分与大师讲堂全过程。一是结合</w:t>
      </w:r>
      <w:r>
        <w:rPr>
          <w:rFonts w:ascii="Times New Roman" w:eastAsia="宋体" w:hAnsi="Times New Roman" w:cs="Times New Roman"/>
          <w:szCs w:val="21"/>
        </w:rPr>
        <w:t>AI4S</w:t>
      </w:r>
      <w:r>
        <w:rPr>
          <w:rFonts w:ascii="Times New Roman" w:eastAsia="宋体" w:hAnsi="Times New Roman" w:cs="Times New Roman"/>
          <w:szCs w:val="21"/>
        </w:rPr>
        <w:t>发展与重大科技前沿、国内外国家级战略布局，强化科技报国与创新使命；二是结合科学发现过程，突出证据、可验证性、可复现性与不确定性分析，培养求真务实的科学精神；三是结合各交叉方向与第三部分平台实践，强化数据安全、模型可靠、医学与生物安全、双重用途等责任意识；四是发挥大师讲堂与科研案例的育人作用，将科学家精神、长期主义与团队协作融入前沿知识教学。</w:t>
      </w:r>
    </w:p>
    <w:p w14:paraId="3ACE40F1" w14:textId="77777777" w:rsidR="00674D8D" w:rsidRDefault="00000000">
      <w:pPr>
        <w:spacing w:line="360" w:lineRule="auto"/>
        <w:rPr>
          <w:rFonts w:ascii="Times New Roman" w:hAnsi="Times New Roman" w:cs="Times New Roman"/>
        </w:rPr>
      </w:pPr>
      <w:r>
        <w:rPr>
          <w:rFonts w:ascii="Times New Roman" w:eastAsia="黑体" w:hAnsi="Times New Roman" w:cs="Times New Roman"/>
          <w:sz w:val="24"/>
          <w:szCs w:val="24"/>
        </w:rPr>
        <w:t>六、教学内容安排</w:t>
      </w:r>
    </w:p>
    <w:p w14:paraId="7420A55B"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课程共</w:t>
      </w:r>
      <w:r>
        <w:rPr>
          <w:rFonts w:ascii="Times New Roman" w:eastAsia="宋体" w:hAnsi="Times New Roman" w:cs="Times New Roman"/>
          <w:szCs w:val="21"/>
        </w:rPr>
        <w:t>32</w:t>
      </w:r>
      <w:r>
        <w:rPr>
          <w:rFonts w:ascii="Times New Roman" w:eastAsia="宋体" w:hAnsi="Times New Roman" w:cs="Times New Roman"/>
          <w:szCs w:val="21"/>
        </w:rPr>
        <w:t>学时，分三个部分：第一部分（科学智能的原理与共性技术）</w:t>
      </w:r>
      <w:r>
        <w:rPr>
          <w:rFonts w:ascii="Times New Roman" w:eastAsia="宋体" w:hAnsi="Times New Roman" w:cs="Times New Roman"/>
          <w:szCs w:val="21"/>
        </w:rPr>
        <w:t>8</w:t>
      </w:r>
      <w:r>
        <w:rPr>
          <w:rFonts w:ascii="Times New Roman" w:eastAsia="宋体" w:hAnsi="Times New Roman" w:cs="Times New Roman"/>
          <w:szCs w:val="21"/>
        </w:rPr>
        <w:t>学时，第二部分（典型学科的</w:t>
      </w:r>
      <w:r>
        <w:rPr>
          <w:rFonts w:ascii="Times New Roman" w:eastAsia="宋体" w:hAnsi="Times New Roman" w:cs="Times New Roman"/>
          <w:szCs w:val="21"/>
        </w:rPr>
        <w:t>AI4S</w:t>
      </w:r>
      <w:r>
        <w:rPr>
          <w:rFonts w:ascii="Times New Roman" w:eastAsia="宋体" w:hAnsi="Times New Roman" w:cs="Times New Roman"/>
          <w:szCs w:val="21"/>
        </w:rPr>
        <w:t>范式与前沿）</w:t>
      </w:r>
      <w:r>
        <w:rPr>
          <w:rFonts w:ascii="Times New Roman" w:eastAsia="宋体" w:hAnsi="Times New Roman" w:cs="Times New Roman"/>
          <w:szCs w:val="21"/>
        </w:rPr>
        <w:t>20</w:t>
      </w:r>
      <w:r>
        <w:rPr>
          <w:rFonts w:ascii="Times New Roman" w:eastAsia="宋体" w:hAnsi="Times New Roman" w:cs="Times New Roman"/>
          <w:szCs w:val="21"/>
        </w:rPr>
        <w:t>学时，第三部分（自主发现平台实践与科研伦理）</w:t>
      </w:r>
      <w:r>
        <w:rPr>
          <w:rFonts w:ascii="Times New Roman" w:eastAsia="宋体" w:hAnsi="Times New Roman" w:cs="Times New Roman"/>
          <w:szCs w:val="21"/>
        </w:rPr>
        <w:t>4</w:t>
      </w:r>
      <w:r>
        <w:rPr>
          <w:rFonts w:ascii="Times New Roman" w:eastAsia="宋体" w:hAnsi="Times New Roman" w:cs="Times New Roman"/>
          <w:szCs w:val="21"/>
        </w:rPr>
        <w:t>学时。大师讲堂结合课程内容穿插安排，根据受邀专家灵活确定，不预先固定学时。</w:t>
      </w:r>
    </w:p>
    <w:tbl>
      <w:tblPr>
        <w:tblW w:w="8843" w:type="dxa"/>
        <w:jc w:val="center"/>
        <w:tblLayout w:type="fixed"/>
        <w:tblLook w:val="04A0" w:firstRow="1" w:lastRow="0" w:firstColumn="1" w:lastColumn="0" w:noHBand="0" w:noVBand="1"/>
      </w:tblPr>
      <w:tblGrid>
        <w:gridCol w:w="608"/>
        <w:gridCol w:w="1325"/>
        <w:gridCol w:w="519"/>
        <w:gridCol w:w="3524"/>
        <w:gridCol w:w="1606"/>
        <w:gridCol w:w="1261"/>
      </w:tblGrid>
      <w:tr w:rsidR="00674D8D" w14:paraId="6F4302B7"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7BEE244"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序号</w:t>
            </w:r>
          </w:p>
        </w:tc>
        <w:tc>
          <w:tcPr>
            <w:tcW w:w="1325" w:type="dxa"/>
            <w:tcBorders>
              <w:top w:val="single" w:sz="4" w:space="0" w:color="000000"/>
              <w:left w:val="single" w:sz="4" w:space="0" w:color="000000"/>
              <w:bottom w:val="single" w:sz="4" w:space="0" w:color="000000"/>
              <w:right w:val="single" w:sz="4" w:space="0" w:color="000000"/>
            </w:tcBorders>
            <w:vAlign w:val="center"/>
          </w:tcPr>
          <w:p w14:paraId="0BCC319D"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教学单元</w:t>
            </w:r>
          </w:p>
        </w:tc>
        <w:tc>
          <w:tcPr>
            <w:tcW w:w="519" w:type="dxa"/>
            <w:tcBorders>
              <w:top w:val="single" w:sz="4" w:space="0" w:color="000000"/>
              <w:left w:val="single" w:sz="4" w:space="0" w:color="000000"/>
              <w:bottom w:val="single" w:sz="4" w:space="0" w:color="000000"/>
              <w:right w:val="single" w:sz="4" w:space="0" w:color="000000"/>
            </w:tcBorders>
            <w:vAlign w:val="center"/>
          </w:tcPr>
          <w:p w14:paraId="01753506"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学时</w:t>
            </w:r>
          </w:p>
        </w:tc>
        <w:tc>
          <w:tcPr>
            <w:tcW w:w="3524" w:type="dxa"/>
            <w:tcBorders>
              <w:top w:val="single" w:sz="4" w:space="0" w:color="000000"/>
              <w:left w:val="single" w:sz="4" w:space="0" w:color="000000"/>
              <w:bottom w:val="single" w:sz="4" w:space="0" w:color="000000"/>
              <w:right w:val="single" w:sz="4" w:space="0" w:color="000000"/>
            </w:tcBorders>
            <w:vAlign w:val="center"/>
          </w:tcPr>
          <w:p w14:paraId="53B62A4E"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教学内容</w:t>
            </w:r>
          </w:p>
        </w:tc>
        <w:tc>
          <w:tcPr>
            <w:tcW w:w="1606" w:type="dxa"/>
            <w:tcBorders>
              <w:top w:val="single" w:sz="4" w:space="0" w:color="000000"/>
              <w:left w:val="single" w:sz="4" w:space="0" w:color="000000"/>
              <w:bottom w:val="single" w:sz="4" w:space="0" w:color="000000"/>
              <w:right w:val="single" w:sz="4" w:space="0" w:color="000000"/>
            </w:tcBorders>
            <w:vAlign w:val="center"/>
          </w:tcPr>
          <w:p w14:paraId="07847451"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教学目标</w:t>
            </w:r>
          </w:p>
        </w:tc>
        <w:tc>
          <w:tcPr>
            <w:tcW w:w="1261" w:type="dxa"/>
            <w:tcBorders>
              <w:top w:val="single" w:sz="4" w:space="0" w:color="000000"/>
              <w:left w:val="single" w:sz="4" w:space="0" w:color="000000"/>
              <w:bottom w:val="single" w:sz="4" w:space="0" w:color="000000"/>
              <w:right w:val="single" w:sz="4" w:space="0" w:color="000000"/>
            </w:tcBorders>
            <w:vAlign w:val="center"/>
          </w:tcPr>
          <w:p w14:paraId="3A8C1160" w14:textId="77777777" w:rsidR="00674D8D" w:rsidRDefault="00000000">
            <w:p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教学资源</w:t>
            </w:r>
          </w:p>
        </w:tc>
      </w:tr>
      <w:tr w:rsidR="00674D8D" w14:paraId="6B50FD7A"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08561FE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b/>
                <w:bCs/>
                <w:szCs w:val="21"/>
              </w:rPr>
              <w:t>第一部分　科学智能的原理与共性技术（</w:t>
            </w:r>
            <w:r>
              <w:rPr>
                <w:rFonts w:ascii="Times New Roman" w:eastAsia="宋体" w:hAnsi="Times New Roman" w:cs="Times New Roman"/>
                <w:b/>
                <w:bCs/>
                <w:szCs w:val="21"/>
              </w:rPr>
              <w:t>8</w:t>
            </w:r>
            <w:r>
              <w:rPr>
                <w:rFonts w:ascii="Times New Roman" w:eastAsia="宋体" w:hAnsi="Times New Roman" w:cs="Times New Roman"/>
                <w:b/>
                <w:bCs/>
                <w:szCs w:val="21"/>
              </w:rPr>
              <w:t>学时）</w:t>
            </w:r>
          </w:p>
        </w:tc>
      </w:tr>
      <w:tr w:rsidR="00674D8D" w14:paraId="5D773075"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FE249C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1.1</w:t>
            </w:r>
          </w:p>
        </w:tc>
        <w:tc>
          <w:tcPr>
            <w:tcW w:w="1325" w:type="dxa"/>
            <w:tcBorders>
              <w:top w:val="single" w:sz="4" w:space="0" w:color="000000"/>
              <w:left w:val="single" w:sz="4" w:space="0" w:color="000000"/>
              <w:bottom w:val="single" w:sz="4" w:space="0" w:color="000000"/>
              <w:right w:val="single" w:sz="4" w:space="0" w:color="000000"/>
            </w:tcBorders>
            <w:vAlign w:val="center"/>
          </w:tcPr>
          <w:p w14:paraId="3D87423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科学智能导论：科研范式变革与</w:t>
            </w:r>
            <w:r>
              <w:rPr>
                <w:rFonts w:ascii="Times New Roman" w:eastAsia="宋体" w:hAnsi="Times New Roman" w:cs="Times New Roman"/>
                <w:szCs w:val="21"/>
              </w:rPr>
              <w:t>AI4S</w:t>
            </w:r>
            <w:r>
              <w:rPr>
                <w:rFonts w:ascii="Times New Roman" w:eastAsia="宋体" w:hAnsi="Times New Roman" w:cs="Times New Roman"/>
                <w:szCs w:val="21"/>
              </w:rPr>
              <w:t>总体框架</w:t>
            </w:r>
          </w:p>
        </w:tc>
        <w:tc>
          <w:tcPr>
            <w:tcW w:w="519" w:type="dxa"/>
            <w:tcBorders>
              <w:top w:val="single" w:sz="4" w:space="0" w:color="000000"/>
              <w:left w:val="single" w:sz="4" w:space="0" w:color="000000"/>
              <w:bottom w:val="single" w:sz="4" w:space="0" w:color="000000"/>
              <w:right w:val="single" w:sz="4" w:space="0" w:color="000000"/>
            </w:tcBorders>
            <w:vAlign w:val="center"/>
          </w:tcPr>
          <w:p w14:paraId="39ADB517"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0E5E836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发展背景与国内外国家级战略布局；（</w:t>
            </w:r>
            <w:r>
              <w:rPr>
                <w:rFonts w:ascii="Times New Roman" w:eastAsia="宋体" w:hAnsi="Times New Roman" w:cs="Times New Roman"/>
                <w:szCs w:val="21"/>
              </w:rPr>
              <w:t>2</w:t>
            </w:r>
            <w:r>
              <w:rPr>
                <w:rFonts w:ascii="Times New Roman" w:eastAsia="宋体" w:hAnsi="Times New Roman" w:cs="Times New Roman"/>
                <w:szCs w:val="21"/>
              </w:rPr>
              <w:t>）科学发现范式演进（实验</w:t>
            </w:r>
            <w:r>
              <w:rPr>
                <w:rFonts w:ascii="Times New Roman" w:eastAsia="宋体" w:hAnsi="Times New Roman" w:cs="Times New Roman"/>
                <w:szCs w:val="21"/>
              </w:rPr>
              <w:t>—</w:t>
            </w:r>
            <w:r>
              <w:rPr>
                <w:rFonts w:ascii="Times New Roman" w:eastAsia="宋体" w:hAnsi="Times New Roman" w:cs="Times New Roman"/>
                <w:szCs w:val="21"/>
              </w:rPr>
              <w:t>理论</w:t>
            </w:r>
            <w:r>
              <w:rPr>
                <w:rFonts w:ascii="Times New Roman" w:eastAsia="宋体" w:hAnsi="Times New Roman" w:cs="Times New Roman"/>
                <w:szCs w:val="21"/>
              </w:rPr>
              <w:t>—</w:t>
            </w:r>
            <w:r>
              <w:rPr>
                <w:rFonts w:ascii="Times New Roman" w:eastAsia="宋体" w:hAnsi="Times New Roman" w:cs="Times New Roman"/>
                <w:szCs w:val="21"/>
              </w:rPr>
              <w:t>计算</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智能）；（</w:t>
            </w:r>
            <w:r>
              <w:rPr>
                <w:rFonts w:ascii="Times New Roman" w:eastAsia="宋体" w:hAnsi="Times New Roman" w:cs="Times New Roman"/>
                <w:szCs w:val="21"/>
              </w:rPr>
              <w:t>3</w:t>
            </w:r>
            <w:r>
              <w:rPr>
                <w:rFonts w:ascii="Times New Roman" w:eastAsia="宋体" w:hAnsi="Times New Roman" w:cs="Times New Roman"/>
                <w:szCs w:val="21"/>
              </w:rPr>
              <w:t>）数据驱动、知识驱动与机理驱动的科学建模；（</w:t>
            </w: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w:t>
            </w:r>
            <w:r>
              <w:rPr>
                <w:rFonts w:ascii="Times New Roman" w:eastAsia="宋体" w:hAnsi="Times New Roman" w:cs="Times New Roman"/>
                <w:szCs w:val="21"/>
              </w:rPr>
              <w:t>科学假设</w:t>
            </w:r>
            <w:r>
              <w:rPr>
                <w:rFonts w:ascii="Times New Roman" w:eastAsia="宋体" w:hAnsi="Times New Roman" w:cs="Times New Roman"/>
                <w:szCs w:val="21"/>
              </w:rPr>
              <w:t>—</w:t>
            </w:r>
            <w:r>
              <w:rPr>
                <w:rFonts w:ascii="Times New Roman" w:eastAsia="宋体" w:hAnsi="Times New Roman" w:cs="Times New Roman"/>
                <w:szCs w:val="21"/>
              </w:rPr>
              <w:t>计算推演</w:t>
            </w:r>
            <w:r>
              <w:rPr>
                <w:rFonts w:ascii="Times New Roman" w:eastAsia="宋体" w:hAnsi="Times New Roman" w:cs="Times New Roman"/>
                <w:szCs w:val="21"/>
              </w:rPr>
              <w:t>—</w:t>
            </w:r>
            <w:r>
              <w:rPr>
                <w:rFonts w:ascii="Times New Roman" w:eastAsia="宋体" w:hAnsi="Times New Roman" w:cs="Times New Roman"/>
                <w:szCs w:val="21"/>
              </w:rPr>
              <w:t>实验验证</w:t>
            </w:r>
            <w:r>
              <w:rPr>
                <w:rFonts w:ascii="Times New Roman" w:eastAsia="宋体" w:hAnsi="Times New Roman" w:cs="Times New Roman"/>
                <w:szCs w:val="21"/>
              </w:rPr>
              <w:t>—</w:t>
            </w:r>
            <w:r>
              <w:rPr>
                <w:rFonts w:ascii="Times New Roman" w:eastAsia="宋体" w:hAnsi="Times New Roman" w:cs="Times New Roman"/>
                <w:szCs w:val="21"/>
              </w:rPr>
              <w:t>反馈修正</w:t>
            </w:r>
            <w:r>
              <w:rPr>
                <w:rFonts w:ascii="Times New Roman" w:eastAsia="宋体" w:hAnsi="Times New Roman" w:cs="Times New Roman"/>
                <w:szCs w:val="21"/>
              </w:rPr>
              <w:t>”</w:t>
            </w:r>
            <w:r>
              <w:rPr>
                <w:rFonts w:ascii="Times New Roman" w:eastAsia="宋体" w:hAnsi="Times New Roman" w:cs="Times New Roman"/>
                <w:szCs w:val="21"/>
              </w:rPr>
              <w:t>闭环发现范式；（</w:t>
            </w:r>
            <w:r>
              <w:rPr>
                <w:rFonts w:ascii="Times New Roman" w:eastAsia="宋体" w:hAnsi="Times New Roman" w:cs="Times New Roman"/>
                <w:szCs w:val="21"/>
              </w:rPr>
              <w:t>5</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区别于通用</w:t>
            </w:r>
            <w:r>
              <w:rPr>
                <w:rFonts w:ascii="Times New Roman" w:eastAsia="宋体" w:hAnsi="Times New Roman" w:cs="Times New Roman"/>
                <w:szCs w:val="21"/>
              </w:rPr>
              <w:t>AI</w:t>
            </w:r>
            <w:r>
              <w:rPr>
                <w:rFonts w:ascii="Times New Roman" w:eastAsia="宋体" w:hAnsi="Times New Roman" w:cs="Times New Roman"/>
                <w:szCs w:val="21"/>
              </w:rPr>
              <w:t>应用的核心特征。</w:t>
            </w:r>
          </w:p>
        </w:tc>
        <w:tc>
          <w:tcPr>
            <w:tcW w:w="1606" w:type="dxa"/>
            <w:tcBorders>
              <w:top w:val="single" w:sz="4" w:space="0" w:color="000000"/>
              <w:left w:val="single" w:sz="4" w:space="0" w:color="000000"/>
              <w:bottom w:val="single" w:sz="4" w:space="0" w:color="000000"/>
              <w:right w:val="single" w:sz="4" w:space="0" w:color="000000"/>
            </w:tcBorders>
            <w:vAlign w:val="center"/>
          </w:tcPr>
          <w:p w14:paraId="75A0F28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建立</w:t>
            </w:r>
            <w:r>
              <w:rPr>
                <w:rFonts w:ascii="Times New Roman" w:eastAsia="宋体" w:hAnsi="Times New Roman" w:cs="Times New Roman"/>
                <w:szCs w:val="21"/>
              </w:rPr>
              <w:t>AI4S</w:t>
            </w:r>
            <w:r>
              <w:rPr>
                <w:rFonts w:ascii="Times New Roman" w:eastAsia="宋体" w:hAnsi="Times New Roman" w:cs="Times New Roman"/>
                <w:szCs w:val="21"/>
              </w:rPr>
              <w:t>整体认知与统一方法论框架，理解科研范式变革的动因与趋势。</w:t>
            </w:r>
          </w:p>
        </w:tc>
        <w:tc>
          <w:tcPr>
            <w:tcW w:w="1261" w:type="dxa"/>
            <w:tcBorders>
              <w:top w:val="single" w:sz="4" w:space="0" w:color="000000"/>
              <w:left w:val="single" w:sz="4" w:space="0" w:color="000000"/>
              <w:bottom w:val="single" w:sz="4" w:space="0" w:color="000000"/>
              <w:right w:val="single" w:sz="4" w:space="0" w:color="000000"/>
            </w:tcBorders>
            <w:vAlign w:val="center"/>
          </w:tcPr>
          <w:p w14:paraId="5F2C4E4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w:t>
            </w:r>
            <w:r>
              <w:rPr>
                <w:rFonts w:ascii="Times New Roman" w:eastAsia="宋体" w:hAnsi="Times New Roman" w:cs="Times New Roman"/>
                <w:szCs w:val="21"/>
              </w:rPr>
              <w:t>AI4S</w:t>
            </w:r>
            <w:r>
              <w:rPr>
                <w:rFonts w:ascii="Times New Roman" w:eastAsia="宋体" w:hAnsi="Times New Roman" w:cs="Times New Roman"/>
                <w:szCs w:val="21"/>
              </w:rPr>
              <w:t>代表性论文＋《</w:t>
            </w:r>
            <w:r>
              <w:rPr>
                <w:rFonts w:ascii="Times New Roman" w:eastAsia="宋体" w:hAnsi="Times New Roman" w:cs="Times New Roman"/>
                <w:szCs w:val="21"/>
              </w:rPr>
              <w:t>AI for Science 2025</w:t>
            </w:r>
            <w:r>
              <w:rPr>
                <w:rFonts w:ascii="Times New Roman" w:eastAsia="宋体" w:hAnsi="Times New Roman" w:cs="Times New Roman"/>
                <w:szCs w:val="21"/>
              </w:rPr>
              <w:t>》报告</w:t>
            </w:r>
          </w:p>
        </w:tc>
      </w:tr>
      <w:tr w:rsidR="00674D8D" w14:paraId="4A20C48D"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28A2090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1.2</w:t>
            </w:r>
          </w:p>
        </w:tc>
        <w:tc>
          <w:tcPr>
            <w:tcW w:w="1325" w:type="dxa"/>
            <w:tcBorders>
              <w:top w:val="single" w:sz="4" w:space="0" w:color="000000"/>
              <w:left w:val="single" w:sz="4" w:space="0" w:color="000000"/>
              <w:bottom w:val="single" w:sz="4" w:space="0" w:color="000000"/>
              <w:right w:val="single" w:sz="4" w:space="0" w:color="000000"/>
            </w:tcBorders>
            <w:vAlign w:val="center"/>
          </w:tcPr>
          <w:p w14:paraId="24A3FB58"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 Ready</w:t>
            </w:r>
            <w:r>
              <w:rPr>
                <w:rFonts w:ascii="Times New Roman" w:eastAsia="宋体" w:hAnsi="Times New Roman" w:cs="Times New Roman"/>
                <w:szCs w:val="21"/>
              </w:rPr>
              <w:t>科学数据</w:t>
            </w:r>
          </w:p>
        </w:tc>
        <w:tc>
          <w:tcPr>
            <w:tcW w:w="519" w:type="dxa"/>
            <w:tcBorders>
              <w:top w:val="single" w:sz="4" w:space="0" w:color="000000"/>
              <w:left w:val="single" w:sz="4" w:space="0" w:color="000000"/>
              <w:bottom w:val="single" w:sz="4" w:space="0" w:color="000000"/>
              <w:right w:val="single" w:sz="4" w:space="0" w:color="000000"/>
            </w:tcBorders>
            <w:vAlign w:val="center"/>
          </w:tcPr>
          <w:p w14:paraId="22C6986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36CC573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）科学数据的来源与特性（多源、异构、高维、稀缺、含噪）；（</w:t>
            </w:r>
            <w:r>
              <w:rPr>
                <w:rFonts w:ascii="Times New Roman" w:eastAsia="宋体" w:hAnsi="Times New Roman" w:cs="Times New Roman"/>
                <w:szCs w:val="21"/>
              </w:rPr>
              <w:t>2</w:t>
            </w:r>
            <w:r>
              <w:rPr>
                <w:rFonts w:ascii="Times New Roman" w:eastAsia="宋体" w:hAnsi="Times New Roman" w:cs="Times New Roman"/>
                <w:szCs w:val="21"/>
              </w:rPr>
              <w:t>）数据采集、清洗、标注、质量控制与标准化；（</w:t>
            </w:r>
            <w:r>
              <w:rPr>
                <w:rFonts w:ascii="Times New Roman" w:eastAsia="宋体" w:hAnsi="Times New Roman" w:cs="Times New Roman"/>
                <w:szCs w:val="21"/>
              </w:rPr>
              <w:t>3</w:t>
            </w:r>
            <w:r>
              <w:rPr>
                <w:rFonts w:ascii="Times New Roman" w:eastAsia="宋体" w:hAnsi="Times New Roman" w:cs="Times New Roman"/>
                <w:szCs w:val="21"/>
              </w:rPr>
              <w:t>）</w:t>
            </w:r>
            <w:r>
              <w:rPr>
                <w:rFonts w:ascii="Times New Roman" w:eastAsia="宋体" w:hAnsi="Times New Roman" w:cs="Times New Roman"/>
                <w:szCs w:val="21"/>
              </w:rPr>
              <w:t>FAIR</w:t>
            </w:r>
            <w:r>
              <w:rPr>
                <w:rFonts w:ascii="Times New Roman" w:eastAsia="宋体" w:hAnsi="Times New Roman" w:cs="Times New Roman"/>
                <w:szCs w:val="21"/>
              </w:rPr>
              <w:t>原则与科学数据基座；（</w:t>
            </w:r>
            <w:r>
              <w:rPr>
                <w:rFonts w:ascii="Times New Roman" w:eastAsia="宋体" w:hAnsi="Times New Roman" w:cs="Times New Roman"/>
                <w:szCs w:val="21"/>
              </w:rPr>
              <w:t>4</w:t>
            </w:r>
            <w:r>
              <w:rPr>
                <w:rFonts w:ascii="Times New Roman" w:eastAsia="宋体" w:hAnsi="Times New Roman" w:cs="Times New Roman"/>
                <w:szCs w:val="21"/>
              </w:rPr>
              <w:t>）</w:t>
            </w:r>
            <w:r>
              <w:rPr>
                <w:rFonts w:ascii="Times New Roman" w:eastAsia="宋体" w:hAnsi="Times New Roman" w:cs="Times New Roman"/>
                <w:szCs w:val="21"/>
              </w:rPr>
              <w:t>AI-Ready</w:t>
            </w:r>
            <w:r>
              <w:rPr>
                <w:rFonts w:ascii="Times New Roman" w:eastAsia="宋体" w:hAnsi="Times New Roman" w:cs="Times New Roman"/>
                <w:szCs w:val="21"/>
              </w:rPr>
              <w:t>科学数据集的构建与共享；（</w:t>
            </w:r>
            <w:r>
              <w:rPr>
                <w:rFonts w:ascii="Times New Roman" w:eastAsia="宋体" w:hAnsi="Times New Roman" w:cs="Times New Roman"/>
                <w:szCs w:val="21"/>
              </w:rPr>
              <w:t>5</w:t>
            </w:r>
            <w:r>
              <w:rPr>
                <w:rFonts w:ascii="Times New Roman" w:eastAsia="宋体" w:hAnsi="Times New Roman" w:cs="Times New Roman"/>
                <w:szCs w:val="21"/>
              </w:rPr>
              <w:t>）数据偏</w:t>
            </w:r>
            <w:r>
              <w:rPr>
                <w:rFonts w:ascii="Times New Roman" w:eastAsia="宋体" w:hAnsi="Times New Roman" w:cs="Times New Roman"/>
                <w:szCs w:val="21"/>
              </w:rPr>
              <w:lastRenderedPageBreak/>
              <w:t>差、可追溯性与可复现性。</w:t>
            </w:r>
          </w:p>
        </w:tc>
        <w:tc>
          <w:tcPr>
            <w:tcW w:w="1606" w:type="dxa"/>
            <w:tcBorders>
              <w:top w:val="single" w:sz="4" w:space="0" w:color="000000"/>
              <w:left w:val="single" w:sz="4" w:space="0" w:color="000000"/>
              <w:bottom w:val="single" w:sz="4" w:space="0" w:color="000000"/>
              <w:right w:val="single" w:sz="4" w:space="0" w:color="000000"/>
            </w:tcBorders>
            <w:vAlign w:val="center"/>
          </w:tcPr>
          <w:p w14:paraId="66D39B2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掌握科学数据治理与</w:t>
            </w:r>
            <w:r>
              <w:rPr>
                <w:rFonts w:ascii="Times New Roman" w:eastAsia="宋体" w:hAnsi="Times New Roman" w:cs="Times New Roman"/>
                <w:szCs w:val="21"/>
              </w:rPr>
              <w:t>AI-Ready</w:t>
            </w:r>
            <w:r>
              <w:rPr>
                <w:rFonts w:ascii="Times New Roman" w:eastAsia="宋体" w:hAnsi="Times New Roman" w:cs="Times New Roman"/>
                <w:szCs w:val="21"/>
              </w:rPr>
              <w:t>数据集构建的基本方法，理解</w:t>
            </w:r>
            <w:r>
              <w:rPr>
                <w:rFonts w:ascii="Times New Roman" w:eastAsia="宋体" w:hAnsi="Times New Roman" w:cs="Times New Roman"/>
                <w:szCs w:val="21"/>
              </w:rPr>
              <w:t>“</w:t>
            </w:r>
            <w:r>
              <w:rPr>
                <w:rFonts w:ascii="Times New Roman" w:eastAsia="宋体" w:hAnsi="Times New Roman" w:cs="Times New Roman"/>
                <w:szCs w:val="21"/>
              </w:rPr>
              <w:t>数据是科学智能的</w:t>
            </w:r>
            <w:r>
              <w:rPr>
                <w:rFonts w:ascii="Times New Roman" w:eastAsia="宋体" w:hAnsi="Times New Roman" w:cs="Times New Roman"/>
                <w:szCs w:val="21"/>
              </w:rPr>
              <w:lastRenderedPageBreak/>
              <w:t>第一生产要素</w:t>
            </w:r>
            <w:r>
              <w:rPr>
                <w:rFonts w:ascii="Times New Roman" w:eastAsia="宋体" w:hAnsi="Times New Roman" w:cs="Times New Roman"/>
                <w:szCs w:val="21"/>
              </w:rPr>
              <w:t>”</w:t>
            </w:r>
            <w:r>
              <w:rPr>
                <w:rFonts w:ascii="Times New Roman" w:eastAsia="宋体" w:hAnsi="Times New Roman" w:cs="Times New Roman"/>
                <w:szCs w:val="21"/>
              </w:rPr>
              <w:t>。</w:t>
            </w:r>
          </w:p>
        </w:tc>
        <w:tc>
          <w:tcPr>
            <w:tcW w:w="1261" w:type="dxa"/>
            <w:tcBorders>
              <w:top w:val="single" w:sz="4" w:space="0" w:color="000000"/>
              <w:left w:val="single" w:sz="4" w:space="0" w:color="000000"/>
              <w:bottom w:val="single" w:sz="4" w:space="0" w:color="000000"/>
              <w:right w:val="single" w:sz="4" w:space="0" w:color="000000"/>
            </w:tcBorders>
            <w:vAlign w:val="center"/>
          </w:tcPr>
          <w:p w14:paraId="5D394115"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课程讲义＋科学数据集与数据基座案例</w:t>
            </w:r>
          </w:p>
        </w:tc>
      </w:tr>
      <w:tr w:rsidR="00674D8D" w14:paraId="2AC99675"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6CC762C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1.3</w:t>
            </w:r>
          </w:p>
        </w:tc>
        <w:tc>
          <w:tcPr>
            <w:tcW w:w="1325" w:type="dxa"/>
            <w:tcBorders>
              <w:top w:val="single" w:sz="4" w:space="0" w:color="000000"/>
              <w:left w:val="single" w:sz="4" w:space="0" w:color="000000"/>
              <w:bottom w:val="single" w:sz="4" w:space="0" w:color="000000"/>
              <w:right w:val="single" w:sz="4" w:space="0" w:color="000000"/>
            </w:tcBorders>
            <w:vAlign w:val="center"/>
          </w:tcPr>
          <w:p w14:paraId="1B44717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跨模态、跨尺度科学数据的统一表征与科学基础模型</w:t>
            </w:r>
          </w:p>
        </w:tc>
        <w:tc>
          <w:tcPr>
            <w:tcW w:w="519" w:type="dxa"/>
            <w:tcBorders>
              <w:top w:val="single" w:sz="4" w:space="0" w:color="000000"/>
              <w:left w:val="single" w:sz="4" w:space="0" w:color="000000"/>
              <w:bottom w:val="single" w:sz="4" w:space="0" w:color="000000"/>
              <w:right w:val="single" w:sz="4" w:space="0" w:color="000000"/>
            </w:tcBorders>
            <w:vAlign w:val="center"/>
          </w:tcPr>
          <w:p w14:paraId="2A1C844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78AB311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）多模态（序列、图、图像、光谱、结构）与跨尺度科学数据表征；（</w:t>
            </w:r>
            <w:r>
              <w:rPr>
                <w:rFonts w:ascii="Times New Roman" w:eastAsia="宋体" w:hAnsi="Times New Roman" w:cs="Times New Roman"/>
                <w:szCs w:val="21"/>
              </w:rPr>
              <w:t>2</w:t>
            </w:r>
            <w:r>
              <w:rPr>
                <w:rFonts w:ascii="Times New Roman" w:eastAsia="宋体" w:hAnsi="Times New Roman" w:cs="Times New Roman"/>
                <w:szCs w:val="21"/>
              </w:rPr>
              <w:t>）科学数据的</w:t>
            </w:r>
            <w:r>
              <w:rPr>
                <w:rFonts w:ascii="Times New Roman" w:eastAsia="宋体" w:hAnsi="Times New Roman" w:cs="Times New Roman"/>
                <w:szCs w:val="21"/>
              </w:rPr>
              <w:t>token</w:t>
            </w:r>
            <w:r>
              <w:rPr>
                <w:rFonts w:ascii="Times New Roman" w:eastAsia="宋体" w:hAnsi="Times New Roman" w:cs="Times New Roman"/>
                <w:szCs w:val="21"/>
              </w:rPr>
              <w:t>化与统一表征空间；（</w:t>
            </w:r>
            <w:r>
              <w:rPr>
                <w:rFonts w:ascii="Times New Roman" w:eastAsia="宋体" w:hAnsi="Times New Roman" w:cs="Times New Roman"/>
                <w:szCs w:val="21"/>
              </w:rPr>
              <w:t>3</w:t>
            </w:r>
            <w:r>
              <w:rPr>
                <w:rFonts w:ascii="Times New Roman" w:eastAsia="宋体" w:hAnsi="Times New Roman" w:cs="Times New Roman"/>
                <w:szCs w:val="21"/>
              </w:rPr>
              <w:t>）表示学习与科学机器学习共性方法（</w:t>
            </w:r>
            <w:r>
              <w:rPr>
                <w:rFonts w:ascii="Times New Roman" w:eastAsia="宋体" w:hAnsi="Times New Roman" w:cs="Times New Roman"/>
                <w:szCs w:val="21"/>
              </w:rPr>
              <w:t>PINN</w:t>
            </w:r>
            <w:r>
              <w:rPr>
                <w:rFonts w:ascii="Times New Roman" w:eastAsia="宋体" w:hAnsi="Times New Roman" w:cs="Times New Roman"/>
                <w:szCs w:val="21"/>
              </w:rPr>
              <w:t>、神经算子、代理模型）；（</w:t>
            </w:r>
            <w:r>
              <w:rPr>
                <w:rFonts w:ascii="Times New Roman" w:eastAsia="宋体" w:hAnsi="Times New Roman" w:cs="Times New Roman"/>
                <w:szCs w:val="21"/>
              </w:rPr>
              <w:t>4</w:t>
            </w:r>
            <w:r>
              <w:rPr>
                <w:rFonts w:ascii="Times New Roman" w:eastAsia="宋体" w:hAnsi="Times New Roman" w:cs="Times New Roman"/>
                <w:szCs w:val="21"/>
              </w:rPr>
              <w:t>）科学基础模型的构建范式与迁移。</w:t>
            </w:r>
          </w:p>
        </w:tc>
        <w:tc>
          <w:tcPr>
            <w:tcW w:w="1606" w:type="dxa"/>
            <w:tcBorders>
              <w:top w:val="single" w:sz="4" w:space="0" w:color="000000"/>
              <w:left w:val="single" w:sz="4" w:space="0" w:color="000000"/>
              <w:bottom w:val="single" w:sz="4" w:space="0" w:color="000000"/>
              <w:right w:val="single" w:sz="4" w:space="0" w:color="000000"/>
            </w:tcBorders>
            <w:vAlign w:val="center"/>
          </w:tcPr>
          <w:p w14:paraId="751ED2AF"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理解跨模态跨尺度统一表征机理，掌握科学机器学习与科学基础模型的共性技术。</w:t>
            </w:r>
          </w:p>
        </w:tc>
        <w:tc>
          <w:tcPr>
            <w:tcW w:w="1261" w:type="dxa"/>
            <w:tcBorders>
              <w:top w:val="single" w:sz="4" w:space="0" w:color="000000"/>
              <w:left w:val="single" w:sz="4" w:space="0" w:color="000000"/>
              <w:bottom w:val="single" w:sz="4" w:space="0" w:color="000000"/>
              <w:right w:val="single" w:sz="4" w:space="0" w:color="000000"/>
            </w:tcBorders>
            <w:vAlign w:val="center"/>
          </w:tcPr>
          <w:p w14:paraId="1BBB921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课程讲义＋科学基础模型案例</w:t>
            </w:r>
          </w:p>
        </w:tc>
      </w:tr>
      <w:tr w:rsidR="00674D8D" w14:paraId="20FB4C7A"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0566315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1.4</w:t>
            </w:r>
          </w:p>
        </w:tc>
        <w:tc>
          <w:tcPr>
            <w:tcW w:w="1325" w:type="dxa"/>
            <w:tcBorders>
              <w:top w:val="single" w:sz="4" w:space="0" w:color="000000"/>
              <w:left w:val="single" w:sz="4" w:space="0" w:color="000000"/>
              <w:bottom w:val="single" w:sz="4" w:space="0" w:color="000000"/>
              <w:right w:val="single" w:sz="4" w:space="0" w:color="000000"/>
            </w:tcBorders>
            <w:vAlign w:val="center"/>
          </w:tcPr>
          <w:p w14:paraId="4A86F8C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科学推理大模型与科学智能体</w:t>
            </w:r>
          </w:p>
        </w:tc>
        <w:tc>
          <w:tcPr>
            <w:tcW w:w="519" w:type="dxa"/>
            <w:tcBorders>
              <w:top w:val="single" w:sz="4" w:space="0" w:color="000000"/>
              <w:left w:val="single" w:sz="4" w:space="0" w:color="000000"/>
              <w:bottom w:val="single" w:sz="4" w:space="0" w:color="000000"/>
              <w:right w:val="single" w:sz="4" w:space="0" w:color="000000"/>
            </w:tcBorders>
            <w:vAlign w:val="center"/>
          </w:tcPr>
          <w:p w14:paraId="02434A6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671964F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）科学推理与推理大模型（思维链推理、科学推理评测、推理专用大模型）（</w:t>
            </w:r>
            <w:r>
              <w:rPr>
                <w:rFonts w:ascii="Times New Roman" w:eastAsia="宋体" w:hAnsi="Times New Roman" w:cs="Times New Roman"/>
                <w:szCs w:val="21"/>
              </w:rPr>
              <w:t>2</w:t>
            </w:r>
            <w:r>
              <w:rPr>
                <w:rFonts w:ascii="Times New Roman" w:eastAsia="宋体" w:hAnsi="Times New Roman" w:cs="Times New Roman"/>
                <w:szCs w:val="21"/>
              </w:rPr>
              <w:t>）科学智能体（规划、工具调用、记忆与多智能体协作）</w:t>
            </w:r>
            <w:r>
              <w:rPr>
                <w:rFonts w:ascii="Times New Roman" w:eastAsia="宋体" w:hAnsi="Times New Roman" w:cs="Times New Roman"/>
                <w:szCs w:val="21"/>
              </w:rPr>
              <w:br/>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）自主科学发现与</w:t>
            </w:r>
            <w:r>
              <w:rPr>
                <w:rFonts w:ascii="Times New Roman" w:eastAsia="宋体" w:hAnsi="Times New Roman" w:cs="Times New Roman"/>
                <w:szCs w:val="21"/>
              </w:rPr>
              <w:t>AI co-scientist</w:t>
            </w:r>
            <w:r>
              <w:rPr>
                <w:rFonts w:ascii="Times New Roman" w:eastAsia="宋体" w:hAnsi="Times New Roman" w:cs="Times New Roman"/>
                <w:szCs w:val="21"/>
              </w:rPr>
              <w:t>（假设生成、文献驱动发现、科研多智能体协作）（</w:t>
            </w:r>
            <w:r>
              <w:rPr>
                <w:rFonts w:ascii="Times New Roman" w:eastAsia="宋体" w:hAnsi="Times New Roman" w:cs="Times New Roman"/>
                <w:szCs w:val="21"/>
              </w:rPr>
              <w:t>4</w:t>
            </w:r>
            <w:r>
              <w:rPr>
                <w:rFonts w:ascii="Times New Roman" w:eastAsia="宋体" w:hAnsi="Times New Roman" w:cs="Times New Roman"/>
                <w:szCs w:val="21"/>
              </w:rPr>
              <w:t>）自主实验室与</w:t>
            </w:r>
            <w:proofErr w:type="gramStart"/>
            <w:r>
              <w:rPr>
                <w:rFonts w:ascii="Times New Roman" w:eastAsia="宋体" w:hAnsi="Times New Roman" w:cs="Times New Roman"/>
                <w:szCs w:val="21"/>
              </w:rPr>
              <w:t>"</w:t>
            </w:r>
            <w:r>
              <w:rPr>
                <w:rFonts w:ascii="Times New Roman" w:eastAsia="宋体" w:hAnsi="Times New Roman" w:cs="Times New Roman"/>
                <w:szCs w:val="21"/>
              </w:rPr>
              <w:t>干湿</w:t>
            </w:r>
            <w:proofErr w:type="gramEnd"/>
            <w:r>
              <w:rPr>
                <w:rFonts w:ascii="Times New Roman" w:eastAsia="宋体" w:hAnsi="Times New Roman" w:cs="Times New Roman"/>
                <w:szCs w:val="21"/>
              </w:rPr>
              <w:t>闭环</w:t>
            </w:r>
            <w:r>
              <w:rPr>
                <w:rFonts w:ascii="Times New Roman" w:eastAsia="宋体" w:hAnsi="Times New Roman" w:cs="Times New Roman"/>
                <w:szCs w:val="21"/>
              </w:rPr>
              <w:t>"</w:t>
            </w:r>
            <w:r>
              <w:rPr>
                <w:rFonts w:ascii="Times New Roman" w:eastAsia="宋体" w:hAnsi="Times New Roman" w:cs="Times New Roman"/>
                <w:szCs w:val="21"/>
              </w:rPr>
              <w:t>（机器人实验、高通量实验自动化、闭环迭代优化）。</w:t>
            </w:r>
          </w:p>
        </w:tc>
        <w:tc>
          <w:tcPr>
            <w:tcW w:w="1606" w:type="dxa"/>
            <w:tcBorders>
              <w:top w:val="single" w:sz="4" w:space="0" w:color="000000"/>
              <w:left w:val="single" w:sz="4" w:space="0" w:color="000000"/>
              <w:bottom w:val="single" w:sz="4" w:space="0" w:color="000000"/>
              <w:right w:val="single" w:sz="4" w:space="0" w:color="000000"/>
            </w:tcBorders>
            <w:vAlign w:val="center"/>
          </w:tcPr>
          <w:p w14:paraId="480B16B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掌握科学推理与智能体的基本原理，理解</w:t>
            </w:r>
            <w:r>
              <w:rPr>
                <w:rFonts w:ascii="Times New Roman" w:eastAsia="宋体" w:hAnsi="Times New Roman" w:cs="Times New Roman"/>
                <w:szCs w:val="21"/>
              </w:rPr>
              <w:t>AI</w:t>
            </w:r>
            <w:r>
              <w:rPr>
                <w:rFonts w:ascii="Times New Roman" w:eastAsia="宋体" w:hAnsi="Times New Roman" w:cs="Times New Roman"/>
                <w:szCs w:val="21"/>
              </w:rPr>
              <w:t>由分析工具向自主发现主体演进的路径。</w:t>
            </w:r>
          </w:p>
        </w:tc>
        <w:tc>
          <w:tcPr>
            <w:tcW w:w="1261" w:type="dxa"/>
            <w:tcBorders>
              <w:top w:val="single" w:sz="4" w:space="0" w:color="000000"/>
              <w:left w:val="single" w:sz="4" w:space="0" w:color="000000"/>
              <w:bottom w:val="single" w:sz="4" w:space="0" w:color="000000"/>
              <w:right w:val="single" w:sz="4" w:space="0" w:color="000000"/>
            </w:tcBorders>
            <w:vAlign w:val="center"/>
          </w:tcPr>
          <w:p w14:paraId="78C2362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课程讲义＋科学智能体与自主实验室案例</w:t>
            </w:r>
          </w:p>
        </w:tc>
      </w:tr>
      <w:tr w:rsidR="00674D8D" w14:paraId="2E00F0FC"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15354168" w14:textId="77777777" w:rsidR="00674D8D" w:rsidRDefault="00000000">
            <w:pPr>
              <w:numPr>
                <w:ilvl w:val="0"/>
                <w:numId w:val="1"/>
              </w:numPr>
              <w:spacing w:line="360" w:lineRule="auto"/>
              <w:jc w:val="center"/>
              <w:rPr>
                <w:rFonts w:ascii="Times New Roman" w:eastAsia="宋体" w:hAnsi="Times New Roman" w:cs="Times New Roman"/>
                <w:b/>
                <w:bCs/>
                <w:szCs w:val="21"/>
              </w:rPr>
            </w:pPr>
            <w:r>
              <w:rPr>
                <w:rFonts w:ascii="Times New Roman" w:eastAsia="宋体" w:hAnsi="Times New Roman" w:cs="Times New Roman"/>
                <w:b/>
                <w:bCs/>
                <w:szCs w:val="21"/>
              </w:rPr>
              <w:t>典型学科的</w:t>
            </w:r>
            <w:r>
              <w:rPr>
                <w:rFonts w:ascii="Times New Roman" w:eastAsia="宋体" w:hAnsi="Times New Roman" w:cs="Times New Roman"/>
                <w:b/>
                <w:bCs/>
                <w:szCs w:val="21"/>
              </w:rPr>
              <w:t>AI4S</w:t>
            </w:r>
            <w:r>
              <w:rPr>
                <w:rFonts w:ascii="Times New Roman" w:eastAsia="宋体" w:hAnsi="Times New Roman" w:cs="Times New Roman"/>
                <w:b/>
                <w:bCs/>
                <w:szCs w:val="21"/>
              </w:rPr>
              <w:t>范式与前沿（</w:t>
            </w:r>
            <w:r>
              <w:rPr>
                <w:rFonts w:ascii="Times New Roman" w:eastAsia="宋体" w:hAnsi="Times New Roman" w:cs="Times New Roman"/>
                <w:b/>
                <w:bCs/>
                <w:szCs w:val="21"/>
              </w:rPr>
              <w:t>20</w:t>
            </w:r>
            <w:r>
              <w:rPr>
                <w:rFonts w:ascii="Times New Roman" w:eastAsia="宋体" w:hAnsi="Times New Roman" w:cs="Times New Roman"/>
                <w:b/>
                <w:bCs/>
                <w:szCs w:val="21"/>
              </w:rPr>
              <w:t>学时）</w:t>
            </w:r>
          </w:p>
          <w:p w14:paraId="00076863" w14:textId="77777777" w:rsidR="00674D8D" w:rsidRDefault="00000000">
            <w:pPr>
              <w:numPr>
                <w:ilvl w:val="255"/>
                <w:numId w:val="0"/>
              </w:num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b/>
                <w:bCs/>
                <w:szCs w:val="21"/>
                <w:lang w:eastAsia="zh"/>
              </w:rPr>
              <w:t>（根据</w:t>
            </w:r>
            <w:r>
              <w:rPr>
                <w:rFonts w:ascii="Times New Roman" w:eastAsia="宋体" w:hAnsi="Times New Roman" w:cs="Times New Roman" w:hint="eastAsia"/>
                <w:b/>
                <w:bCs/>
                <w:szCs w:val="21"/>
                <w:lang w:eastAsia="zh"/>
              </w:rPr>
              <w:t>AI4S</w:t>
            </w:r>
            <w:r>
              <w:rPr>
                <w:rFonts w:ascii="Times New Roman" w:eastAsia="宋体" w:hAnsi="Times New Roman" w:cs="Times New Roman" w:hint="eastAsia"/>
                <w:b/>
                <w:bCs/>
                <w:szCs w:val="21"/>
                <w:lang w:eastAsia="zh"/>
              </w:rPr>
              <w:t>技术前沿发展，每学期开课模块灵活调整）</w:t>
            </w:r>
          </w:p>
        </w:tc>
      </w:tr>
      <w:tr w:rsidR="00674D8D" w14:paraId="2B2FCB72"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40ECF1C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2.1</w:t>
            </w:r>
          </w:p>
        </w:tc>
        <w:tc>
          <w:tcPr>
            <w:tcW w:w="1325" w:type="dxa"/>
            <w:tcBorders>
              <w:top w:val="single" w:sz="4" w:space="0" w:color="000000"/>
              <w:left w:val="single" w:sz="4" w:space="0" w:color="000000"/>
              <w:bottom w:val="single" w:sz="4" w:space="0" w:color="000000"/>
              <w:right w:val="single" w:sz="4" w:space="0" w:color="000000"/>
            </w:tcBorders>
            <w:vAlign w:val="center"/>
          </w:tcPr>
          <w:p w14:paraId="43594F7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通信：</w:t>
            </w:r>
            <w:r>
              <w:rPr>
                <w:rFonts w:ascii="Times New Roman" w:eastAsia="宋体" w:hAnsi="Times New Roman" w:cs="Times New Roman"/>
                <w:szCs w:val="21"/>
              </w:rPr>
              <w:t>6</w:t>
            </w:r>
            <w:r>
              <w:rPr>
                <w:rFonts w:ascii="Times New Roman" w:eastAsia="宋体" w:hAnsi="Times New Roman" w:cs="Times New Roman" w:hint="eastAsia"/>
                <w:szCs w:val="21"/>
                <w:lang w:eastAsia="zh"/>
              </w:rPr>
              <w:t>G</w:t>
            </w:r>
            <w:r>
              <w:rPr>
                <w:rFonts w:ascii="Times New Roman" w:eastAsia="宋体" w:hAnsi="Times New Roman" w:cs="Times New Roman"/>
                <w:szCs w:val="21"/>
              </w:rPr>
              <w:t>智能</w:t>
            </w:r>
            <w:r>
              <w:rPr>
                <w:rFonts w:ascii="Times New Roman" w:eastAsia="宋体" w:hAnsi="Times New Roman" w:cs="Times New Roman"/>
                <w:szCs w:val="21"/>
              </w:rPr>
              <w:t>AI</w:t>
            </w:r>
            <w:r>
              <w:rPr>
                <w:rFonts w:ascii="Times New Roman" w:eastAsia="宋体" w:hAnsi="Times New Roman" w:cs="Times New Roman"/>
                <w:szCs w:val="21"/>
              </w:rPr>
              <w:t>原生通信</w:t>
            </w:r>
          </w:p>
        </w:tc>
        <w:tc>
          <w:tcPr>
            <w:tcW w:w="519" w:type="dxa"/>
            <w:tcBorders>
              <w:top w:val="single" w:sz="4" w:space="0" w:color="000000"/>
              <w:left w:val="single" w:sz="4" w:space="0" w:color="000000"/>
              <w:bottom w:val="single" w:sz="4" w:space="0" w:color="000000"/>
              <w:right w:val="single" w:sz="4" w:space="0" w:color="000000"/>
            </w:tcBorders>
            <w:vAlign w:val="center"/>
          </w:tcPr>
          <w:p w14:paraId="1B863E5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E739EEA"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）通信与</w:t>
            </w:r>
            <w:r>
              <w:rPr>
                <w:rFonts w:ascii="Times New Roman" w:eastAsia="宋体" w:hAnsi="Times New Roman" w:cs="Times New Roman"/>
                <w:szCs w:val="21"/>
              </w:rPr>
              <w:t>AI</w:t>
            </w:r>
            <w:r>
              <w:rPr>
                <w:rFonts w:ascii="Times New Roman" w:eastAsia="宋体" w:hAnsi="Times New Roman" w:cs="Times New Roman"/>
                <w:szCs w:val="21"/>
              </w:rPr>
              <w:t>融合基础</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 xml:space="preserve">6G AI-native </w:t>
            </w:r>
            <w:r>
              <w:rPr>
                <w:rFonts w:ascii="Times New Roman" w:eastAsia="宋体" w:hAnsi="Times New Roman" w:cs="Times New Roman" w:hint="eastAsia"/>
                <w:szCs w:val="21"/>
                <w:lang w:eastAsia="zh"/>
              </w:rPr>
              <w:t>通信总体架构。（</w:t>
            </w:r>
            <w:r>
              <w:rPr>
                <w:rFonts w:ascii="Times New Roman" w:eastAsia="宋体" w:hAnsi="Times New Roman" w:cs="Times New Roman" w:hint="eastAsia"/>
                <w:szCs w:val="21"/>
                <w:lang w:eastAsia="zh"/>
              </w:rPr>
              <w:t>2</w:t>
            </w:r>
            <w:r>
              <w:rPr>
                <w:rFonts w:ascii="Times New Roman" w:eastAsia="宋体" w:hAnsi="Times New Roman" w:cs="Times New Roman" w:hint="eastAsia"/>
                <w:szCs w:val="21"/>
                <w:lang w:eastAsia="zh"/>
              </w:rPr>
              <w:t>）物理层智能—</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赋能无线传输：智能无线信道建模、信道估计与</w:t>
            </w:r>
            <w:r>
              <w:rPr>
                <w:rFonts w:ascii="Times New Roman" w:eastAsia="宋体" w:hAnsi="Times New Roman" w:cs="Times New Roman" w:hint="eastAsia"/>
                <w:szCs w:val="21"/>
                <w:lang w:eastAsia="zh"/>
              </w:rPr>
              <w:t>CSI</w:t>
            </w:r>
            <w:r>
              <w:rPr>
                <w:rFonts w:ascii="Times New Roman" w:eastAsia="宋体" w:hAnsi="Times New Roman" w:cs="Times New Roman" w:hint="eastAsia"/>
                <w:szCs w:val="21"/>
                <w:lang w:eastAsia="zh"/>
              </w:rPr>
              <w:t>压缩反馈，端到端智能通信系统</w:t>
            </w:r>
            <w:r>
              <w:rPr>
                <w:rFonts w:ascii="Times New Roman" w:eastAsia="宋体" w:hAnsi="Times New Roman" w:cs="Times New Roman"/>
                <w:szCs w:val="21"/>
              </w:rPr>
              <w:t>；（</w:t>
            </w:r>
            <w:r>
              <w:rPr>
                <w:rFonts w:ascii="Times New Roman" w:eastAsia="宋体" w:hAnsi="Times New Roman" w:cs="Times New Roman"/>
                <w:szCs w:val="21"/>
              </w:rPr>
              <w:t>3</w:t>
            </w:r>
            <w:r>
              <w:rPr>
                <w:rFonts w:ascii="Times New Roman" w:eastAsia="宋体" w:hAnsi="Times New Roman" w:cs="Times New Roman"/>
                <w:szCs w:val="21"/>
              </w:rPr>
              <w:t>）高层与系统智能</w:t>
            </w:r>
            <w:r>
              <w:rPr>
                <w:rFonts w:ascii="Times New Roman" w:eastAsia="宋体" w:hAnsi="Times New Roman" w:cs="Times New Roman"/>
                <w:szCs w:val="21"/>
              </w:rPr>
              <w:t>—</w:t>
            </w:r>
            <w:r>
              <w:rPr>
                <w:rFonts w:ascii="Times New Roman" w:eastAsia="宋体" w:hAnsi="Times New Roman" w:cs="Times New Roman"/>
                <w:szCs w:val="21"/>
              </w:rPr>
              <w:t>网络</w:t>
            </w:r>
            <w:r>
              <w:rPr>
                <w:rFonts w:ascii="Times New Roman" w:eastAsia="宋体" w:hAnsi="Times New Roman" w:cs="Times New Roman" w:hint="eastAsia"/>
                <w:szCs w:val="21"/>
                <w:lang w:eastAsia="zh"/>
              </w:rPr>
              <w:t>规划优化</w:t>
            </w:r>
            <w:r>
              <w:rPr>
                <w:rFonts w:ascii="Times New Roman" w:eastAsia="宋体" w:hAnsi="Times New Roman" w:cs="Times New Roman"/>
                <w:szCs w:val="21"/>
              </w:rPr>
              <w:t>、资源与调度优化；</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4</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6G</w:t>
            </w:r>
            <w:r>
              <w:rPr>
                <w:rFonts w:ascii="Times New Roman" w:eastAsia="宋体" w:hAnsi="Times New Roman" w:cs="Times New Roman" w:hint="eastAsia"/>
                <w:szCs w:val="21"/>
                <w:lang w:eastAsia="zh"/>
              </w:rPr>
              <w:t>前沿智能通信：</w:t>
            </w:r>
          </w:p>
          <w:p w14:paraId="1D6110CB"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信道大模型、网络数字孪生、通感</w:t>
            </w:r>
            <w:r>
              <w:rPr>
                <w:rFonts w:ascii="Times New Roman" w:eastAsia="宋体" w:hAnsi="Times New Roman" w:cs="Times New Roman" w:hint="eastAsia"/>
                <w:szCs w:val="21"/>
                <w:lang w:eastAsia="zh"/>
              </w:rPr>
              <w:lastRenderedPageBreak/>
              <w:t>算智一体化</w:t>
            </w:r>
            <w:r>
              <w:rPr>
                <w:rFonts w:ascii="Times New Roman" w:eastAsia="宋体" w:hAnsi="Times New Roman" w:cs="Times New Roman"/>
                <w:szCs w:val="21"/>
              </w:rPr>
              <w:t>。</w:t>
            </w:r>
          </w:p>
        </w:tc>
        <w:tc>
          <w:tcPr>
            <w:tcW w:w="1606" w:type="dxa"/>
            <w:tcBorders>
              <w:top w:val="single" w:sz="4" w:space="0" w:color="000000"/>
              <w:left w:val="single" w:sz="4" w:space="0" w:color="000000"/>
              <w:bottom w:val="single" w:sz="4" w:space="0" w:color="000000"/>
              <w:right w:val="single" w:sz="4" w:space="0" w:color="000000"/>
            </w:tcBorders>
            <w:vAlign w:val="center"/>
          </w:tcPr>
          <w:p w14:paraId="3781B31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了解传统通信技术的局限</w:t>
            </w:r>
            <w:r>
              <w:rPr>
                <w:rFonts w:ascii="Times New Roman" w:eastAsia="宋体" w:hAnsi="Times New Roman" w:cs="Times New Roman" w:hint="eastAsia"/>
                <w:szCs w:val="21"/>
                <w:lang w:eastAsia="zh"/>
              </w:rPr>
              <w:t>、</w:t>
            </w:r>
            <w:r>
              <w:rPr>
                <w:rFonts w:ascii="Times New Roman" w:eastAsia="宋体" w:hAnsi="Times New Roman" w:cs="Times New Roman"/>
                <w:szCs w:val="21"/>
              </w:rPr>
              <w:t>AI</w:t>
            </w:r>
            <w:r>
              <w:rPr>
                <w:rFonts w:ascii="Times New Roman" w:eastAsia="宋体" w:hAnsi="Times New Roman" w:cs="Times New Roman" w:hint="eastAsia"/>
                <w:szCs w:val="21"/>
                <w:lang w:eastAsia="zh"/>
              </w:rPr>
              <w:t>4</w:t>
            </w:r>
            <w:r>
              <w:rPr>
                <w:rFonts w:ascii="Times New Roman" w:eastAsia="宋体" w:hAnsi="Times New Roman" w:cs="Times New Roman"/>
                <w:szCs w:val="21"/>
              </w:rPr>
              <w:t>通信的基本原理</w:t>
            </w:r>
            <w:r>
              <w:rPr>
                <w:rFonts w:ascii="Times New Roman" w:eastAsia="宋体" w:hAnsi="Times New Roman" w:cs="Times New Roman" w:hint="eastAsia"/>
                <w:szCs w:val="21"/>
                <w:lang w:eastAsia="zh"/>
              </w:rPr>
              <w:t>与</w:t>
            </w:r>
            <w:r>
              <w:rPr>
                <w:rFonts w:ascii="Times New Roman" w:eastAsia="宋体" w:hAnsi="Times New Roman" w:cs="Times New Roman"/>
                <w:szCs w:val="21"/>
              </w:rPr>
              <w:t>AI</w:t>
            </w:r>
            <w:r>
              <w:rPr>
                <w:rFonts w:ascii="Times New Roman" w:eastAsia="宋体" w:hAnsi="Times New Roman" w:cs="Times New Roman"/>
                <w:szCs w:val="21"/>
              </w:rPr>
              <w:t>在通信物理层、网络层的典型应用方法，能够简单辨析智能通信的技术</w:t>
            </w:r>
            <w:r>
              <w:rPr>
                <w:rFonts w:ascii="Times New Roman" w:eastAsia="宋体" w:hAnsi="Times New Roman" w:cs="Times New Roman"/>
                <w:szCs w:val="21"/>
              </w:rPr>
              <w:lastRenderedPageBreak/>
              <w:t>优势与应用场景，初步形成</w:t>
            </w:r>
            <w:r>
              <w:rPr>
                <w:rFonts w:ascii="Times New Roman" w:eastAsia="宋体" w:hAnsi="Times New Roman" w:cs="Times New Roman" w:hint="eastAsia"/>
                <w:szCs w:val="21"/>
                <w:lang w:eastAsia="zh"/>
              </w:rPr>
              <w:t>6G</w:t>
            </w:r>
            <w:r>
              <w:rPr>
                <w:rFonts w:ascii="Times New Roman" w:eastAsia="宋体" w:hAnsi="Times New Roman" w:cs="Times New Roman" w:hint="eastAsia"/>
                <w:szCs w:val="21"/>
                <w:lang w:eastAsia="zh"/>
              </w:rPr>
              <w:t>智能</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原生通信</w:t>
            </w:r>
            <w:r>
              <w:rPr>
                <w:rFonts w:ascii="Times New Roman" w:eastAsia="宋体" w:hAnsi="Times New Roman" w:cs="Times New Roman"/>
                <w:szCs w:val="21"/>
              </w:rPr>
              <w:t>的创新思维与整体认识。</w:t>
            </w:r>
          </w:p>
        </w:tc>
        <w:tc>
          <w:tcPr>
            <w:tcW w:w="1261" w:type="dxa"/>
            <w:tcBorders>
              <w:top w:val="single" w:sz="4" w:space="0" w:color="000000"/>
              <w:left w:val="single" w:sz="4" w:space="0" w:color="000000"/>
              <w:bottom w:val="single" w:sz="4" w:space="0" w:color="000000"/>
              <w:right w:val="single" w:sz="4" w:space="0" w:color="000000"/>
            </w:tcBorders>
            <w:vAlign w:val="center"/>
          </w:tcPr>
          <w:p w14:paraId="738D605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w:t>
            </w:r>
            <w:r>
              <w:rPr>
                <w:rFonts w:ascii="Times New Roman" w:eastAsia="宋体" w:hAnsi="Times New Roman" w:cs="Times New Roman"/>
                <w:szCs w:val="21"/>
              </w:rPr>
              <w:t>ITU/3GPP</w:t>
            </w:r>
            <w:r>
              <w:rPr>
                <w:rFonts w:ascii="Times New Roman" w:eastAsia="宋体" w:hAnsi="Times New Roman" w:cs="Times New Roman"/>
                <w:szCs w:val="21"/>
              </w:rPr>
              <w:t>相关标准＋</w:t>
            </w: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通信</w:t>
            </w:r>
            <w:r>
              <w:rPr>
                <w:rFonts w:ascii="Times New Roman" w:eastAsia="宋体" w:hAnsi="Times New Roman" w:cs="Times New Roman"/>
                <w:szCs w:val="21"/>
              </w:rPr>
              <w:t>案例</w:t>
            </w:r>
          </w:p>
        </w:tc>
      </w:tr>
      <w:tr w:rsidR="00674D8D" w14:paraId="2E038ACA"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03B5EE82"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2.2</w:t>
            </w:r>
          </w:p>
        </w:tc>
        <w:tc>
          <w:tcPr>
            <w:tcW w:w="1325" w:type="dxa"/>
            <w:tcBorders>
              <w:top w:val="single" w:sz="4" w:space="0" w:color="000000"/>
              <w:left w:val="single" w:sz="4" w:space="0" w:color="000000"/>
              <w:bottom w:val="single" w:sz="4" w:space="0" w:color="000000"/>
              <w:right w:val="single" w:sz="4" w:space="0" w:color="000000"/>
            </w:tcBorders>
            <w:vAlign w:val="center"/>
          </w:tcPr>
          <w:p w14:paraId="02AA1743"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AI4</w:t>
            </w:r>
            <w:proofErr w:type="gramStart"/>
            <w:r w:rsidRPr="00644231">
              <w:rPr>
                <w:rFonts w:ascii="Times New Roman" w:eastAsia="宋体" w:hAnsi="Times New Roman" w:cs="Times New Roman" w:hint="eastAsia"/>
                <w:szCs w:val="21"/>
              </w:rPr>
              <w:t>数学</w:t>
            </w:r>
            <w:r w:rsidRPr="00644231">
              <w:rPr>
                <w:rFonts w:ascii="Times New Roman" w:eastAsia="宋体" w:hAnsi="Times New Roman" w:cs="Times New Roman" w:hint="eastAsia"/>
                <w:szCs w:val="21"/>
              </w:rPr>
              <w:t>:</w:t>
            </w:r>
            <w:proofErr w:type="gramEnd"/>
          </w:p>
          <w:p w14:paraId="524B183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科学机器学</w:t>
            </w:r>
          </w:p>
          <w:p w14:paraId="25ECDCA3"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习与可验证</w:t>
            </w:r>
          </w:p>
          <w:p w14:paraId="541419D4" w14:textId="0AD91DDA"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数学推理</w:t>
            </w:r>
          </w:p>
        </w:tc>
        <w:tc>
          <w:tcPr>
            <w:tcW w:w="519" w:type="dxa"/>
            <w:tcBorders>
              <w:top w:val="single" w:sz="4" w:space="0" w:color="000000"/>
              <w:left w:val="single" w:sz="4" w:space="0" w:color="000000"/>
              <w:bottom w:val="single" w:sz="4" w:space="0" w:color="000000"/>
              <w:right w:val="single" w:sz="4" w:space="0" w:color="000000"/>
            </w:tcBorders>
            <w:vAlign w:val="center"/>
          </w:tcPr>
          <w:p w14:paraId="79F98D7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F81DB8A"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(1)</w:t>
            </w:r>
            <w:r w:rsidRPr="00644231">
              <w:rPr>
                <w:rFonts w:ascii="Times New Roman" w:eastAsia="宋体" w:hAnsi="Times New Roman" w:cs="Times New Roman" w:hint="eastAsia"/>
                <w:szCs w:val="21"/>
              </w:rPr>
              <w:t>科学机器学习与物理信息神经</w:t>
            </w:r>
          </w:p>
          <w:p w14:paraId="43D01A9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网络</w:t>
            </w:r>
            <w:proofErr w:type="gramStart"/>
            <w:r w:rsidRPr="00644231">
              <w:rPr>
                <w:rFonts w:ascii="Times New Roman" w:eastAsia="宋体" w:hAnsi="Times New Roman" w:cs="Times New Roman" w:hint="eastAsia"/>
                <w:szCs w:val="21"/>
              </w:rPr>
              <w:t>(PINN)</w:t>
            </w:r>
            <w:proofErr w:type="gramEnd"/>
            <w:r w:rsidRPr="00644231">
              <w:rPr>
                <w:rFonts w:ascii="Times New Roman" w:eastAsia="宋体" w:hAnsi="Times New Roman" w:cs="Times New Roman" w:hint="eastAsia"/>
                <w:szCs w:val="21"/>
              </w:rPr>
              <w:t>;(</w:t>
            </w:r>
            <w:proofErr w:type="gramStart"/>
            <w:r w:rsidRPr="00644231">
              <w:rPr>
                <w:rFonts w:ascii="Times New Roman" w:eastAsia="宋体" w:hAnsi="Times New Roman" w:cs="Times New Roman" w:hint="eastAsia"/>
                <w:szCs w:val="21"/>
              </w:rPr>
              <w:t>2)</w:t>
            </w:r>
            <w:proofErr w:type="gramEnd"/>
            <w:r w:rsidRPr="00644231">
              <w:rPr>
                <w:rFonts w:ascii="Times New Roman" w:eastAsia="宋体" w:hAnsi="Times New Roman" w:cs="Times New Roman" w:hint="eastAsia"/>
                <w:szCs w:val="21"/>
              </w:rPr>
              <w:t>微分方程数值解</w:t>
            </w:r>
          </w:p>
          <w:p w14:paraId="219819EC"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法的技能化封装</w:t>
            </w:r>
            <w:proofErr w:type="gramStart"/>
            <w:r w:rsidRPr="00644231">
              <w:rPr>
                <w:rFonts w:ascii="Times New Roman" w:eastAsia="宋体" w:hAnsi="Times New Roman" w:cs="Times New Roman" w:hint="eastAsia"/>
                <w:szCs w:val="21"/>
              </w:rPr>
              <w:t>(</w:t>
            </w:r>
            <w:proofErr w:type="spellStart"/>
            <w:r w:rsidRPr="00644231">
              <w:rPr>
                <w:rFonts w:ascii="Times New Roman" w:eastAsia="宋体" w:hAnsi="Times New Roman" w:cs="Times New Roman" w:hint="eastAsia"/>
                <w:szCs w:val="21"/>
              </w:rPr>
              <w:t>SkilI</w:t>
            </w:r>
            <w:proofErr w:type="spellEnd"/>
            <w:r w:rsidRPr="00644231">
              <w:rPr>
                <w:rFonts w:ascii="Times New Roman" w:eastAsia="宋体" w:hAnsi="Times New Roman" w:cs="Times New Roman" w:hint="eastAsia"/>
                <w:szCs w:val="21"/>
              </w:rPr>
              <w:t>)</w:t>
            </w:r>
            <w:proofErr w:type="gramEnd"/>
            <w:r w:rsidRPr="00644231">
              <w:rPr>
                <w:rFonts w:ascii="Times New Roman" w:eastAsia="宋体" w:hAnsi="Times New Roman" w:cs="Times New Roman" w:hint="eastAsia"/>
                <w:szCs w:val="21"/>
              </w:rPr>
              <w:t>及其在科学</w:t>
            </w:r>
          </w:p>
          <w:p w14:paraId="6327462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计算智能体构建中的应用</w:t>
            </w:r>
            <w:r w:rsidRPr="00644231">
              <w:rPr>
                <w:rFonts w:ascii="Times New Roman" w:eastAsia="宋体" w:hAnsi="Times New Roman" w:cs="Times New Roman" w:hint="eastAsia"/>
                <w:szCs w:val="21"/>
              </w:rPr>
              <w:t>;(</w:t>
            </w:r>
            <w:proofErr w:type="gramStart"/>
            <w:r w:rsidRPr="00644231">
              <w:rPr>
                <w:rFonts w:ascii="Times New Roman" w:eastAsia="宋体" w:hAnsi="Times New Roman" w:cs="Times New Roman" w:hint="eastAsia"/>
                <w:szCs w:val="21"/>
              </w:rPr>
              <w:t>3)</w:t>
            </w:r>
            <w:proofErr w:type="gramEnd"/>
            <w:r w:rsidRPr="00644231">
              <w:rPr>
                <w:rFonts w:ascii="Times New Roman" w:eastAsia="宋体" w:hAnsi="Times New Roman" w:cs="Times New Roman" w:hint="eastAsia"/>
                <w:szCs w:val="21"/>
              </w:rPr>
              <w:t>自动</w:t>
            </w:r>
          </w:p>
          <w:p w14:paraId="74BA403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定理证明、形式化数学</w:t>
            </w:r>
            <w:proofErr w:type="gramStart"/>
            <w:r w:rsidRPr="00644231">
              <w:rPr>
                <w:rFonts w:ascii="Times New Roman" w:eastAsia="宋体" w:hAnsi="Times New Roman" w:cs="Times New Roman" w:hint="eastAsia"/>
                <w:szCs w:val="21"/>
              </w:rPr>
              <w:t>(Lean)</w:t>
            </w:r>
            <w:proofErr w:type="gramEnd"/>
            <w:r w:rsidRPr="00644231">
              <w:rPr>
                <w:rFonts w:ascii="Times New Roman" w:eastAsia="宋体" w:hAnsi="Times New Roman" w:cs="Times New Roman" w:hint="eastAsia"/>
                <w:szCs w:val="21"/>
              </w:rPr>
              <w:t>与神</w:t>
            </w:r>
          </w:p>
          <w:p w14:paraId="283DA0B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经符号推理</w:t>
            </w:r>
            <w:r w:rsidRPr="00644231">
              <w:rPr>
                <w:rFonts w:ascii="Times New Roman" w:eastAsia="宋体" w:hAnsi="Times New Roman" w:cs="Times New Roman" w:hint="eastAsia"/>
                <w:szCs w:val="21"/>
              </w:rPr>
              <w:t>;(</w:t>
            </w:r>
            <w:proofErr w:type="gramStart"/>
            <w:r w:rsidRPr="00644231">
              <w:rPr>
                <w:rFonts w:ascii="Times New Roman" w:eastAsia="宋体" w:hAnsi="Times New Roman" w:cs="Times New Roman" w:hint="eastAsia"/>
                <w:szCs w:val="21"/>
              </w:rPr>
              <w:t>4)</w:t>
            </w:r>
            <w:proofErr w:type="spellStart"/>
            <w:proofErr w:type="gramEnd"/>
            <w:r w:rsidRPr="00644231">
              <w:rPr>
                <w:rFonts w:ascii="Times New Roman" w:eastAsia="宋体" w:hAnsi="Times New Roman" w:cs="Times New Roman" w:hint="eastAsia"/>
                <w:szCs w:val="21"/>
              </w:rPr>
              <w:t>ReasLab</w:t>
            </w:r>
            <w:proofErr w:type="spellEnd"/>
            <w:r w:rsidRPr="00644231">
              <w:rPr>
                <w:rFonts w:ascii="Times New Roman" w:eastAsia="宋体" w:hAnsi="Times New Roman" w:cs="Times New Roman" w:hint="eastAsia"/>
                <w:szCs w:val="21"/>
              </w:rPr>
              <w:t>、</w:t>
            </w:r>
            <w:proofErr w:type="spellStart"/>
            <w:r w:rsidRPr="00644231">
              <w:rPr>
                <w:rFonts w:ascii="Times New Roman" w:eastAsia="宋体" w:hAnsi="Times New Roman" w:cs="Times New Roman" w:hint="eastAsia"/>
                <w:szCs w:val="21"/>
              </w:rPr>
              <w:t>ReasFlow</w:t>
            </w:r>
            <w:proofErr w:type="spellEnd"/>
          </w:p>
          <w:p w14:paraId="5F4AA11B"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等面向科学推理与可验证数学的智</w:t>
            </w:r>
          </w:p>
          <w:p w14:paraId="6CFB6074" w14:textId="4D137DD9"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能体工具与平台。</w:t>
            </w:r>
          </w:p>
        </w:tc>
        <w:tc>
          <w:tcPr>
            <w:tcW w:w="1606" w:type="dxa"/>
            <w:tcBorders>
              <w:top w:val="single" w:sz="4" w:space="0" w:color="000000"/>
              <w:left w:val="single" w:sz="4" w:space="0" w:color="000000"/>
              <w:bottom w:val="single" w:sz="4" w:space="0" w:color="000000"/>
              <w:right w:val="single" w:sz="4" w:space="0" w:color="000000"/>
            </w:tcBorders>
            <w:vAlign w:val="center"/>
          </w:tcPr>
          <w:p w14:paraId="0AF5555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掌握</w:t>
            </w:r>
            <w:r w:rsidRPr="00644231">
              <w:rPr>
                <w:rFonts w:ascii="Times New Roman" w:eastAsia="宋体" w:hAnsi="Times New Roman" w:cs="Times New Roman" w:hint="eastAsia"/>
                <w:szCs w:val="21"/>
              </w:rPr>
              <w:t>PINN</w:t>
            </w:r>
            <w:r w:rsidRPr="00644231">
              <w:rPr>
                <w:rFonts w:ascii="Times New Roman" w:eastAsia="宋体" w:hAnsi="Times New Roman" w:cs="Times New Roman" w:hint="eastAsia"/>
                <w:szCs w:val="21"/>
              </w:rPr>
              <w:t>求解</w:t>
            </w:r>
          </w:p>
          <w:p w14:paraId="00D79398"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微分方程、</w:t>
            </w:r>
            <w:r w:rsidRPr="00644231">
              <w:rPr>
                <w:rFonts w:ascii="Times New Roman" w:eastAsia="宋体" w:hAnsi="Times New Roman" w:cs="Times New Roman" w:hint="eastAsia"/>
                <w:szCs w:val="21"/>
              </w:rPr>
              <w:t>Skil</w:t>
            </w:r>
          </w:p>
          <w:p w14:paraId="6945EF67"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技能化封装与</w:t>
            </w:r>
          </w:p>
          <w:p w14:paraId="3AFE43AC"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智能体调用方</w:t>
            </w:r>
          </w:p>
          <w:p w14:paraId="4776E916" w14:textId="77777777" w:rsidR="00644231" w:rsidRPr="00644231" w:rsidRDefault="00644231" w:rsidP="00644231">
            <w:pPr>
              <w:spacing w:line="360" w:lineRule="auto"/>
              <w:jc w:val="center"/>
              <w:rPr>
                <w:rFonts w:ascii="Times New Roman" w:eastAsia="宋体" w:hAnsi="Times New Roman" w:cs="Times New Roman"/>
                <w:szCs w:val="21"/>
              </w:rPr>
            </w:pPr>
            <w:proofErr w:type="gramStart"/>
            <w:r w:rsidRPr="00644231">
              <w:rPr>
                <w:rFonts w:ascii="Times New Roman" w:eastAsia="宋体" w:hAnsi="Times New Roman" w:cs="Times New Roman" w:hint="eastAsia"/>
                <w:szCs w:val="21"/>
              </w:rPr>
              <w:t>法</w:t>
            </w:r>
            <w:r w:rsidRPr="00644231">
              <w:rPr>
                <w:rFonts w:ascii="Times New Roman" w:eastAsia="宋体" w:hAnsi="Times New Roman" w:cs="Times New Roman" w:hint="eastAsia"/>
                <w:szCs w:val="21"/>
              </w:rPr>
              <w:t>;</w:t>
            </w:r>
            <w:proofErr w:type="gramEnd"/>
            <w:r w:rsidRPr="00644231">
              <w:rPr>
                <w:rFonts w:ascii="Times New Roman" w:eastAsia="宋体" w:hAnsi="Times New Roman" w:cs="Times New Roman" w:hint="eastAsia"/>
                <w:szCs w:val="21"/>
              </w:rPr>
              <w:t>理解形式化</w:t>
            </w:r>
          </w:p>
          <w:p w14:paraId="37D8D566"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w:t>
            </w:r>
            <w:r w:rsidRPr="00644231">
              <w:rPr>
                <w:rFonts w:ascii="Times New Roman" w:eastAsia="宋体" w:hAnsi="Times New Roman" w:cs="Times New Roman" w:hint="eastAsia"/>
                <w:szCs w:val="21"/>
              </w:rPr>
              <w:t>Lean</w:t>
            </w:r>
            <w:r w:rsidRPr="00644231">
              <w:rPr>
                <w:rFonts w:ascii="Times New Roman" w:eastAsia="宋体" w:hAnsi="Times New Roman" w:cs="Times New Roman" w:hint="eastAsia"/>
                <w:szCs w:val="21"/>
              </w:rPr>
              <w:t>和自</w:t>
            </w:r>
          </w:p>
          <w:p w14:paraId="147F6CD2"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动定理证明范</w:t>
            </w:r>
          </w:p>
          <w:p w14:paraId="777E61B1" w14:textId="77777777" w:rsidR="00644231" w:rsidRPr="00644231"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式，开展可验证</w:t>
            </w:r>
          </w:p>
          <w:p w14:paraId="1CBB3018" w14:textId="4676C65A" w:rsidR="00674D8D" w:rsidRDefault="00644231" w:rsidP="00644231">
            <w:pPr>
              <w:spacing w:line="360" w:lineRule="auto"/>
              <w:jc w:val="center"/>
              <w:rPr>
                <w:rFonts w:ascii="Times New Roman" w:eastAsia="宋体" w:hAnsi="Times New Roman" w:cs="Times New Roman"/>
                <w:szCs w:val="21"/>
              </w:rPr>
            </w:pPr>
            <w:r w:rsidRPr="00644231">
              <w:rPr>
                <w:rFonts w:ascii="Times New Roman" w:eastAsia="宋体" w:hAnsi="Times New Roman" w:cs="Times New Roman" w:hint="eastAsia"/>
                <w:szCs w:val="21"/>
              </w:rPr>
              <w:t>数学推理实践。</w:t>
            </w:r>
          </w:p>
        </w:tc>
        <w:tc>
          <w:tcPr>
            <w:tcW w:w="1261" w:type="dxa"/>
            <w:tcBorders>
              <w:top w:val="single" w:sz="4" w:space="0" w:color="000000"/>
              <w:left w:val="single" w:sz="4" w:space="0" w:color="000000"/>
              <w:bottom w:val="single" w:sz="4" w:space="0" w:color="000000"/>
              <w:right w:val="single" w:sz="4" w:space="0" w:color="000000"/>
            </w:tcBorders>
            <w:vAlign w:val="center"/>
          </w:tcPr>
          <w:p w14:paraId="54A30C6A"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课程讲义</w:t>
            </w:r>
          </w:p>
          <w:p w14:paraId="0E200EFC"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十</w:t>
            </w:r>
            <w:r w:rsidRPr="002A15C0">
              <w:rPr>
                <w:rFonts w:ascii="Times New Roman" w:eastAsia="宋体" w:hAnsi="Times New Roman" w:cs="Times New Roman" w:hint="eastAsia"/>
                <w:szCs w:val="21"/>
              </w:rPr>
              <w:t>PINN</w:t>
            </w:r>
            <w:r w:rsidRPr="002A15C0">
              <w:rPr>
                <w:rFonts w:ascii="Times New Roman" w:eastAsia="宋体" w:hAnsi="Times New Roman" w:cs="Times New Roman" w:hint="eastAsia"/>
                <w:szCs w:val="21"/>
              </w:rPr>
              <w:t>与</w:t>
            </w:r>
          </w:p>
          <w:p w14:paraId="7EEB902B"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Skil</w:t>
            </w:r>
            <w:r w:rsidRPr="002A15C0">
              <w:rPr>
                <w:rFonts w:ascii="Times New Roman" w:eastAsia="宋体" w:hAnsi="Times New Roman" w:cs="Times New Roman" w:hint="eastAsia"/>
                <w:szCs w:val="21"/>
              </w:rPr>
              <w:t>案例</w:t>
            </w:r>
          </w:p>
          <w:p w14:paraId="2E06AB6C"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十</w:t>
            </w:r>
            <w:r w:rsidRPr="002A15C0">
              <w:rPr>
                <w:rFonts w:ascii="Times New Roman" w:eastAsia="宋体" w:hAnsi="Times New Roman" w:cs="Times New Roman" w:hint="eastAsia"/>
                <w:szCs w:val="21"/>
              </w:rPr>
              <w:t>Lean</w:t>
            </w:r>
            <w:r w:rsidRPr="002A15C0">
              <w:rPr>
                <w:rFonts w:ascii="Times New Roman" w:eastAsia="宋体" w:hAnsi="Times New Roman" w:cs="Times New Roman" w:hint="eastAsia"/>
                <w:szCs w:val="21"/>
              </w:rPr>
              <w:t>形</w:t>
            </w:r>
          </w:p>
          <w:p w14:paraId="50EB13FE"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式化证明</w:t>
            </w:r>
          </w:p>
          <w:p w14:paraId="656AD53B" w14:textId="77777777" w:rsidR="002A15C0" w:rsidRPr="002A15C0"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案例十</w:t>
            </w:r>
          </w:p>
          <w:p w14:paraId="4E833018" w14:textId="77777777" w:rsidR="002A15C0" w:rsidRPr="002A15C0" w:rsidRDefault="002A15C0" w:rsidP="002A15C0">
            <w:pPr>
              <w:spacing w:line="360" w:lineRule="auto"/>
              <w:jc w:val="center"/>
              <w:rPr>
                <w:rFonts w:ascii="Times New Roman" w:eastAsia="宋体" w:hAnsi="Times New Roman" w:cs="Times New Roman"/>
                <w:szCs w:val="21"/>
              </w:rPr>
            </w:pPr>
            <w:proofErr w:type="spellStart"/>
            <w:r w:rsidRPr="002A15C0">
              <w:rPr>
                <w:rFonts w:ascii="Times New Roman" w:eastAsia="宋体" w:hAnsi="Times New Roman" w:cs="Times New Roman"/>
                <w:szCs w:val="21"/>
              </w:rPr>
              <w:t>ReasLab</w:t>
            </w:r>
            <w:proofErr w:type="spellEnd"/>
            <w:r w:rsidRPr="002A15C0">
              <w:rPr>
                <w:rFonts w:ascii="Times New Roman" w:eastAsia="宋体" w:hAnsi="Times New Roman" w:cs="Times New Roman"/>
                <w:szCs w:val="21"/>
              </w:rPr>
              <w:t>/Re</w:t>
            </w:r>
          </w:p>
          <w:p w14:paraId="19D8E5A2" w14:textId="77777777" w:rsidR="002A15C0" w:rsidRPr="002A15C0" w:rsidRDefault="002A15C0" w:rsidP="002A15C0">
            <w:pPr>
              <w:spacing w:line="360" w:lineRule="auto"/>
              <w:jc w:val="center"/>
              <w:rPr>
                <w:rFonts w:ascii="Times New Roman" w:eastAsia="宋体" w:hAnsi="Times New Roman" w:cs="Times New Roman"/>
                <w:szCs w:val="21"/>
              </w:rPr>
            </w:pPr>
            <w:proofErr w:type="spellStart"/>
            <w:r w:rsidRPr="002A15C0">
              <w:rPr>
                <w:rFonts w:ascii="Times New Roman" w:eastAsia="宋体" w:hAnsi="Times New Roman" w:cs="Times New Roman" w:hint="eastAsia"/>
                <w:szCs w:val="21"/>
              </w:rPr>
              <w:t>asFlow</w:t>
            </w:r>
            <w:proofErr w:type="spellEnd"/>
            <w:r w:rsidRPr="002A15C0">
              <w:rPr>
                <w:rFonts w:ascii="Times New Roman" w:eastAsia="宋体" w:hAnsi="Times New Roman" w:cs="Times New Roman" w:hint="eastAsia"/>
                <w:szCs w:val="21"/>
              </w:rPr>
              <w:t>平</w:t>
            </w:r>
          </w:p>
          <w:p w14:paraId="40DA3F85" w14:textId="30EE3452" w:rsidR="00674D8D" w:rsidRDefault="002A15C0" w:rsidP="002A15C0">
            <w:pPr>
              <w:spacing w:line="360" w:lineRule="auto"/>
              <w:jc w:val="center"/>
              <w:rPr>
                <w:rFonts w:ascii="Times New Roman" w:eastAsia="宋体" w:hAnsi="Times New Roman" w:cs="Times New Roman"/>
                <w:szCs w:val="21"/>
              </w:rPr>
            </w:pPr>
            <w:r w:rsidRPr="002A15C0">
              <w:rPr>
                <w:rFonts w:ascii="Times New Roman" w:eastAsia="宋体" w:hAnsi="Times New Roman" w:cs="Times New Roman" w:hint="eastAsia"/>
                <w:szCs w:val="21"/>
              </w:rPr>
              <w:t>台教程</w:t>
            </w:r>
          </w:p>
        </w:tc>
      </w:tr>
      <w:tr w:rsidR="00674D8D" w14:paraId="18003EC4"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22EC424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2.3</w:t>
            </w:r>
          </w:p>
        </w:tc>
        <w:tc>
          <w:tcPr>
            <w:tcW w:w="1325" w:type="dxa"/>
            <w:tcBorders>
              <w:top w:val="single" w:sz="4" w:space="0" w:color="000000"/>
              <w:left w:val="single" w:sz="4" w:space="0" w:color="000000"/>
              <w:bottom w:val="single" w:sz="4" w:space="0" w:color="000000"/>
              <w:right w:val="single" w:sz="4" w:space="0" w:color="000000"/>
            </w:tcBorders>
            <w:vAlign w:val="center"/>
          </w:tcPr>
          <w:p w14:paraId="52DADE4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安全：</w:t>
            </w:r>
            <w:r>
              <w:rPr>
                <w:rFonts w:ascii="Times New Roman" w:eastAsia="宋体" w:hAnsi="Times New Roman" w:cs="Times New Roman" w:hint="eastAsia"/>
                <w:szCs w:val="21"/>
                <w:lang w:bidi="ar"/>
              </w:rPr>
              <w:t>智能安全分析与可信协议验证</w:t>
            </w:r>
          </w:p>
        </w:tc>
        <w:tc>
          <w:tcPr>
            <w:tcW w:w="519" w:type="dxa"/>
            <w:tcBorders>
              <w:top w:val="single" w:sz="4" w:space="0" w:color="000000"/>
              <w:left w:val="single" w:sz="4" w:space="0" w:color="000000"/>
              <w:bottom w:val="single" w:sz="4" w:space="0" w:color="000000"/>
              <w:right w:val="single" w:sz="4" w:space="0" w:color="000000"/>
            </w:tcBorders>
            <w:vAlign w:val="center"/>
          </w:tcPr>
          <w:p w14:paraId="06302160"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50D0FDC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1</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AI</w:t>
            </w:r>
            <w:r>
              <w:rPr>
                <w:rFonts w:ascii="Times New Roman" w:eastAsia="宋体" w:hAnsi="Times New Roman" w:cs="Times New Roman" w:hint="eastAsia"/>
                <w:szCs w:val="21"/>
                <w:lang w:bidi="ar"/>
              </w:rPr>
              <w:t>辅助</w:t>
            </w:r>
            <w:r>
              <w:rPr>
                <w:rFonts w:ascii="Times New Roman" w:eastAsia="宋体" w:hAnsi="Times New Roman" w:cs="Times New Roman" w:hint="eastAsia"/>
                <w:szCs w:val="21"/>
                <w:lang w:eastAsia="zh" w:bidi="ar"/>
              </w:rPr>
              <w:t>异常检测与安全缺陷发现</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2</w:t>
            </w:r>
            <w:r>
              <w:rPr>
                <w:rFonts w:ascii="Times New Roman" w:eastAsia="宋体" w:hAnsi="Times New Roman" w:cs="Times New Roman" w:hint="eastAsia"/>
                <w:szCs w:val="21"/>
                <w:lang w:bidi="ar"/>
              </w:rPr>
              <w:t>）大语言模型</w:t>
            </w:r>
            <w:r>
              <w:rPr>
                <w:rFonts w:ascii="Times New Roman" w:eastAsia="宋体" w:hAnsi="Times New Roman" w:cs="Times New Roman" w:hint="eastAsia"/>
                <w:szCs w:val="21"/>
                <w:lang w:eastAsia="zh" w:bidi="ar"/>
              </w:rPr>
              <w:t>分析</w:t>
            </w:r>
            <w:r>
              <w:rPr>
                <w:rFonts w:ascii="Times New Roman" w:eastAsia="宋体" w:hAnsi="Times New Roman" w:cs="Times New Roman" w:hint="eastAsia"/>
                <w:szCs w:val="21"/>
                <w:lang w:bidi="ar"/>
              </w:rPr>
              <w:t>安全协议</w:t>
            </w:r>
            <w:r>
              <w:rPr>
                <w:rFonts w:ascii="Times New Roman" w:eastAsia="宋体" w:hAnsi="Times New Roman" w:cs="Times New Roman" w:hint="eastAsia"/>
                <w:szCs w:val="21"/>
                <w:lang w:eastAsia="zh" w:bidi="ar"/>
              </w:rPr>
              <w:t>的能力与局限</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3</w:t>
            </w:r>
            <w:r>
              <w:rPr>
                <w:rFonts w:ascii="Times New Roman" w:eastAsia="宋体" w:hAnsi="Times New Roman" w:cs="Times New Roman" w:hint="eastAsia"/>
                <w:szCs w:val="21"/>
                <w:lang w:bidi="ar"/>
              </w:rPr>
              <w:t>）安全协议形式化建模与自动验证；（</w:t>
            </w:r>
            <w:r>
              <w:rPr>
                <w:rFonts w:ascii="Times New Roman" w:eastAsia="宋体" w:hAnsi="Times New Roman" w:cs="Times New Roman"/>
                <w:szCs w:val="21"/>
                <w:lang w:bidi="ar"/>
              </w:rPr>
              <w:t>4</w:t>
            </w:r>
            <w:r>
              <w:rPr>
                <w:rFonts w:ascii="Times New Roman" w:eastAsia="宋体" w:hAnsi="Times New Roman" w:cs="Times New Roman" w:hint="eastAsia"/>
                <w:szCs w:val="21"/>
                <w:lang w:bidi="ar"/>
              </w:rPr>
              <w:t>）</w:t>
            </w:r>
            <w:r>
              <w:rPr>
                <w:rFonts w:ascii="Times New Roman" w:eastAsia="宋体" w:hAnsi="Times New Roman" w:cs="Times New Roman"/>
                <w:szCs w:val="21"/>
                <w:lang w:bidi="ar"/>
              </w:rPr>
              <w:t>AI</w:t>
            </w:r>
            <w:r>
              <w:rPr>
                <w:rFonts w:ascii="Times New Roman" w:eastAsia="宋体" w:hAnsi="Times New Roman" w:cs="Times New Roman" w:hint="eastAsia"/>
                <w:szCs w:val="21"/>
                <w:lang w:bidi="ar"/>
              </w:rPr>
              <w:t>与形式化验证结合的可信安全</w:t>
            </w:r>
            <w:r>
              <w:rPr>
                <w:rFonts w:ascii="Times New Roman" w:eastAsia="宋体" w:hAnsi="Times New Roman" w:cs="Times New Roman" w:hint="eastAsia"/>
                <w:szCs w:val="21"/>
                <w:lang w:eastAsia="zh" w:bidi="ar"/>
              </w:rPr>
              <w:t>性</w:t>
            </w:r>
            <w:r>
              <w:rPr>
                <w:rFonts w:ascii="Times New Roman" w:eastAsia="宋体" w:hAnsi="Times New Roman" w:cs="Times New Roman" w:hint="eastAsia"/>
                <w:szCs w:val="21"/>
                <w:lang w:bidi="ar"/>
              </w:rPr>
              <w:t>分析。</w:t>
            </w:r>
          </w:p>
        </w:tc>
        <w:tc>
          <w:tcPr>
            <w:tcW w:w="1606" w:type="dxa"/>
            <w:tcBorders>
              <w:top w:val="single" w:sz="4" w:space="0" w:color="000000"/>
              <w:left w:val="single" w:sz="4" w:space="0" w:color="000000"/>
              <w:bottom w:val="single" w:sz="4" w:space="0" w:color="000000"/>
              <w:right w:val="single" w:sz="4" w:space="0" w:color="000000"/>
            </w:tcBorders>
            <w:vAlign w:val="center"/>
          </w:tcPr>
          <w:p w14:paraId="7C0CEC6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hint="eastAsia"/>
                <w:szCs w:val="21"/>
                <w:lang w:bidi="ar"/>
              </w:rPr>
              <w:t>掌握安全协议分析与形式化验证的基本思想，理解</w:t>
            </w:r>
            <w:r>
              <w:rPr>
                <w:rFonts w:ascii="Times New Roman" w:eastAsia="宋体" w:hAnsi="Times New Roman" w:cs="Times New Roman" w:hint="eastAsia"/>
                <w:szCs w:val="21"/>
                <w:lang w:eastAsia="zh" w:bidi="ar"/>
              </w:rPr>
              <w:t>利用大语言模型辅助</w:t>
            </w:r>
            <w:r>
              <w:rPr>
                <w:rFonts w:ascii="Times New Roman" w:eastAsia="宋体" w:hAnsi="Times New Roman" w:cs="Times New Roman" w:hint="eastAsia"/>
                <w:szCs w:val="21"/>
                <w:lang w:bidi="ar"/>
              </w:rPr>
              <w:t>协议理解</w:t>
            </w:r>
            <w:r>
              <w:rPr>
                <w:rFonts w:ascii="Times New Roman" w:eastAsia="宋体" w:hAnsi="Times New Roman" w:cs="Times New Roman" w:hint="eastAsia"/>
                <w:szCs w:val="21"/>
                <w:lang w:eastAsia="zh" w:bidi="ar"/>
              </w:rPr>
              <w:t>与</w:t>
            </w:r>
            <w:r>
              <w:rPr>
                <w:rFonts w:ascii="Times New Roman" w:eastAsia="宋体" w:hAnsi="Times New Roman" w:cs="Times New Roman" w:hint="eastAsia"/>
                <w:szCs w:val="21"/>
                <w:lang w:bidi="ar"/>
              </w:rPr>
              <w:t>安全</w:t>
            </w:r>
            <w:r>
              <w:rPr>
                <w:rFonts w:ascii="Times New Roman" w:eastAsia="宋体" w:hAnsi="Times New Roman" w:cs="Times New Roman" w:hint="eastAsia"/>
                <w:szCs w:val="21"/>
                <w:lang w:eastAsia="zh" w:bidi="ar"/>
              </w:rPr>
              <w:t>性</w:t>
            </w:r>
            <w:r>
              <w:rPr>
                <w:rFonts w:ascii="Times New Roman" w:eastAsia="宋体" w:hAnsi="Times New Roman" w:cs="Times New Roman" w:hint="eastAsia"/>
                <w:szCs w:val="21"/>
                <w:lang w:bidi="ar"/>
              </w:rPr>
              <w:t>分析</w:t>
            </w:r>
            <w:r>
              <w:rPr>
                <w:rFonts w:ascii="Times New Roman" w:eastAsia="宋体" w:hAnsi="Times New Roman" w:cs="Times New Roman" w:hint="eastAsia"/>
                <w:szCs w:val="21"/>
                <w:lang w:eastAsia="zh" w:bidi="ar"/>
              </w:rPr>
              <w:t>的基本</w:t>
            </w:r>
            <w:r>
              <w:rPr>
                <w:rFonts w:ascii="Times New Roman" w:eastAsia="宋体" w:hAnsi="Times New Roman" w:cs="Times New Roman" w:hint="eastAsia"/>
                <w:szCs w:val="21"/>
                <w:lang w:bidi="ar"/>
              </w:rPr>
              <w:t>范式。</w:t>
            </w:r>
          </w:p>
        </w:tc>
        <w:tc>
          <w:tcPr>
            <w:tcW w:w="1261" w:type="dxa"/>
            <w:tcBorders>
              <w:top w:val="single" w:sz="4" w:space="0" w:color="000000"/>
              <w:left w:val="single" w:sz="4" w:space="0" w:color="000000"/>
              <w:bottom w:val="single" w:sz="4" w:space="0" w:color="000000"/>
              <w:right w:val="single" w:sz="4" w:space="0" w:color="000000"/>
            </w:tcBorders>
            <w:vAlign w:val="center"/>
          </w:tcPr>
          <w:p w14:paraId="2B4666A6"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rPr>
              <w:t>课程讲义＋</w:t>
            </w:r>
            <w:r>
              <w:rPr>
                <w:rFonts w:ascii="Times New Roman" w:eastAsia="宋体" w:hAnsi="Times New Roman" w:cs="Times New Roman" w:hint="eastAsia"/>
                <w:szCs w:val="21"/>
                <w:lang w:eastAsia="zh"/>
              </w:rPr>
              <w:t>5G</w:t>
            </w:r>
            <w:r>
              <w:rPr>
                <w:rFonts w:ascii="Times New Roman" w:eastAsia="宋体" w:hAnsi="Times New Roman" w:cs="Times New Roman" w:hint="eastAsia"/>
                <w:szCs w:val="21"/>
                <w:lang w:eastAsia="zh"/>
              </w:rPr>
              <w:t>认证</w:t>
            </w:r>
            <w:r>
              <w:rPr>
                <w:rFonts w:ascii="Times New Roman" w:eastAsia="宋体" w:hAnsi="Times New Roman" w:cs="Times New Roman" w:hint="eastAsia"/>
                <w:szCs w:val="21"/>
                <w:lang w:bidi="ar"/>
              </w:rPr>
              <w:t>协议</w:t>
            </w:r>
            <w:r>
              <w:rPr>
                <w:rFonts w:ascii="Times New Roman" w:eastAsia="宋体" w:hAnsi="Times New Roman" w:cs="Times New Roman" w:hint="eastAsia"/>
                <w:szCs w:val="21"/>
                <w:lang w:eastAsia="zh" w:bidi="ar"/>
              </w:rPr>
              <w:t>标准</w:t>
            </w:r>
            <w:r>
              <w:rPr>
                <w:rFonts w:ascii="Times New Roman" w:eastAsia="宋体" w:hAnsi="Times New Roman" w:cs="Times New Roman"/>
                <w:szCs w:val="21"/>
              </w:rPr>
              <w:t>＋协议</w:t>
            </w:r>
            <w:r>
              <w:rPr>
                <w:rFonts w:ascii="Times New Roman" w:eastAsia="宋体" w:hAnsi="Times New Roman" w:cs="Times New Roman" w:hint="eastAsia"/>
                <w:szCs w:val="21"/>
                <w:lang w:eastAsia="zh"/>
              </w:rPr>
              <w:t>形式化分析</w:t>
            </w:r>
            <w:r>
              <w:rPr>
                <w:rFonts w:ascii="Times New Roman" w:eastAsia="宋体" w:hAnsi="Times New Roman" w:cs="Times New Roman"/>
                <w:szCs w:val="21"/>
              </w:rPr>
              <w:t>工具</w:t>
            </w:r>
            <w:r>
              <w:rPr>
                <w:rFonts w:ascii="Times New Roman" w:eastAsia="宋体" w:hAnsi="Times New Roman" w:cs="Times New Roman" w:hint="eastAsia"/>
                <w:szCs w:val="21"/>
                <w:lang w:eastAsia="zh"/>
              </w:rPr>
              <w:t>实</w:t>
            </w:r>
            <w:r>
              <w:rPr>
                <w:rFonts w:ascii="Times New Roman" w:eastAsia="宋体" w:hAnsi="Times New Roman" w:cs="Times New Roman"/>
                <w:szCs w:val="21"/>
              </w:rPr>
              <w:t>例</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辅助分析开源工具</w:t>
            </w:r>
          </w:p>
        </w:tc>
      </w:tr>
      <w:tr w:rsidR="00674D8D" w14:paraId="421CEC4F"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728EAF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2.4</w:t>
            </w:r>
          </w:p>
        </w:tc>
        <w:tc>
          <w:tcPr>
            <w:tcW w:w="1325" w:type="dxa"/>
            <w:tcBorders>
              <w:top w:val="single" w:sz="4" w:space="0" w:color="000000"/>
              <w:left w:val="single" w:sz="4" w:space="0" w:color="000000"/>
              <w:bottom w:val="single" w:sz="4" w:space="0" w:color="000000"/>
              <w:right w:val="single" w:sz="4" w:space="0" w:color="000000"/>
            </w:tcBorders>
            <w:vAlign w:val="center"/>
          </w:tcPr>
          <w:p w14:paraId="590334BC"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szCs w:val="21"/>
              </w:rPr>
              <w:t>医学：多尺度生命</w:t>
            </w:r>
            <w:r>
              <w:rPr>
                <w:rFonts w:ascii="Times New Roman" w:eastAsia="宋体" w:hAnsi="Times New Roman" w:cs="Times New Roman"/>
                <w:szCs w:val="21"/>
              </w:rPr>
              <w:lastRenderedPageBreak/>
              <w:t>健康建模与智能科学发现</w:t>
            </w:r>
          </w:p>
        </w:tc>
        <w:tc>
          <w:tcPr>
            <w:tcW w:w="519" w:type="dxa"/>
            <w:tcBorders>
              <w:top w:val="single" w:sz="4" w:space="0" w:color="000000"/>
              <w:left w:val="single" w:sz="4" w:space="0" w:color="000000"/>
              <w:bottom w:val="single" w:sz="4" w:space="0" w:color="000000"/>
              <w:right w:val="single" w:sz="4" w:space="0" w:color="000000"/>
            </w:tcBorders>
            <w:vAlign w:val="center"/>
          </w:tcPr>
          <w:p w14:paraId="6CE9F88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1467073"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）医学影像、临床文本、生理信号与多模态医学基础模型；（</w:t>
            </w:r>
            <w:r>
              <w:rPr>
                <w:rFonts w:ascii="Times New Roman" w:eastAsia="宋体" w:hAnsi="Times New Roman" w:cs="Times New Roman"/>
                <w:szCs w:val="21"/>
              </w:rPr>
              <w:t>2</w:t>
            </w:r>
            <w:r>
              <w:rPr>
                <w:rFonts w:ascii="Times New Roman" w:eastAsia="宋体" w:hAnsi="Times New Roman" w:cs="Times New Roman"/>
                <w:szCs w:val="21"/>
              </w:rPr>
              <w:t>）电</w:t>
            </w:r>
            <w:r>
              <w:rPr>
                <w:rFonts w:ascii="Times New Roman" w:eastAsia="宋体" w:hAnsi="Times New Roman" w:cs="Times New Roman"/>
                <w:szCs w:val="21"/>
              </w:rPr>
              <w:lastRenderedPageBreak/>
              <w:t>子病历、疾病进程与治疗响应建模；（</w:t>
            </w:r>
            <w:r>
              <w:rPr>
                <w:rFonts w:ascii="Times New Roman" w:eastAsia="宋体" w:hAnsi="Times New Roman" w:cs="Times New Roman"/>
                <w:szCs w:val="21"/>
              </w:rPr>
              <w:t>3</w:t>
            </w:r>
            <w:r>
              <w:rPr>
                <w:rFonts w:ascii="Times New Roman" w:eastAsia="宋体" w:hAnsi="Times New Roman" w:cs="Times New Roman"/>
                <w:szCs w:val="21"/>
              </w:rPr>
              <w:t>）单细胞与多组学基础模型；（</w:t>
            </w:r>
            <w:r>
              <w:rPr>
                <w:rFonts w:ascii="Times New Roman" w:eastAsia="宋体" w:hAnsi="Times New Roman" w:cs="Times New Roman"/>
                <w:szCs w:val="21"/>
              </w:rPr>
              <w:t>4</w:t>
            </w:r>
            <w:r>
              <w:rPr>
                <w:rFonts w:ascii="Times New Roman" w:eastAsia="宋体" w:hAnsi="Times New Roman" w:cs="Times New Roman"/>
                <w:szCs w:val="21"/>
              </w:rPr>
              <w:t>）蛋白质结构预测、分子相互作用与生成式药物设计。</w:t>
            </w:r>
          </w:p>
        </w:tc>
        <w:tc>
          <w:tcPr>
            <w:tcW w:w="1606" w:type="dxa"/>
            <w:tcBorders>
              <w:top w:val="single" w:sz="4" w:space="0" w:color="000000"/>
              <w:left w:val="single" w:sz="4" w:space="0" w:color="000000"/>
              <w:bottom w:val="single" w:sz="4" w:space="0" w:color="000000"/>
              <w:right w:val="single" w:sz="4" w:space="0" w:color="000000"/>
            </w:tcBorders>
            <w:vAlign w:val="center"/>
          </w:tcPr>
          <w:p w14:paraId="2711BF8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掌握多模态医学基础模型、</w:t>
            </w:r>
            <w:r>
              <w:rPr>
                <w:rFonts w:ascii="Times New Roman" w:eastAsia="宋体" w:hAnsi="Times New Roman" w:cs="Times New Roman"/>
                <w:szCs w:val="21"/>
              </w:rPr>
              <w:lastRenderedPageBreak/>
              <w:t>单细胞表征、蛋白质结构预测与生成式分子设计等方法，形成从患者到分子的多尺度智能建模认识。</w:t>
            </w:r>
          </w:p>
        </w:tc>
        <w:tc>
          <w:tcPr>
            <w:tcW w:w="1261" w:type="dxa"/>
            <w:tcBorders>
              <w:top w:val="single" w:sz="4" w:space="0" w:color="000000"/>
              <w:left w:val="single" w:sz="4" w:space="0" w:color="000000"/>
              <w:bottom w:val="single" w:sz="4" w:space="0" w:color="000000"/>
              <w:right w:val="single" w:sz="4" w:space="0" w:color="000000"/>
            </w:tcBorders>
            <w:vAlign w:val="center"/>
          </w:tcPr>
          <w:p w14:paraId="10EC2B9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课程讲义＋医学多</w:t>
            </w:r>
            <w:r>
              <w:rPr>
                <w:rFonts w:ascii="Times New Roman" w:eastAsia="宋体" w:hAnsi="Times New Roman" w:cs="Times New Roman"/>
                <w:szCs w:val="21"/>
              </w:rPr>
              <w:lastRenderedPageBreak/>
              <w:t>模态数据案例＋</w:t>
            </w:r>
            <w:r>
              <w:rPr>
                <w:rFonts w:ascii="Times New Roman" w:eastAsia="宋体" w:hAnsi="Times New Roman" w:cs="Times New Roman"/>
                <w:szCs w:val="21"/>
              </w:rPr>
              <w:t>AlphaFold</w:t>
            </w:r>
            <w:r>
              <w:rPr>
                <w:rFonts w:ascii="Times New Roman" w:eastAsia="宋体" w:hAnsi="Times New Roman" w:cs="Times New Roman"/>
                <w:szCs w:val="21"/>
              </w:rPr>
              <w:t>等代表性研究</w:t>
            </w:r>
          </w:p>
        </w:tc>
      </w:tr>
      <w:tr w:rsidR="00674D8D" w14:paraId="0660DD30"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54410CB" w14:textId="77777777" w:rsidR="00674D8D" w:rsidRDefault="00000000">
            <w:pPr>
              <w:spacing w:line="360" w:lineRule="auto"/>
              <w:jc w:val="center"/>
              <w:rPr>
                <w:rFonts w:ascii="Times New Roman" w:eastAsia="宋体" w:hAnsi="Times New Roman" w:cs="Times New Roman"/>
                <w:szCs w:val="21"/>
                <w:lang w:val="en"/>
              </w:rPr>
            </w:pPr>
            <w:r>
              <w:rPr>
                <w:rFonts w:ascii="Times New Roman" w:eastAsia="宋体" w:hAnsi="Times New Roman" w:cs="Times New Roman"/>
                <w:szCs w:val="21"/>
                <w:lang w:val="en"/>
              </w:rPr>
              <w:lastRenderedPageBreak/>
              <w:t>2.5</w:t>
            </w:r>
          </w:p>
        </w:tc>
        <w:tc>
          <w:tcPr>
            <w:tcW w:w="1325" w:type="dxa"/>
            <w:tcBorders>
              <w:top w:val="single" w:sz="4" w:space="0" w:color="000000"/>
              <w:left w:val="single" w:sz="4" w:space="0" w:color="000000"/>
              <w:bottom w:val="single" w:sz="4" w:space="0" w:color="000000"/>
              <w:right w:val="single" w:sz="4" w:space="0" w:color="000000"/>
            </w:tcBorders>
            <w:vAlign w:val="center"/>
          </w:tcPr>
          <w:p w14:paraId="3041E83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AI4</w:t>
            </w:r>
            <w:r>
              <w:rPr>
                <w:rFonts w:ascii="Times New Roman" w:eastAsia="宋体" w:hAnsi="Times New Roman" w:cs="Times New Roman" w:hint="eastAsia"/>
                <w:szCs w:val="21"/>
                <w:lang w:eastAsia="zh"/>
              </w:rPr>
              <w:t>材料</w:t>
            </w:r>
            <w:r>
              <w:rPr>
                <w:rFonts w:ascii="Times New Roman" w:eastAsia="宋体" w:hAnsi="Times New Roman" w:cs="Times New Roman"/>
                <w:szCs w:val="21"/>
              </w:rPr>
              <w:t>：材料与</w:t>
            </w:r>
            <w:r>
              <w:rPr>
                <w:rFonts w:ascii="Times New Roman" w:eastAsia="宋体" w:hAnsi="Times New Roman" w:cs="Times New Roman" w:hint="eastAsia"/>
                <w:szCs w:val="21"/>
                <w:lang w:eastAsia="zh"/>
              </w:rPr>
              <w:t>纳电子</w:t>
            </w:r>
            <w:r>
              <w:rPr>
                <w:rFonts w:ascii="Times New Roman" w:eastAsia="宋体" w:hAnsi="Times New Roman" w:cs="Times New Roman"/>
                <w:szCs w:val="21"/>
              </w:rPr>
              <w:t>器件智能设计</w:t>
            </w:r>
          </w:p>
        </w:tc>
        <w:tc>
          <w:tcPr>
            <w:tcW w:w="519" w:type="dxa"/>
            <w:tcBorders>
              <w:top w:val="single" w:sz="4" w:space="0" w:color="000000"/>
              <w:left w:val="single" w:sz="4" w:space="0" w:color="000000"/>
              <w:bottom w:val="single" w:sz="4" w:space="0" w:color="000000"/>
              <w:right w:val="single" w:sz="4" w:space="0" w:color="000000"/>
            </w:tcBorders>
            <w:vAlign w:val="center"/>
          </w:tcPr>
          <w:p w14:paraId="3970E650"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lang w:val="en" w:eastAsia="zh"/>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63272B6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）材料结构表征、结构</w:t>
            </w:r>
            <w:r>
              <w:rPr>
                <w:rFonts w:ascii="Times New Roman" w:eastAsia="宋体" w:hAnsi="Times New Roman" w:cs="Times New Roman"/>
                <w:szCs w:val="21"/>
              </w:rPr>
              <w:t>—</w:t>
            </w:r>
            <w:r>
              <w:rPr>
                <w:rFonts w:ascii="Times New Roman" w:eastAsia="宋体" w:hAnsi="Times New Roman" w:cs="Times New Roman"/>
                <w:szCs w:val="21"/>
              </w:rPr>
              <w:t>性质预测与机器学习势函数；（</w:t>
            </w:r>
            <w:r>
              <w:rPr>
                <w:rFonts w:ascii="Times New Roman" w:eastAsia="宋体" w:hAnsi="Times New Roman" w:cs="Times New Roman"/>
                <w:szCs w:val="21"/>
              </w:rPr>
              <w:t>2</w:t>
            </w:r>
            <w:r>
              <w:rPr>
                <w:rFonts w:ascii="Times New Roman" w:eastAsia="宋体" w:hAnsi="Times New Roman" w:cs="Times New Roman"/>
                <w:szCs w:val="21"/>
              </w:rPr>
              <w:t>）</w:t>
            </w:r>
            <w:r>
              <w:rPr>
                <w:rFonts w:ascii="Times New Roman" w:eastAsia="宋体" w:hAnsi="Times New Roman" w:cs="Times New Roman" w:hint="eastAsia"/>
                <w:szCs w:val="21"/>
                <w:lang w:eastAsia="zh"/>
              </w:rPr>
              <w:t>纳电子</w:t>
            </w:r>
            <w:r>
              <w:rPr>
                <w:rFonts w:ascii="Times New Roman" w:eastAsia="宋体" w:hAnsi="Times New Roman" w:cs="Times New Roman"/>
                <w:szCs w:val="21"/>
              </w:rPr>
              <w:t>器件正向建模与逆向设计；</w:t>
            </w:r>
          </w:p>
        </w:tc>
        <w:tc>
          <w:tcPr>
            <w:tcW w:w="1606" w:type="dxa"/>
            <w:tcBorders>
              <w:top w:val="single" w:sz="4" w:space="0" w:color="000000"/>
              <w:left w:val="single" w:sz="4" w:space="0" w:color="000000"/>
              <w:bottom w:val="single" w:sz="4" w:space="0" w:color="000000"/>
              <w:right w:val="single" w:sz="4" w:space="0" w:color="000000"/>
            </w:tcBorders>
            <w:vAlign w:val="center"/>
          </w:tcPr>
          <w:p w14:paraId="5857BE34"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掌握</w:t>
            </w:r>
            <w:r>
              <w:rPr>
                <w:rFonts w:ascii="Times New Roman" w:eastAsia="宋体" w:hAnsi="Times New Roman" w:cs="Times New Roman"/>
                <w:szCs w:val="21"/>
              </w:rPr>
              <w:t>AI</w:t>
            </w:r>
            <w:r>
              <w:rPr>
                <w:rFonts w:ascii="Times New Roman" w:eastAsia="宋体" w:hAnsi="Times New Roman" w:cs="Times New Roman"/>
                <w:szCs w:val="21"/>
              </w:rPr>
              <w:t>在材料性质预测、器件建模与设计空间搜索中的方法，理解正向仿真向逆向设计转变</w:t>
            </w:r>
          </w:p>
        </w:tc>
        <w:tc>
          <w:tcPr>
            <w:tcW w:w="1261" w:type="dxa"/>
            <w:tcBorders>
              <w:top w:val="single" w:sz="4" w:space="0" w:color="000000"/>
              <w:left w:val="single" w:sz="4" w:space="0" w:color="000000"/>
              <w:bottom w:val="single" w:sz="4" w:space="0" w:color="000000"/>
              <w:right w:val="single" w:sz="4" w:space="0" w:color="000000"/>
            </w:tcBorders>
            <w:vAlign w:val="center"/>
          </w:tcPr>
          <w:p w14:paraId="6B922EBD"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相关科技文献</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讲义</w:t>
            </w:r>
          </w:p>
        </w:tc>
      </w:tr>
      <w:tr w:rsidR="00674D8D" w14:paraId="7540B10E"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548C8D1C"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2.6</w:t>
            </w:r>
          </w:p>
        </w:tc>
        <w:tc>
          <w:tcPr>
            <w:tcW w:w="1325" w:type="dxa"/>
            <w:tcBorders>
              <w:top w:val="single" w:sz="4" w:space="0" w:color="000000"/>
              <w:left w:val="single" w:sz="4" w:space="0" w:color="000000"/>
              <w:bottom w:val="single" w:sz="4" w:space="0" w:color="000000"/>
              <w:right w:val="single" w:sz="4" w:space="0" w:color="000000"/>
            </w:tcBorders>
            <w:vAlign w:val="center"/>
          </w:tcPr>
          <w:p w14:paraId="1A2A053F"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芯片：人工智能驱动的集成电路与</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w:t>
            </w:r>
          </w:p>
        </w:tc>
        <w:tc>
          <w:tcPr>
            <w:tcW w:w="519" w:type="dxa"/>
            <w:tcBorders>
              <w:top w:val="single" w:sz="4" w:space="0" w:color="000000"/>
              <w:left w:val="single" w:sz="4" w:space="0" w:color="000000"/>
              <w:bottom w:val="single" w:sz="4" w:space="0" w:color="000000"/>
              <w:right w:val="single" w:sz="4" w:space="0" w:color="000000"/>
            </w:tcBorders>
            <w:vAlign w:val="center"/>
          </w:tcPr>
          <w:p w14:paraId="5F618698"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szCs w:val="21"/>
                <w:lang w:val="en" w:eastAsia="zh"/>
              </w:rPr>
              <w:t>4</w:t>
            </w:r>
          </w:p>
        </w:tc>
        <w:tc>
          <w:tcPr>
            <w:tcW w:w="3524" w:type="dxa"/>
            <w:tcBorders>
              <w:top w:val="single" w:sz="4" w:space="0" w:color="000000"/>
              <w:left w:val="single" w:sz="4" w:space="0" w:color="000000"/>
              <w:bottom w:val="single" w:sz="4" w:space="0" w:color="000000"/>
              <w:right w:val="single" w:sz="4" w:space="0" w:color="000000"/>
            </w:tcBorders>
            <w:vAlign w:val="center"/>
          </w:tcPr>
          <w:p w14:paraId="463FC132"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1</w:t>
            </w:r>
            <w:r>
              <w:rPr>
                <w:rFonts w:ascii="Times New Roman" w:eastAsia="宋体" w:hAnsi="Times New Roman" w:cs="Times New Roman" w:hint="eastAsia"/>
                <w:szCs w:val="21"/>
                <w:lang w:eastAsia="zh"/>
              </w:rPr>
              <w:t>）集成电路及</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设计基本流程介绍；（</w:t>
            </w:r>
            <w:r>
              <w:rPr>
                <w:rFonts w:ascii="Times New Roman" w:eastAsia="宋体" w:hAnsi="Times New Roman" w:cs="Times New Roman" w:hint="eastAsia"/>
                <w:szCs w:val="21"/>
                <w:lang w:eastAsia="zh"/>
              </w:rPr>
              <w:t>2</w:t>
            </w:r>
            <w:r>
              <w:rPr>
                <w:rFonts w:ascii="Times New Roman" w:eastAsia="宋体" w:hAnsi="Times New Roman" w:cs="Times New Roman" w:hint="eastAsia"/>
                <w:szCs w:val="21"/>
                <w:lang w:eastAsia="zh"/>
              </w:rPr>
              <w:t>）大模型及智能体驱动的数字芯片前端设计；（</w:t>
            </w:r>
            <w:r>
              <w:rPr>
                <w:rFonts w:ascii="Times New Roman" w:eastAsia="宋体" w:hAnsi="Times New Roman" w:cs="Times New Roman" w:hint="eastAsia"/>
                <w:szCs w:val="21"/>
                <w:lang w:eastAsia="zh"/>
              </w:rPr>
              <w:t>3</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驱动的数字芯片后端智能优化；（</w:t>
            </w:r>
            <w:r>
              <w:rPr>
                <w:rFonts w:ascii="Times New Roman" w:eastAsia="宋体" w:hAnsi="Times New Roman" w:cs="Times New Roman" w:hint="eastAsia"/>
                <w:szCs w:val="21"/>
                <w:lang w:eastAsia="zh"/>
              </w:rPr>
              <w:t>4</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AI4</w:t>
            </w:r>
            <w:r>
              <w:rPr>
                <w:rFonts w:ascii="Times New Roman" w:eastAsia="宋体" w:hAnsi="Times New Roman" w:cs="Times New Roman" w:hint="eastAsia"/>
                <w:szCs w:val="21"/>
                <w:lang w:eastAsia="zh"/>
              </w:rPr>
              <w:t>芯片产业落地与未来趋势。</w:t>
            </w:r>
          </w:p>
        </w:tc>
        <w:tc>
          <w:tcPr>
            <w:tcW w:w="1606" w:type="dxa"/>
            <w:tcBorders>
              <w:top w:val="single" w:sz="4" w:space="0" w:color="000000"/>
              <w:left w:val="single" w:sz="4" w:space="0" w:color="000000"/>
              <w:bottom w:val="single" w:sz="4" w:space="0" w:color="000000"/>
              <w:right w:val="single" w:sz="4" w:space="0" w:color="000000"/>
            </w:tcBorders>
            <w:vAlign w:val="center"/>
          </w:tcPr>
          <w:p w14:paraId="370DC008"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了解集成电路及</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基本流程；理解大模型及各类</w:t>
            </w:r>
            <w:r>
              <w:rPr>
                <w:rFonts w:ascii="Times New Roman" w:eastAsia="宋体" w:hAnsi="Times New Roman" w:cs="Times New Roman" w:hint="eastAsia"/>
                <w:szCs w:val="21"/>
                <w:lang w:eastAsia="zh"/>
              </w:rPr>
              <w:t>AI</w:t>
            </w:r>
            <w:r>
              <w:rPr>
                <w:rFonts w:ascii="Times New Roman" w:eastAsia="宋体" w:hAnsi="Times New Roman" w:cs="Times New Roman" w:hint="eastAsia"/>
                <w:szCs w:val="21"/>
                <w:lang w:eastAsia="zh"/>
              </w:rPr>
              <w:t>技术如何辅助集成电路与</w:t>
            </w:r>
            <w:r>
              <w:rPr>
                <w:rFonts w:ascii="Times New Roman" w:eastAsia="宋体" w:hAnsi="Times New Roman" w:cs="Times New Roman" w:hint="eastAsia"/>
                <w:szCs w:val="21"/>
                <w:lang w:eastAsia="zh"/>
              </w:rPr>
              <w:t>EDA</w:t>
            </w:r>
            <w:r>
              <w:rPr>
                <w:rFonts w:ascii="Times New Roman" w:eastAsia="宋体" w:hAnsi="Times New Roman" w:cs="Times New Roman" w:hint="eastAsia"/>
                <w:szCs w:val="21"/>
                <w:lang w:eastAsia="zh"/>
              </w:rPr>
              <w:t>设计</w:t>
            </w:r>
          </w:p>
        </w:tc>
        <w:tc>
          <w:tcPr>
            <w:tcW w:w="1261" w:type="dxa"/>
            <w:tcBorders>
              <w:top w:val="single" w:sz="4" w:space="0" w:color="000000"/>
              <w:left w:val="single" w:sz="4" w:space="0" w:color="000000"/>
              <w:bottom w:val="single" w:sz="4" w:space="0" w:color="000000"/>
              <w:right w:val="single" w:sz="4" w:space="0" w:color="000000"/>
            </w:tcBorders>
            <w:vAlign w:val="center"/>
          </w:tcPr>
          <w:p w14:paraId="7D8F716B" w14:textId="77777777" w:rsidR="00674D8D" w:rsidRDefault="00000000">
            <w:pPr>
              <w:spacing w:line="360" w:lineRule="auto"/>
              <w:jc w:val="center"/>
              <w:rPr>
                <w:rFonts w:ascii="Times New Roman" w:eastAsia="宋体" w:hAnsi="Times New Roman" w:cs="Times New Roman"/>
                <w:szCs w:val="21"/>
                <w:lang w:eastAsia="zh"/>
              </w:rPr>
            </w:pPr>
            <w:r>
              <w:rPr>
                <w:rFonts w:ascii="Times New Roman" w:eastAsia="宋体" w:hAnsi="Times New Roman" w:cs="Times New Roman" w:hint="eastAsia"/>
                <w:szCs w:val="21"/>
                <w:lang w:eastAsia="zh"/>
              </w:rPr>
              <w:t>课程讲义</w:t>
            </w:r>
            <w:r>
              <w:rPr>
                <w:rFonts w:ascii="Times New Roman" w:eastAsia="宋体" w:hAnsi="Times New Roman" w:cs="Times New Roman" w:hint="eastAsia"/>
                <w:szCs w:val="21"/>
                <w:lang w:eastAsia="zh"/>
              </w:rPr>
              <w:t>+</w:t>
            </w:r>
            <w:r>
              <w:rPr>
                <w:rFonts w:ascii="Times New Roman" w:eastAsia="宋体" w:hAnsi="Times New Roman" w:cs="Times New Roman" w:hint="eastAsia"/>
                <w:szCs w:val="21"/>
                <w:lang w:eastAsia="zh"/>
              </w:rPr>
              <w:t>相关科技文献</w:t>
            </w:r>
          </w:p>
        </w:tc>
      </w:tr>
      <w:tr w:rsidR="00674D8D" w14:paraId="2BBD48F4" w14:textId="77777777">
        <w:trPr>
          <w:jc w:val="center"/>
        </w:trPr>
        <w:tc>
          <w:tcPr>
            <w:tcW w:w="8843" w:type="dxa"/>
            <w:gridSpan w:val="6"/>
            <w:tcBorders>
              <w:top w:val="single" w:sz="4" w:space="0" w:color="000000"/>
              <w:left w:val="single" w:sz="4" w:space="0" w:color="000000"/>
              <w:bottom w:val="single" w:sz="4" w:space="0" w:color="000000"/>
              <w:right w:val="single" w:sz="4" w:space="0" w:color="000000"/>
            </w:tcBorders>
            <w:vAlign w:val="center"/>
          </w:tcPr>
          <w:p w14:paraId="79A6304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b/>
                <w:bCs/>
                <w:szCs w:val="21"/>
              </w:rPr>
              <w:t xml:space="preserve"> </w:t>
            </w:r>
            <w:r>
              <w:rPr>
                <w:rFonts w:ascii="Times New Roman" w:eastAsia="宋体" w:hAnsi="Times New Roman" w:cs="Times New Roman"/>
                <w:b/>
                <w:bCs/>
                <w:szCs w:val="21"/>
              </w:rPr>
              <w:t>第三部分　自主发现平台实践与科研伦理（</w:t>
            </w:r>
            <w:r>
              <w:rPr>
                <w:rFonts w:ascii="Times New Roman" w:eastAsia="宋体" w:hAnsi="Times New Roman" w:cs="Times New Roman"/>
                <w:b/>
                <w:bCs/>
                <w:szCs w:val="21"/>
              </w:rPr>
              <w:t>4</w:t>
            </w:r>
            <w:r>
              <w:rPr>
                <w:rFonts w:ascii="Times New Roman" w:eastAsia="宋体" w:hAnsi="Times New Roman" w:cs="Times New Roman"/>
                <w:b/>
                <w:bCs/>
                <w:szCs w:val="21"/>
              </w:rPr>
              <w:t>学时）</w:t>
            </w:r>
          </w:p>
        </w:tc>
      </w:tr>
      <w:tr w:rsidR="00674D8D" w14:paraId="6272FC06"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2E1C4E9"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3.1</w:t>
            </w:r>
          </w:p>
        </w:tc>
        <w:tc>
          <w:tcPr>
            <w:tcW w:w="1325" w:type="dxa"/>
            <w:tcBorders>
              <w:top w:val="single" w:sz="4" w:space="0" w:color="000000"/>
              <w:left w:val="single" w:sz="4" w:space="0" w:color="000000"/>
              <w:bottom w:val="single" w:sz="4" w:space="0" w:color="000000"/>
              <w:right w:val="single" w:sz="4" w:space="0" w:color="000000"/>
            </w:tcBorders>
            <w:vAlign w:val="center"/>
          </w:tcPr>
          <w:p w14:paraId="2E77D07E"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自主科学发现平台探索实践（书生</w:t>
            </w:r>
            <w:r>
              <w:rPr>
                <w:rFonts w:ascii="Times New Roman" w:eastAsia="宋体" w:hAnsi="Times New Roman" w:cs="Times New Roman" w:hint="eastAsia"/>
                <w:szCs w:val="21"/>
              </w:rPr>
              <w:t>等平台</w:t>
            </w:r>
            <w:r>
              <w:rPr>
                <w:rFonts w:ascii="Times New Roman" w:eastAsia="宋体" w:hAnsi="Times New Roman" w:cs="Times New Roman"/>
                <w:szCs w:val="21"/>
              </w:rPr>
              <w:t>）</w:t>
            </w:r>
          </w:p>
        </w:tc>
        <w:tc>
          <w:tcPr>
            <w:tcW w:w="519" w:type="dxa"/>
            <w:tcBorders>
              <w:top w:val="single" w:sz="4" w:space="0" w:color="000000"/>
              <w:left w:val="single" w:sz="4" w:space="0" w:color="000000"/>
              <w:bottom w:val="single" w:sz="4" w:space="0" w:color="000000"/>
              <w:right w:val="single" w:sz="4" w:space="0" w:color="000000"/>
            </w:tcBorders>
            <w:vAlign w:val="center"/>
          </w:tcPr>
          <w:p w14:paraId="49180AB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0C0C6F48"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邀请书生（书生</w:t>
            </w:r>
            <w:r>
              <w:rPr>
                <w:rFonts w:ascii="Times New Roman" w:eastAsia="宋体" w:hAnsi="Times New Roman" w:cs="Times New Roman"/>
                <w:szCs w:val="21"/>
              </w:rPr>
              <w:t>·</w:t>
            </w:r>
            <w:r>
              <w:rPr>
                <w:rFonts w:ascii="Times New Roman" w:eastAsia="宋体" w:hAnsi="Times New Roman" w:cs="Times New Roman"/>
                <w:szCs w:val="21"/>
              </w:rPr>
              <w:t>端砚科学发现平台，上海人工智能实验室）</w:t>
            </w:r>
            <w:r>
              <w:rPr>
                <w:rFonts w:ascii="Times New Roman" w:eastAsia="宋体" w:hAnsi="Times New Roman" w:cs="Times New Roman" w:hint="eastAsia"/>
                <w:szCs w:val="21"/>
              </w:rPr>
              <w:t>等</w:t>
            </w:r>
            <w:r>
              <w:rPr>
                <w:rFonts w:ascii="Times New Roman" w:eastAsia="宋体" w:hAnsi="Times New Roman" w:cs="Times New Roman"/>
                <w:szCs w:val="21"/>
              </w:rPr>
              <w:t>介绍自主科学发现平台与工具链；学生分组选题，在平台上完成数据准备、建模计算、假设验证的探索实践，形成可展示、可复现的实践作</w:t>
            </w:r>
            <w:r>
              <w:rPr>
                <w:rFonts w:ascii="Times New Roman" w:eastAsia="宋体" w:hAnsi="Times New Roman" w:cs="Times New Roman"/>
                <w:szCs w:val="21"/>
              </w:rPr>
              <w:lastRenderedPageBreak/>
              <w:t>品。</w:t>
            </w:r>
          </w:p>
        </w:tc>
        <w:tc>
          <w:tcPr>
            <w:tcW w:w="1606" w:type="dxa"/>
            <w:tcBorders>
              <w:top w:val="single" w:sz="4" w:space="0" w:color="000000"/>
              <w:left w:val="single" w:sz="4" w:space="0" w:color="000000"/>
              <w:bottom w:val="single" w:sz="4" w:space="0" w:color="000000"/>
              <w:right w:val="single" w:sz="4" w:space="0" w:color="000000"/>
            </w:tcBorders>
            <w:vAlign w:val="center"/>
          </w:tcPr>
          <w:p w14:paraId="32221DAB"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通过真实科研平台上机实践贯通</w:t>
            </w:r>
            <w:r>
              <w:rPr>
                <w:rFonts w:ascii="Times New Roman" w:eastAsia="宋体" w:hAnsi="Times New Roman" w:cs="Times New Roman"/>
                <w:szCs w:val="21"/>
              </w:rPr>
              <w:t>“</w:t>
            </w:r>
            <w:r>
              <w:rPr>
                <w:rFonts w:ascii="Times New Roman" w:eastAsia="宋体" w:hAnsi="Times New Roman" w:cs="Times New Roman"/>
                <w:szCs w:val="21"/>
              </w:rPr>
              <w:t>数据</w:t>
            </w:r>
            <w:r>
              <w:rPr>
                <w:rFonts w:ascii="Times New Roman" w:eastAsia="宋体" w:hAnsi="Times New Roman" w:cs="Times New Roman"/>
                <w:szCs w:val="21"/>
              </w:rPr>
              <w:t>—</w:t>
            </w:r>
            <w:r>
              <w:rPr>
                <w:rFonts w:ascii="Times New Roman" w:eastAsia="宋体" w:hAnsi="Times New Roman" w:cs="Times New Roman"/>
                <w:szCs w:val="21"/>
              </w:rPr>
              <w:t>模型</w:t>
            </w:r>
            <w:r>
              <w:rPr>
                <w:rFonts w:ascii="Times New Roman" w:eastAsia="宋体" w:hAnsi="Times New Roman" w:cs="Times New Roman"/>
                <w:szCs w:val="21"/>
              </w:rPr>
              <w:t>—</w:t>
            </w:r>
            <w:r>
              <w:rPr>
                <w:rFonts w:ascii="Times New Roman" w:eastAsia="宋体" w:hAnsi="Times New Roman" w:cs="Times New Roman"/>
                <w:szCs w:val="21"/>
              </w:rPr>
              <w:t>推理</w:t>
            </w:r>
            <w:r>
              <w:rPr>
                <w:rFonts w:ascii="Times New Roman" w:eastAsia="宋体" w:hAnsi="Times New Roman" w:cs="Times New Roman"/>
                <w:szCs w:val="21"/>
              </w:rPr>
              <w:t>—</w:t>
            </w:r>
            <w:r>
              <w:rPr>
                <w:rFonts w:ascii="Times New Roman" w:eastAsia="宋体" w:hAnsi="Times New Roman" w:cs="Times New Roman"/>
                <w:szCs w:val="21"/>
              </w:rPr>
              <w:t>验证</w:t>
            </w:r>
            <w:r>
              <w:rPr>
                <w:rFonts w:ascii="Times New Roman" w:eastAsia="宋体" w:hAnsi="Times New Roman" w:cs="Times New Roman"/>
                <w:szCs w:val="21"/>
              </w:rPr>
              <w:t>”</w:t>
            </w:r>
            <w:r>
              <w:rPr>
                <w:rFonts w:ascii="Times New Roman" w:eastAsia="宋体" w:hAnsi="Times New Roman" w:cs="Times New Roman"/>
                <w:szCs w:val="21"/>
              </w:rPr>
              <w:t>闭环，形成</w:t>
            </w:r>
            <w:r>
              <w:rPr>
                <w:rFonts w:ascii="Times New Roman" w:eastAsia="宋体" w:hAnsi="Times New Roman" w:cs="Times New Roman"/>
                <w:szCs w:val="21"/>
              </w:rPr>
              <w:t>AI4S</w:t>
            </w:r>
            <w:r>
              <w:rPr>
                <w:rFonts w:ascii="Times New Roman" w:eastAsia="宋体" w:hAnsi="Times New Roman" w:cs="Times New Roman"/>
                <w:szCs w:val="21"/>
              </w:rPr>
              <w:t>实践成</w:t>
            </w:r>
            <w:r>
              <w:rPr>
                <w:rFonts w:ascii="Times New Roman" w:eastAsia="宋体" w:hAnsi="Times New Roman" w:cs="Times New Roman"/>
                <w:szCs w:val="21"/>
              </w:rPr>
              <w:lastRenderedPageBreak/>
              <w:t>果，作为实践考核的主要依据。</w:t>
            </w:r>
          </w:p>
        </w:tc>
        <w:tc>
          <w:tcPr>
            <w:tcW w:w="1261" w:type="dxa"/>
            <w:tcBorders>
              <w:top w:val="single" w:sz="4" w:space="0" w:color="000000"/>
              <w:left w:val="single" w:sz="4" w:space="0" w:color="000000"/>
              <w:bottom w:val="single" w:sz="4" w:space="0" w:color="000000"/>
              <w:right w:val="single" w:sz="4" w:space="0" w:color="000000"/>
            </w:tcBorders>
            <w:vAlign w:val="center"/>
          </w:tcPr>
          <w:p w14:paraId="0B497C3D"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lastRenderedPageBreak/>
              <w:t>书生</w:t>
            </w:r>
            <w:r>
              <w:rPr>
                <w:rFonts w:ascii="Times New Roman" w:eastAsia="宋体" w:hAnsi="Times New Roman" w:cs="Times New Roman" w:hint="eastAsia"/>
                <w:szCs w:val="21"/>
              </w:rPr>
              <w:t>等</w:t>
            </w:r>
            <w:r>
              <w:rPr>
                <w:rFonts w:ascii="Times New Roman" w:eastAsia="宋体" w:hAnsi="Times New Roman" w:cs="Times New Roman"/>
                <w:szCs w:val="21"/>
              </w:rPr>
              <w:t>平台账号与教程＋开放科学数据集</w:t>
            </w:r>
          </w:p>
        </w:tc>
      </w:tr>
      <w:tr w:rsidR="00674D8D" w14:paraId="177CB924" w14:textId="77777777">
        <w:trPr>
          <w:jc w:val="center"/>
        </w:trPr>
        <w:tc>
          <w:tcPr>
            <w:tcW w:w="608" w:type="dxa"/>
            <w:tcBorders>
              <w:top w:val="single" w:sz="4" w:space="0" w:color="000000"/>
              <w:left w:val="single" w:sz="4" w:space="0" w:color="000000"/>
              <w:bottom w:val="single" w:sz="4" w:space="0" w:color="000000"/>
              <w:right w:val="single" w:sz="4" w:space="0" w:color="000000"/>
            </w:tcBorders>
            <w:vAlign w:val="center"/>
          </w:tcPr>
          <w:p w14:paraId="7C47F7C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3.2</w:t>
            </w:r>
          </w:p>
        </w:tc>
        <w:tc>
          <w:tcPr>
            <w:tcW w:w="1325" w:type="dxa"/>
            <w:tcBorders>
              <w:top w:val="single" w:sz="4" w:space="0" w:color="000000"/>
              <w:left w:val="single" w:sz="4" w:space="0" w:color="000000"/>
              <w:bottom w:val="single" w:sz="4" w:space="0" w:color="000000"/>
              <w:right w:val="single" w:sz="4" w:space="0" w:color="000000"/>
            </w:tcBorders>
            <w:vAlign w:val="center"/>
          </w:tcPr>
          <w:p w14:paraId="015BE1E5"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科学智能研究中的科研诚信与科学伦理</w:t>
            </w:r>
          </w:p>
        </w:tc>
        <w:tc>
          <w:tcPr>
            <w:tcW w:w="519" w:type="dxa"/>
            <w:tcBorders>
              <w:top w:val="single" w:sz="4" w:space="0" w:color="000000"/>
              <w:left w:val="single" w:sz="4" w:space="0" w:color="000000"/>
              <w:bottom w:val="single" w:sz="4" w:space="0" w:color="000000"/>
              <w:right w:val="single" w:sz="4" w:space="0" w:color="000000"/>
            </w:tcBorders>
            <w:vAlign w:val="center"/>
          </w:tcPr>
          <w:p w14:paraId="39741106"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2</w:t>
            </w:r>
          </w:p>
        </w:tc>
        <w:tc>
          <w:tcPr>
            <w:tcW w:w="3524" w:type="dxa"/>
            <w:tcBorders>
              <w:top w:val="single" w:sz="4" w:space="0" w:color="000000"/>
              <w:left w:val="single" w:sz="4" w:space="0" w:color="000000"/>
              <w:bottom w:val="single" w:sz="4" w:space="0" w:color="000000"/>
              <w:right w:val="single" w:sz="4" w:space="0" w:color="000000"/>
            </w:tcBorders>
            <w:vAlign w:val="center"/>
          </w:tcPr>
          <w:p w14:paraId="2886500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w:t>
            </w:r>
            <w:r>
              <w:rPr>
                <w:rFonts w:ascii="Times New Roman" w:eastAsia="宋体" w:hAnsi="Times New Roman" w:cs="Times New Roman"/>
                <w:szCs w:val="21"/>
              </w:rPr>
              <w:t>1</w:t>
            </w:r>
            <w:r>
              <w:rPr>
                <w:rFonts w:ascii="Times New Roman" w:eastAsia="宋体" w:hAnsi="Times New Roman" w:cs="Times New Roman"/>
                <w:szCs w:val="21"/>
              </w:rPr>
              <w:t>）</w:t>
            </w:r>
            <w:r>
              <w:rPr>
                <w:rFonts w:ascii="Times New Roman" w:eastAsia="宋体" w:hAnsi="Times New Roman" w:cs="Times New Roman"/>
                <w:szCs w:val="21"/>
              </w:rPr>
              <w:t>AI4S</w:t>
            </w:r>
            <w:r>
              <w:rPr>
                <w:rFonts w:ascii="Times New Roman" w:eastAsia="宋体" w:hAnsi="Times New Roman" w:cs="Times New Roman"/>
                <w:szCs w:val="21"/>
              </w:rPr>
              <w:t>研究的科研诚信基本规范与责任边界；（</w:t>
            </w:r>
            <w:r>
              <w:rPr>
                <w:rFonts w:ascii="Times New Roman" w:eastAsia="宋体" w:hAnsi="Times New Roman" w:cs="Times New Roman"/>
                <w:szCs w:val="21"/>
              </w:rPr>
              <w:t>2</w:t>
            </w:r>
            <w:r>
              <w:rPr>
                <w:rFonts w:ascii="Times New Roman" w:eastAsia="宋体" w:hAnsi="Times New Roman" w:cs="Times New Roman"/>
                <w:szCs w:val="21"/>
              </w:rPr>
              <w:t>）科学数据、模型、实验与成果的真实性、可追溯性与可复现性；（</w:t>
            </w:r>
            <w:r>
              <w:rPr>
                <w:rFonts w:ascii="Times New Roman" w:eastAsia="宋体" w:hAnsi="Times New Roman" w:cs="Times New Roman"/>
                <w:szCs w:val="21"/>
              </w:rPr>
              <w:t>3</w:t>
            </w:r>
            <w:r>
              <w:rPr>
                <w:rFonts w:ascii="Times New Roman" w:eastAsia="宋体" w:hAnsi="Times New Roman" w:cs="Times New Roman"/>
                <w:szCs w:val="21"/>
              </w:rPr>
              <w:t>）生成式</w:t>
            </w:r>
            <w:r>
              <w:rPr>
                <w:rFonts w:ascii="Times New Roman" w:eastAsia="宋体" w:hAnsi="Times New Roman" w:cs="Times New Roman"/>
                <w:szCs w:val="21"/>
              </w:rPr>
              <w:t>AI</w:t>
            </w:r>
            <w:r>
              <w:rPr>
                <w:rFonts w:ascii="Times New Roman" w:eastAsia="宋体" w:hAnsi="Times New Roman" w:cs="Times New Roman"/>
                <w:szCs w:val="21"/>
              </w:rPr>
              <w:t>辅助科研中的幻觉、虚假引用、数据</w:t>
            </w:r>
            <w:r>
              <w:rPr>
                <w:rFonts w:ascii="Times New Roman" w:eastAsia="宋体" w:hAnsi="Times New Roman" w:cs="Times New Roman"/>
                <w:szCs w:val="21"/>
              </w:rPr>
              <w:t>/</w:t>
            </w:r>
            <w:r>
              <w:rPr>
                <w:rFonts w:ascii="Times New Roman" w:eastAsia="宋体" w:hAnsi="Times New Roman" w:cs="Times New Roman"/>
                <w:szCs w:val="21"/>
              </w:rPr>
              <w:t>结果伪造、署名与知识产权；（</w:t>
            </w:r>
            <w:r>
              <w:rPr>
                <w:rFonts w:ascii="Times New Roman" w:eastAsia="宋体" w:hAnsi="Times New Roman" w:cs="Times New Roman"/>
                <w:szCs w:val="21"/>
              </w:rPr>
              <w:t>4</w:t>
            </w:r>
            <w:r>
              <w:rPr>
                <w:rFonts w:ascii="Times New Roman" w:eastAsia="宋体" w:hAnsi="Times New Roman" w:cs="Times New Roman"/>
                <w:szCs w:val="21"/>
              </w:rPr>
              <w:t>）生命健康、</w:t>
            </w:r>
            <w:r>
              <w:rPr>
                <w:rFonts w:ascii="Times New Roman" w:eastAsia="宋体" w:hAnsi="Times New Roman" w:cs="Times New Roman"/>
                <w:szCs w:val="21"/>
              </w:rPr>
              <w:t>AI</w:t>
            </w:r>
            <w:r>
              <w:rPr>
                <w:rFonts w:ascii="Times New Roman" w:eastAsia="宋体" w:hAnsi="Times New Roman" w:cs="Times New Roman"/>
                <w:szCs w:val="21"/>
              </w:rPr>
              <w:t>安全与自主实验中的伦理、双重用途与负责任创新。</w:t>
            </w:r>
          </w:p>
        </w:tc>
        <w:tc>
          <w:tcPr>
            <w:tcW w:w="1606" w:type="dxa"/>
            <w:tcBorders>
              <w:top w:val="single" w:sz="4" w:space="0" w:color="000000"/>
              <w:left w:val="single" w:sz="4" w:space="0" w:color="000000"/>
              <w:bottom w:val="single" w:sz="4" w:space="0" w:color="000000"/>
              <w:right w:val="single" w:sz="4" w:space="0" w:color="000000"/>
            </w:tcBorders>
            <w:vAlign w:val="center"/>
          </w:tcPr>
          <w:p w14:paraId="44233AA1"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树立</w:t>
            </w:r>
            <w:r>
              <w:rPr>
                <w:rFonts w:ascii="Times New Roman" w:eastAsia="宋体" w:hAnsi="Times New Roman" w:cs="Times New Roman"/>
                <w:szCs w:val="21"/>
              </w:rPr>
              <w:t>“AI</w:t>
            </w:r>
            <w:r>
              <w:rPr>
                <w:rFonts w:ascii="Times New Roman" w:eastAsia="宋体" w:hAnsi="Times New Roman" w:cs="Times New Roman"/>
                <w:szCs w:val="21"/>
              </w:rPr>
              <w:t>生成</w:t>
            </w:r>
            <w:r>
              <w:rPr>
                <w:rFonts w:ascii="Times New Roman" w:eastAsia="宋体" w:hAnsi="Times New Roman" w:cs="Times New Roman"/>
                <w:szCs w:val="21"/>
              </w:rPr>
              <w:t>≠</w:t>
            </w:r>
            <w:r>
              <w:rPr>
                <w:rFonts w:ascii="Times New Roman" w:eastAsia="宋体" w:hAnsi="Times New Roman" w:cs="Times New Roman"/>
                <w:szCs w:val="21"/>
              </w:rPr>
              <w:t>科学发现、计算结果须经证据与实验检验</w:t>
            </w:r>
            <w:r>
              <w:rPr>
                <w:rFonts w:ascii="Times New Roman" w:eastAsia="宋体" w:hAnsi="Times New Roman" w:cs="Times New Roman"/>
                <w:szCs w:val="21"/>
              </w:rPr>
              <w:t>”</w:t>
            </w:r>
            <w:r>
              <w:rPr>
                <w:rFonts w:ascii="Times New Roman" w:eastAsia="宋体" w:hAnsi="Times New Roman" w:cs="Times New Roman"/>
                <w:szCs w:val="21"/>
              </w:rPr>
              <w:t>的科研意识，掌握风险识别、伦理审查、人类监督与责任界定的基本原则。</w:t>
            </w:r>
          </w:p>
        </w:tc>
        <w:tc>
          <w:tcPr>
            <w:tcW w:w="1261" w:type="dxa"/>
            <w:tcBorders>
              <w:top w:val="single" w:sz="4" w:space="0" w:color="000000"/>
              <w:left w:val="single" w:sz="4" w:space="0" w:color="000000"/>
              <w:bottom w:val="single" w:sz="4" w:space="0" w:color="000000"/>
              <w:right w:val="single" w:sz="4" w:space="0" w:color="000000"/>
            </w:tcBorders>
            <w:vAlign w:val="center"/>
          </w:tcPr>
          <w:p w14:paraId="23FE67FA" w14:textId="77777777" w:rsidR="00674D8D" w:rsidRDefault="00000000">
            <w:pPr>
              <w:spacing w:line="360" w:lineRule="auto"/>
              <w:jc w:val="center"/>
              <w:rPr>
                <w:rFonts w:ascii="Times New Roman" w:eastAsia="宋体" w:hAnsi="Times New Roman" w:cs="Times New Roman"/>
                <w:szCs w:val="21"/>
              </w:rPr>
            </w:pPr>
            <w:r>
              <w:rPr>
                <w:rFonts w:ascii="Times New Roman" w:eastAsia="宋体" w:hAnsi="Times New Roman" w:cs="Times New Roman"/>
                <w:szCs w:val="21"/>
              </w:rPr>
              <w:t>AI</w:t>
            </w:r>
            <w:r>
              <w:rPr>
                <w:rFonts w:ascii="Times New Roman" w:eastAsia="宋体" w:hAnsi="Times New Roman" w:cs="Times New Roman"/>
                <w:szCs w:val="21"/>
              </w:rPr>
              <w:t>科研伦理典型案例＋科研诚信与数据规范案例</w:t>
            </w:r>
          </w:p>
        </w:tc>
      </w:tr>
    </w:tbl>
    <w:p w14:paraId="68544FC0"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学时合计：</w:t>
      </w:r>
      <w:r>
        <w:rPr>
          <w:rFonts w:ascii="Times New Roman" w:eastAsia="宋体" w:hAnsi="Times New Roman" w:cs="Times New Roman"/>
          <w:szCs w:val="21"/>
        </w:rPr>
        <w:t>32</w:t>
      </w:r>
      <w:r>
        <w:rPr>
          <w:rFonts w:ascii="Times New Roman" w:eastAsia="宋体" w:hAnsi="Times New Roman" w:cs="Times New Roman"/>
          <w:szCs w:val="21"/>
        </w:rPr>
        <w:t>学时（第一部分</w:t>
      </w:r>
      <w:r>
        <w:rPr>
          <w:rFonts w:ascii="Times New Roman" w:eastAsia="宋体" w:hAnsi="Times New Roman" w:cs="Times New Roman"/>
          <w:szCs w:val="21"/>
        </w:rPr>
        <w:t>8</w:t>
      </w:r>
      <w:r>
        <w:rPr>
          <w:rFonts w:ascii="Times New Roman" w:eastAsia="宋体" w:hAnsi="Times New Roman" w:cs="Times New Roman"/>
          <w:szCs w:val="21"/>
        </w:rPr>
        <w:t>＋第二部分</w:t>
      </w:r>
      <w:r>
        <w:rPr>
          <w:rFonts w:ascii="Times New Roman" w:eastAsia="宋体" w:hAnsi="Times New Roman" w:cs="Times New Roman"/>
          <w:szCs w:val="21"/>
        </w:rPr>
        <w:t>20</w:t>
      </w:r>
      <w:r>
        <w:rPr>
          <w:rFonts w:ascii="Times New Roman" w:eastAsia="宋体" w:hAnsi="Times New Roman" w:cs="Times New Roman"/>
          <w:szCs w:val="21"/>
        </w:rPr>
        <w:t>＋第三部分</w:t>
      </w:r>
      <w:r>
        <w:rPr>
          <w:rFonts w:ascii="Times New Roman" w:eastAsia="宋体" w:hAnsi="Times New Roman" w:cs="Times New Roman"/>
          <w:szCs w:val="21"/>
        </w:rPr>
        <w:t>4</w:t>
      </w:r>
      <w:r>
        <w:rPr>
          <w:rFonts w:ascii="Times New Roman" w:eastAsia="宋体" w:hAnsi="Times New Roman" w:cs="Times New Roman"/>
          <w:szCs w:val="21"/>
        </w:rPr>
        <w:t>）。大师讲堂结合课程内容穿插安排，学时不预先固定，依受邀专家档期灵活确定。</w:t>
      </w:r>
    </w:p>
    <w:p w14:paraId="09F0CAF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七、教学创新（可选）</w:t>
      </w:r>
    </w:p>
    <w:p w14:paraId="798D11D3"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一是构建</w:t>
      </w:r>
      <w:r>
        <w:rPr>
          <w:rFonts w:ascii="Times New Roman" w:hAnsi="Times New Roman" w:cs="Times New Roman"/>
        </w:rPr>
        <w:t>“</w:t>
      </w:r>
      <w:r>
        <w:rPr>
          <w:rFonts w:ascii="Times New Roman" w:hAnsi="Times New Roman" w:cs="Times New Roman"/>
        </w:rPr>
        <w:t>基础</w:t>
      </w:r>
      <w:r>
        <w:rPr>
          <w:rFonts w:ascii="Times New Roman" w:hAnsi="Times New Roman" w:cs="Times New Roman"/>
        </w:rPr>
        <w:t>—</w:t>
      </w:r>
      <w:r>
        <w:rPr>
          <w:rFonts w:ascii="Times New Roman" w:hAnsi="Times New Roman" w:cs="Times New Roman"/>
        </w:rPr>
        <w:t>领域</w:t>
      </w:r>
      <w:r>
        <w:rPr>
          <w:rFonts w:ascii="Times New Roman" w:hAnsi="Times New Roman" w:cs="Times New Roman"/>
        </w:rPr>
        <w:t>—</w:t>
      </w:r>
      <w:r>
        <w:rPr>
          <w:rFonts w:ascii="Times New Roman" w:hAnsi="Times New Roman" w:cs="Times New Roman"/>
        </w:rPr>
        <w:t>实践</w:t>
      </w:r>
      <w:r>
        <w:rPr>
          <w:rFonts w:ascii="Times New Roman" w:hAnsi="Times New Roman" w:cs="Times New Roman"/>
        </w:rPr>
        <w:t>”</w:t>
      </w:r>
      <w:r>
        <w:rPr>
          <w:rFonts w:ascii="Times New Roman" w:hAnsi="Times New Roman" w:cs="Times New Roman"/>
        </w:rPr>
        <w:t>三段式课程结构，先以</w:t>
      </w:r>
      <w:r>
        <w:rPr>
          <w:rFonts w:ascii="Times New Roman" w:hAnsi="Times New Roman" w:cs="Times New Roman"/>
        </w:rPr>
        <w:t>8</w:t>
      </w:r>
      <w:r>
        <w:rPr>
          <w:rFonts w:ascii="Times New Roman" w:hAnsi="Times New Roman" w:cs="Times New Roman"/>
        </w:rPr>
        <w:t>学时的科学智能导论与基础技术夯实数据治理、统一表征、科学基础模型、科学推理与智能体等共性能力，再进入领域交叉与真实平台实践，实现共性技术与学科应用的贯通。</w:t>
      </w:r>
    </w:p>
    <w:p w14:paraId="33E0E35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二是引入自主科学发现平台开展研究型实践。第三部分联合书生等国内知名科研平台团队授课并提供上机环境，让学生在真实平台上完成</w:t>
      </w:r>
      <w:r>
        <w:rPr>
          <w:rFonts w:ascii="Times New Roman" w:hAnsi="Times New Roman" w:cs="Times New Roman"/>
        </w:rPr>
        <w:t>“</w:t>
      </w:r>
      <w:r>
        <w:rPr>
          <w:rFonts w:ascii="Times New Roman" w:hAnsi="Times New Roman" w:cs="Times New Roman"/>
        </w:rPr>
        <w:t>数据</w:t>
      </w:r>
      <w:r>
        <w:rPr>
          <w:rFonts w:ascii="Times New Roman" w:hAnsi="Times New Roman" w:cs="Times New Roman"/>
        </w:rPr>
        <w:t>—</w:t>
      </w:r>
      <w:r>
        <w:rPr>
          <w:rFonts w:ascii="Times New Roman" w:hAnsi="Times New Roman" w:cs="Times New Roman"/>
        </w:rPr>
        <w:t>模型</w:t>
      </w:r>
      <w:r>
        <w:rPr>
          <w:rFonts w:ascii="Times New Roman" w:hAnsi="Times New Roman" w:cs="Times New Roman"/>
        </w:rPr>
        <w:t>—</w:t>
      </w:r>
      <w:r>
        <w:rPr>
          <w:rFonts w:ascii="Times New Roman" w:hAnsi="Times New Roman" w:cs="Times New Roman"/>
        </w:rPr>
        <w:t>推理</w:t>
      </w:r>
      <w:r>
        <w:rPr>
          <w:rFonts w:ascii="Times New Roman" w:hAnsi="Times New Roman" w:cs="Times New Roman"/>
        </w:rPr>
        <w:t>—</w:t>
      </w:r>
      <w:r>
        <w:rPr>
          <w:rFonts w:ascii="Times New Roman" w:hAnsi="Times New Roman" w:cs="Times New Roman"/>
        </w:rPr>
        <w:t>验证</w:t>
      </w:r>
      <w:r>
        <w:rPr>
          <w:rFonts w:ascii="Times New Roman" w:hAnsi="Times New Roman" w:cs="Times New Roman"/>
        </w:rPr>
        <w:t>”</w:t>
      </w:r>
      <w:r>
        <w:rPr>
          <w:rFonts w:ascii="Times New Roman" w:hAnsi="Times New Roman" w:cs="Times New Roman"/>
        </w:rPr>
        <w:t>闭环，把课堂学习转化为可复现的科研实践。</w:t>
      </w:r>
    </w:p>
    <w:p w14:paraId="2E155151"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三是实行跨学科团队协同教学与大师讲堂融合机制。由多学院教师结合科研专长分工授课，并穿插大师讲堂（灵活排期），通过课前导读、现场交流与课后研讨，将前沿报告转化为课程教学的重要组成部分。</w:t>
      </w:r>
    </w:p>
    <w:p w14:paraId="58902922"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八、课程考核</w:t>
      </w:r>
    </w:p>
    <w:p w14:paraId="4D6D03A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本课程按采用过程性考核＋平台实践＋期末考查相结合的方式，不设闭卷考试；</w:t>
      </w:r>
      <w:r>
        <w:rPr>
          <w:rFonts w:ascii="Times New Roman" w:hAnsi="Times New Roman" w:cs="Times New Roman" w:hint="eastAsia"/>
          <w:lang w:eastAsia="zh"/>
        </w:rPr>
        <w:t>学生开展</w:t>
      </w:r>
      <w:r>
        <w:rPr>
          <w:rFonts w:ascii="Times New Roman" w:hAnsi="Times New Roman" w:cs="Times New Roman" w:hint="eastAsia"/>
          <w:lang w:eastAsia="zh"/>
        </w:rPr>
        <w:t>AI4S</w:t>
      </w:r>
      <w:r>
        <w:rPr>
          <w:rFonts w:ascii="Times New Roman" w:hAnsi="Times New Roman" w:cs="Times New Roman" w:hint="eastAsia"/>
          <w:lang w:eastAsia="zh"/>
        </w:rPr>
        <w:t>典型领域</w:t>
      </w:r>
      <w:r>
        <w:rPr>
          <w:rFonts w:ascii="Times New Roman" w:hAnsi="Times New Roman" w:cs="Times New Roman"/>
        </w:rPr>
        <w:t>探索实践作为实践考核的主要依据。</w:t>
      </w:r>
    </w:p>
    <w:p w14:paraId="27C575FB"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（一）</w:t>
      </w:r>
      <w:r>
        <w:rPr>
          <w:rFonts w:ascii="Times New Roman" w:hAnsi="Times New Roman" w:cs="Times New Roman"/>
          <w:b/>
          <w:bCs/>
        </w:rPr>
        <w:t>本科生课程考核（创新学分）</w:t>
      </w:r>
    </w:p>
    <w:p w14:paraId="657FDDDF"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lastRenderedPageBreak/>
        <w:t>突出</w:t>
      </w:r>
      <w:r>
        <w:rPr>
          <w:rFonts w:ascii="Times New Roman" w:hAnsi="Times New Roman" w:cs="Times New Roman"/>
        </w:rPr>
        <w:t>“</w:t>
      </w:r>
      <w:r>
        <w:rPr>
          <w:rFonts w:ascii="Times New Roman" w:hAnsi="Times New Roman" w:cs="Times New Roman"/>
        </w:rPr>
        <w:t>学以致用、交叉创新、实践体验</w:t>
      </w:r>
      <w:r>
        <w:rPr>
          <w:rFonts w:ascii="Times New Roman" w:hAnsi="Times New Roman" w:cs="Times New Roman"/>
        </w:rPr>
        <w:t>”</w:t>
      </w:r>
      <w:r>
        <w:rPr>
          <w:rFonts w:ascii="Times New Roman" w:hAnsi="Times New Roman" w:cs="Times New Roman"/>
        </w:rPr>
        <w:t>，鼓励不同专业学生跨学科组队。以</w:t>
      </w:r>
      <w:r>
        <w:rPr>
          <w:rFonts w:ascii="Times New Roman" w:hAnsi="Times New Roman" w:cs="Times New Roman"/>
        </w:rPr>
        <w:t>“</w:t>
      </w:r>
      <w:r>
        <w:rPr>
          <w:rFonts w:ascii="Times New Roman" w:hAnsi="Times New Roman" w:cs="Times New Roman"/>
        </w:rPr>
        <w:t>听讲座＋在自主科学发现平台完成小组</w:t>
      </w:r>
      <w:r>
        <w:rPr>
          <w:rFonts w:ascii="Times New Roman" w:hAnsi="Times New Roman" w:cs="Times New Roman"/>
        </w:rPr>
        <w:t>AI4S</w:t>
      </w:r>
      <w:r>
        <w:rPr>
          <w:rFonts w:ascii="Times New Roman" w:hAnsi="Times New Roman" w:cs="Times New Roman"/>
        </w:rPr>
        <w:t>创新实践＋提交创新实践报告</w:t>
      </w:r>
      <w:r>
        <w:rPr>
          <w:rFonts w:ascii="Times New Roman" w:hAnsi="Times New Roman" w:cs="Times New Roman"/>
        </w:rPr>
        <w:t>”</w:t>
      </w:r>
      <w:r>
        <w:rPr>
          <w:rFonts w:ascii="Times New Roman" w:hAnsi="Times New Roman" w:cs="Times New Roman"/>
        </w:rPr>
        <w:t>的方式认定创新（实践）学分。</w:t>
      </w:r>
    </w:p>
    <w:tbl>
      <w:tblPr>
        <w:tblW w:w="8306" w:type="dxa"/>
        <w:jc w:val="center"/>
        <w:tblCellMar>
          <w:top w:w="17" w:type="dxa"/>
          <w:left w:w="17" w:type="dxa"/>
          <w:bottom w:w="17" w:type="dxa"/>
          <w:right w:w="17" w:type="dxa"/>
        </w:tblCellMar>
        <w:tblLook w:val="04A0" w:firstRow="1" w:lastRow="0" w:firstColumn="1" w:lastColumn="0" w:noHBand="0" w:noVBand="1"/>
      </w:tblPr>
      <w:tblGrid>
        <w:gridCol w:w="1031"/>
        <w:gridCol w:w="2195"/>
        <w:gridCol w:w="4465"/>
        <w:gridCol w:w="615"/>
      </w:tblGrid>
      <w:tr w:rsidR="00674D8D" w14:paraId="12392AFF" w14:textId="77777777">
        <w:trPr>
          <w:jc w:val="center"/>
        </w:trPr>
        <w:tc>
          <w:tcPr>
            <w:tcW w:w="1031" w:type="dxa"/>
            <w:tcBorders>
              <w:top w:val="single" w:sz="4" w:space="0" w:color="000000"/>
              <w:left w:val="single" w:sz="4" w:space="0" w:color="000000"/>
              <w:bottom w:val="single" w:sz="4" w:space="0" w:color="000000"/>
              <w:right w:val="single" w:sz="4" w:space="0" w:color="000000"/>
              <w:tl2br w:val="nil"/>
            </w:tcBorders>
            <w:shd w:val="clear" w:color="auto" w:fill="FFFFFF"/>
            <w:vAlign w:val="center"/>
          </w:tcPr>
          <w:p w14:paraId="484F7458"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考核类型</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5F1603"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考核项目</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E9C61C"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考核方式及具体要求</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FF25B4A"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成绩比例</w:t>
            </w:r>
          </w:p>
        </w:tc>
      </w:tr>
      <w:tr w:rsidR="00674D8D" w14:paraId="2E7DF016" w14:textId="77777777">
        <w:trPr>
          <w:jc w:val="center"/>
        </w:trPr>
        <w:tc>
          <w:tcPr>
            <w:tcW w:w="1031" w:type="dxa"/>
            <w:vMerge w:val="restart"/>
            <w:tcBorders>
              <w:top w:val="single" w:sz="4" w:space="0" w:color="000000"/>
              <w:left w:val="single" w:sz="4" w:space="0" w:color="000000"/>
              <w:right w:val="single" w:sz="4" w:space="0" w:color="000000"/>
            </w:tcBorders>
            <w:shd w:val="clear" w:color="auto" w:fill="FFFFFF"/>
            <w:vAlign w:val="center"/>
          </w:tcPr>
          <w:p w14:paraId="2558BCBF"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过程考核</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51362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考勤与课堂参与</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8CD8F5"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课堂出勤、专题讨论、大师讲堂参与及随堂学习</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7533E4C"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10%</w:t>
            </w:r>
          </w:p>
        </w:tc>
      </w:tr>
      <w:tr w:rsidR="00674D8D" w14:paraId="19025E56" w14:textId="77777777">
        <w:trPr>
          <w:jc w:val="center"/>
        </w:trPr>
        <w:tc>
          <w:tcPr>
            <w:tcW w:w="1031" w:type="dxa"/>
            <w:vMerge/>
            <w:tcBorders>
              <w:left w:val="single" w:sz="4" w:space="0" w:color="000000"/>
              <w:right w:val="single" w:sz="4" w:space="0" w:color="000000"/>
            </w:tcBorders>
            <w:shd w:val="clear" w:color="auto" w:fill="FFFFFF"/>
            <w:vAlign w:val="center"/>
          </w:tcPr>
          <w:p w14:paraId="1288C62A" w14:textId="77777777" w:rsidR="00674D8D" w:rsidRDefault="00674D8D">
            <w:pPr>
              <w:spacing w:line="360" w:lineRule="auto"/>
              <w:jc w:val="center"/>
              <w:rPr>
                <w:rFonts w:ascii="Times New Roman" w:hAnsi="Times New Roman" w:cs="Times New Roman"/>
                <w:color w:val="000000"/>
              </w:rPr>
            </w:pP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764499"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基础技术与专题学习</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C992C7" w14:textId="77777777" w:rsidR="00674D8D" w:rsidRDefault="00000000">
            <w:pPr>
              <w:spacing w:line="360" w:lineRule="auto"/>
              <w:jc w:val="center"/>
              <w:rPr>
                <w:rFonts w:ascii="Times New Roman" w:hAnsi="Times New Roman" w:cs="Times New Roman"/>
                <w:color w:val="000000"/>
                <w:lang w:eastAsia="zh"/>
              </w:rPr>
            </w:pPr>
            <w:r>
              <w:rPr>
                <w:rFonts w:ascii="Times New Roman" w:hAnsi="Times New Roman" w:cs="Times New Roman"/>
                <w:color w:val="000000"/>
              </w:rPr>
              <w:t>跨专业组队</w:t>
            </w:r>
            <w:r>
              <w:rPr>
                <w:rFonts w:ascii="Times New Roman" w:hAnsi="Times New Roman" w:cs="Times New Roman" w:hint="eastAsia"/>
                <w:color w:val="000000"/>
                <w:lang w:eastAsia="zh"/>
              </w:rPr>
              <w:t>，结合</w:t>
            </w:r>
            <w:r>
              <w:rPr>
                <w:rFonts w:ascii="Times New Roman" w:hAnsi="Times New Roman" w:cs="Times New Roman"/>
                <w:color w:val="000000"/>
              </w:rPr>
              <w:t>第一部分基础技术</w:t>
            </w:r>
            <w:r>
              <w:rPr>
                <w:rFonts w:ascii="Times New Roman" w:hAnsi="Times New Roman" w:cs="Times New Roman" w:hint="eastAsia"/>
                <w:color w:val="000000"/>
                <w:lang w:eastAsia="zh"/>
              </w:rPr>
              <w:t>学习，围绕</w:t>
            </w:r>
            <w:r>
              <w:rPr>
                <w:rFonts w:ascii="Times New Roman" w:hAnsi="Times New Roman" w:cs="Times New Roman" w:hint="eastAsia"/>
                <w:color w:val="000000"/>
                <w:lang w:eastAsia="zh"/>
              </w:rPr>
              <w:t>AI4S</w:t>
            </w:r>
            <w:r>
              <w:rPr>
                <w:rFonts w:ascii="Times New Roman" w:hAnsi="Times New Roman" w:cs="Times New Roman" w:hint="eastAsia"/>
                <w:color w:val="000000"/>
                <w:lang w:eastAsia="zh"/>
              </w:rPr>
              <w:t>典型领域开展选题，</w:t>
            </w:r>
            <w:r>
              <w:rPr>
                <w:rFonts w:ascii="Times New Roman" w:hAnsi="Times New Roman" w:cs="Times New Roman"/>
                <w:color w:val="000000"/>
              </w:rPr>
              <w:t>完成</w:t>
            </w:r>
            <w:r>
              <w:rPr>
                <w:rFonts w:ascii="Times New Roman" w:hAnsi="Times New Roman" w:cs="Times New Roman" w:hint="eastAsia"/>
                <w:color w:val="000000"/>
                <w:lang w:eastAsia="zh"/>
              </w:rPr>
              <w:t>选题</w:t>
            </w:r>
            <w:r>
              <w:rPr>
                <w:rFonts w:ascii="Times New Roman" w:hAnsi="Times New Roman" w:cs="Times New Roman"/>
                <w:color w:val="000000"/>
              </w:rPr>
              <w:t>文献</w:t>
            </w:r>
            <w:r>
              <w:rPr>
                <w:rFonts w:ascii="Times New Roman" w:hAnsi="Times New Roman" w:cs="Times New Roman" w:hint="eastAsia"/>
                <w:color w:val="000000"/>
                <w:lang w:eastAsia="zh"/>
              </w:rPr>
              <w:t>调研、选题设计，提交开题设计报告（涵盖</w:t>
            </w:r>
            <w:r>
              <w:rPr>
                <w:rFonts w:ascii="Times New Roman" w:hAnsi="Times New Roman" w:cs="Times New Roman"/>
                <w:color w:val="000000"/>
              </w:rPr>
              <w:t>AI4S</w:t>
            </w:r>
            <w:r>
              <w:rPr>
                <w:rFonts w:ascii="Times New Roman" w:hAnsi="Times New Roman" w:cs="Times New Roman" w:hint="eastAsia"/>
                <w:color w:val="000000"/>
                <w:lang w:eastAsia="zh"/>
              </w:rPr>
              <w:t>领域特定方向</w:t>
            </w:r>
            <w:r>
              <w:rPr>
                <w:rFonts w:ascii="Times New Roman" w:hAnsi="Times New Roman" w:cs="Times New Roman"/>
                <w:color w:val="000000"/>
              </w:rPr>
              <w:t>科学问题、研究假设与初步技术路线</w:t>
            </w:r>
            <w:r>
              <w:rPr>
                <w:rFonts w:ascii="Times New Roman" w:hAnsi="Times New Roman" w:cs="Times New Roman" w:hint="eastAsia"/>
                <w:color w:val="000000"/>
                <w:lang w:eastAsia="zh"/>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EB6B5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lang w:eastAsia="zh"/>
              </w:rPr>
              <w:t>3</w:t>
            </w:r>
            <w:r>
              <w:rPr>
                <w:rFonts w:ascii="Times New Roman" w:hAnsi="Times New Roman" w:cs="Times New Roman"/>
                <w:color w:val="000000"/>
              </w:rPr>
              <w:t>0%</w:t>
            </w:r>
          </w:p>
        </w:tc>
      </w:tr>
      <w:tr w:rsidR="00674D8D" w14:paraId="25E42201" w14:textId="77777777">
        <w:trPr>
          <w:jc w:val="center"/>
        </w:trPr>
        <w:tc>
          <w:tcPr>
            <w:tcW w:w="103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323336"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结果考核（期末）</w:t>
            </w:r>
          </w:p>
        </w:tc>
        <w:tc>
          <w:tcPr>
            <w:tcW w:w="219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614CD5"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AI4S</w:t>
            </w:r>
            <w:r>
              <w:rPr>
                <w:rFonts w:ascii="Times New Roman" w:hAnsi="Times New Roman" w:cs="Times New Roman"/>
                <w:color w:val="000000"/>
              </w:rPr>
              <w:t>创新实践</w:t>
            </w:r>
            <w:r>
              <w:rPr>
                <w:rFonts w:ascii="Times New Roman" w:hAnsi="Times New Roman" w:cs="Times New Roman" w:hint="eastAsia"/>
                <w:color w:val="000000"/>
                <w:lang w:eastAsia="zh"/>
              </w:rPr>
              <w:t>与</w:t>
            </w:r>
            <w:r>
              <w:rPr>
                <w:rFonts w:ascii="Times New Roman" w:hAnsi="Times New Roman" w:cs="Times New Roman"/>
                <w:color w:val="000000"/>
              </w:rPr>
              <w:t>报告</w:t>
            </w:r>
          </w:p>
        </w:tc>
        <w:tc>
          <w:tcPr>
            <w:tcW w:w="44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00B833"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形成完整创新实践报告（科学问题、研究现状、假设、数据与知识基础、技术路线、验证方案及成果</w:t>
            </w:r>
            <w:r>
              <w:rPr>
                <w:rFonts w:ascii="Times New Roman" w:hAnsi="Times New Roman" w:cs="Times New Roman" w:hint="eastAsia"/>
                <w:color w:val="000000"/>
                <w:lang w:eastAsia="zh"/>
              </w:rPr>
              <w:t>）</w:t>
            </w:r>
            <w:r>
              <w:rPr>
                <w:rFonts w:ascii="Times New Roman" w:hAnsi="Times New Roman" w:cs="Times New Roman"/>
                <w:color w:val="000000"/>
              </w:rPr>
              <w:t>，</w:t>
            </w:r>
            <w:r>
              <w:rPr>
                <w:rFonts w:ascii="Times New Roman" w:hAnsi="Times New Roman" w:cs="Times New Roman" w:hint="eastAsia"/>
                <w:color w:val="000000"/>
                <w:lang w:eastAsia="zh"/>
              </w:rPr>
              <w:t>提交作品及报告（作品呈现形式不限）</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E8F87B0"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lang w:eastAsia="zh"/>
              </w:rPr>
              <w:t>6</w:t>
            </w:r>
            <w:r>
              <w:rPr>
                <w:rFonts w:ascii="Times New Roman" w:hAnsi="Times New Roman" w:cs="Times New Roman"/>
                <w:color w:val="000000"/>
              </w:rPr>
              <w:t>0%</w:t>
            </w:r>
          </w:p>
        </w:tc>
      </w:tr>
    </w:tbl>
    <w:p w14:paraId="74753905" w14:textId="77777777" w:rsidR="00674D8D" w:rsidRDefault="00000000">
      <w:pPr>
        <w:spacing w:line="360" w:lineRule="auto"/>
        <w:ind w:firstLineChars="200" w:firstLine="420"/>
        <w:rPr>
          <w:rFonts w:ascii="Times New Roman" w:hAnsi="Times New Roman" w:cs="Times New Roman"/>
        </w:rPr>
      </w:pPr>
      <w:r>
        <w:rPr>
          <w:rFonts w:ascii="Times New Roman" w:hAnsi="Times New Roman" w:cs="Times New Roman"/>
        </w:rPr>
        <w:t>成绩比例：过程考核</w:t>
      </w:r>
      <w:r>
        <w:rPr>
          <w:rFonts w:ascii="Times New Roman" w:hAnsi="Times New Roman" w:cs="Times New Roman" w:hint="eastAsia"/>
          <w:lang w:eastAsia="zh"/>
        </w:rPr>
        <w:t>4</w:t>
      </w:r>
      <w:r>
        <w:rPr>
          <w:rFonts w:ascii="Times New Roman" w:hAnsi="Times New Roman" w:cs="Times New Roman"/>
        </w:rPr>
        <w:t>0%</w:t>
      </w:r>
      <w:r>
        <w:rPr>
          <w:rFonts w:ascii="Times New Roman" w:hAnsi="Times New Roman" w:cs="Times New Roman"/>
        </w:rPr>
        <w:t>＋期末考核</w:t>
      </w:r>
      <w:r>
        <w:rPr>
          <w:rFonts w:ascii="Times New Roman" w:hAnsi="Times New Roman" w:cs="Times New Roman" w:hint="eastAsia"/>
          <w:lang w:eastAsia="zh"/>
        </w:rPr>
        <w:t>6</w:t>
      </w:r>
      <w:r>
        <w:rPr>
          <w:rFonts w:ascii="Times New Roman" w:hAnsi="Times New Roman" w:cs="Times New Roman"/>
        </w:rPr>
        <w:t>0%</w:t>
      </w:r>
      <w:r>
        <w:rPr>
          <w:rFonts w:ascii="Times New Roman" w:hAnsi="Times New Roman" w:cs="Times New Roman"/>
        </w:rPr>
        <w:t>。重点评价科学问题的重要性与清晰度、文献调研充分性、技术路线合理性、验证方案严谨性与创新潜力，鼓励将优秀成果发展为科研项目或学位论文选题。</w:t>
      </w:r>
    </w:p>
    <w:p w14:paraId="382E20CC" w14:textId="77777777" w:rsidR="00674D8D" w:rsidRDefault="00000000">
      <w:pPr>
        <w:spacing w:line="360" w:lineRule="auto"/>
        <w:ind w:firstLineChars="200" w:firstLine="420"/>
        <w:rPr>
          <w:rFonts w:ascii="Times New Roman" w:hAnsi="Times New Roman" w:cs="Times New Roman"/>
          <w:lang w:eastAsia="zh"/>
        </w:rPr>
      </w:pPr>
      <w:r>
        <w:rPr>
          <w:rFonts w:ascii="Times New Roman" w:hAnsi="Times New Roman" w:cs="Times New Roman" w:hint="eastAsia"/>
          <w:lang w:eastAsia="zh"/>
        </w:rPr>
        <w:t>本科生登录研究生系统选课，课程可选两种课程类别之一的一种来认定学分：（</w:t>
      </w:r>
      <w:r>
        <w:rPr>
          <w:rFonts w:ascii="Times New Roman" w:hAnsi="Times New Roman" w:cs="Times New Roman" w:hint="eastAsia"/>
          <w:lang w:eastAsia="zh"/>
        </w:rPr>
        <w:t>1</w:t>
      </w:r>
      <w:r>
        <w:rPr>
          <w:rFonts w:ascii="Times New Roman" w:hAnsi="Times New Roman" w:cs="Times New Roman" w:hint="eastAsia"/>
          <w:lang w:eastAsia="zh"/>
        </w:rPr>
        <w:t>）本科生双创创新学分课程；（</w:t>
      </w:r>
      <w:r>
        <w:rPr>
          <w:rFonts w:ascii="Times New Roman" w:hAnsi="Times New Roman" w:cs="Times New Roman" w:hint="eastAsia"/>
          <w:lang w:eastAsia="zh"/>
        </w:rPr>
        <w:t>2</w:t>
      </w:r>
      <w:r>
        <w:rPr>
          <w:rFonts w:ascii="Times New Roman" w:hAnsi="Times New Roman" w:cs="Times New Roman" w:hint="eastAsia"/>
          <w:lang w:eastAsia="zh"/>
        </w:rPr>
        <w:t>）</w:t>
      </w:r>
      <w:r>
        <w:rPr>
          <w:rFonts w:ascii="Times New Roman" w:hAnsi="Times New Roman" w:cs="Times New Roman" w:hint="eastAsia"/>
        </w:rPr>
        <w:t>认定为</w:t>
      </w:r>
      <w:r>
        <w:rPr>
          <w:rFonts w:ascii="Times New Roman" w:hAnsi="Times New Roman" w:cs="Times New Roman" w:hint="eastAsia"/>
          <w:lang w:eastAsia="zh"/>
        </w:rPr>
        <w:t>本研贯通培养方式的研究生学分。</w:t>
      </w:r>
    </w:p>
    <w:p w14:paraId="199E4190" w14:textId="77777777" w:rsidR="00674D8D" w:rsidRDefault="00674D8D">
      <w:pPr>
        <w:spacing w:line="360" w:lineRule="auto"/>
        <w:ind w:firstLineChars="200" w:firstLine="420"/>
        <w:rPr>
          <w:rFonts w:ascii="Times New Roman" w:hAnsi="Times New Roman" w:cs="Times New Roman"/>
        </w:rPr>
      </w:pPr>
    </w:p>
    <w:p w14:paraId="7B23440B"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九、教材与参考资料</w:t>
      </w:r>
    </w:p>
    <w:p w14:paraId="4BBBAC16"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 xml:space="preserve">1. </w:t>
      </w:r>
      <w:r>
        <w:rPr>
          <w:rFonts w:ascii="Times New Roman" w:eastAsia="宋体" w:hAnsi="Times New Roman" w:cs="Times New Roman"/>
          <w:szCs w:val="21"/>
        </w:rPr>
        <w:t>课程教材：自编课程讲义（含三部分内容与平台实践指导）。</w:t>
      </w:r>
    </w:p>
    <w:p w14:paraId="22BFC672"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 xml:space="preserve">2. </w:t>
      </w:r>
      <w:r>
        <w:rPr>
          <w:rFonts w:ascii="Times New Roman" w:eastAsia="宋体" w:hAnsi="Times New Roman" w:cs="Times New Roman"/>
          <w:szCs w:val="21"/>
        </w:rPr>
        <w:t>参考资料：《人工智能赋能科学研究：人工智能学科体系》，中国科学院学部人工智能咨询研究组，科学出版社，</w:t>
      </w:r>
      <w:r>
        <w:rPr>
          <w:rFonts w:ascii="Times New Roman" w:eastAsia="宋体" w:hAnsi="Times New Roman" w:cs="Times New Roman"/>
          <w:szCs w:val="21"/>
        </w:rPr>
        <w:t>2026</w:t>
      </w:r>
      <w:r>
        <w:rPr>
          <w:rFonts w:ascii="Times New Roman" w:eastAsia="宋体" w:hAnsi="Times New Roman" w:cs="Times New Roman"/>
          <w:szCs w:val="21"/>
        </w:rPr>
        <w:t>年</w:t>
      </w:r>
      <w:r>
        <w:rPr>
          <w:rFonts w:ascii="Times New Roman" w:eastAsia="宋体" w:hAnsi="Times New Roman" w:cs="Times New Roman"/>
          <w:szCs w:val="21"/>
        </w:rPr>
        <w:t>2</w:t>
      </w:r>
      <w:r>
        <w:rPr>
          <w:rFonts w:ascii="Times New Roman" w:eastAsia="宋体" w:hAnsi="Times New Roman" w:cs="Times New Roman"/>
          <w:szCs w:val="21"/>
        </w:rPr>
        <w:t>月出版；</w:t>
      </w:r>
      <w:r>
        <w:rPr>
          <w:rFonts w:ascii="Times New Roman" w:eastAsia="宋体" w:hAnsi="Times New Roman" w:cs="Times New Roman"/>
          <w:szCs w:val="21"/>
        </w:rPr>
        <w:t>AI for Science 2026</w:t>
      </w:r>
      <w:r>
        <w:rPr>
          <w:rFonts w:ascii="Times New Roman" w:eastAsia="宋体" w:hAnsi="Times New Roman" w:cs="Times New Roman"/>
          <w:szCs w:val="21"/>
        </w:rPr>
        <w:t>年各学术会议专家主旨报告；</w:t>
      </w:r>
      <w:r>
        <w:rPr>
          <w:rFonts w:ascii="Times New Roman" w:eastAsia="宋体" w:hAnsi="Times New Roman" w:cs="Times New Roman"/>
          <w:szCs w:val="21"/>
        </w:rPr>
        <w:t>AI4S</w:t>
      </w:r>
      <w:r>
        <w:rPr>
          <w:rFonts w:ascii="Times New Roman" w:eastAsia="宋体" w:hAnsi="Times New Roman" w:cs="Times New Roman"/>
          <w:szCs w:val="21"/>
        </w:rPr>
        <w:t>领域代表性论文与综述；书生等平台官方文档与教程；《国内外知名</w:t>
      </w:r>
      <w:r>
        <w:rPr>
          <w:rFonts w:ascii="Times New Roman" w:eastAsia="宋体" w:hAnsi="Times New Roman" w:cs="Times New Roman"/>
          <w:szCs w:val="21"/>
        </w:rPr>
        <w:t>AI4S</w:t>
      </w:r>
      <w:r>
        <w:rPr>
          <w:rFonts w:ascii="Times New Roman" w:eastAsia="宋体" w:hAnsi="Times New Roman" w:cs="Times New Roman"/>
          <w:szCs w:val="21"/>
        </w:rPr>
        <w:t>课程调研清单》推荐的公开课程自学路径。</w:t>
      </w:r>
    </w:p>
    <w:p w14:paraId="164245EA" w14:textId="77777777" w:rsidR="00674D8D" w:rsidRDefault="00000000">
      <w:pPr>
        <w:spacing w:line="360" w:lineRule="auto"/>
        <w:rPr>
          <w:rFonts w:ascii="Times New Roman" w:eastAsia="黑体" w:hAnsi="Times New Roman" w:cs="Times New Roman"/>
          <w:sz w:val="24"/>
          <w:szCs w:val="24"/>
        </w:rPr>
      </w:pPr>
      <w:r>
        <w:rPr>
          <w:rFonts w:ascii="Times New Roman" w:eastAsia="黑体" w:hAnsi="Times New Roman" w:cs="Times New Roman"/>
          <w:sz w:val="24"/>
          <w:szCs w:val="24"/>
        </w:rPr>
        <w:t>十、教学团队</w:t>
      </w:r>
    </w:p>
    <w:p w14:paraId="41565C9B" w14:textId="77777777" w:rsidR="00674D8D" w:rsidRDefault="00000000">
      <w:pPr>
        <w:spacing w:line="360" w:lineRule="auto"/>
        <w:ind w:firstLineChars="200" w:firstLine="420"/>
        <w:rPr>
          <w:rFonts w:ascii="Times New Roman" w:eastAsia="宋体" w:hAnsi="Times New Roman" w:cs="Times New Roman"/>
          <w:szCs w:val="21"/>
        </w:rPr>
      </w:pPr>
      <w:r>
        <w:rPr>
          <w:rFonts w:ascii="Times New Roman" w:eastAsia="宋体" w:hAnsi="Times New Roman" w:cs="Times New Roman"/>
          <w:szCs w:val="21"/>
        </w:rPr>
        <w:t>课程负责人：徐坤、鄂海红。教学团队按三部分分工，跨学院协同授课；第三部分平台实践由课程组统筹并联合书生</w:t>
      </w:r>
      <w:r>
        <w:rPr>
          <w:rFonts w:ascii="Times New Roman" w:eastAsia="宋体" w:hAnsi="Times New Roman" w:cs="Times New Roman" w:hint="eastAsia"/>
          <w:szCs w:val="21"/>
        </w:rPr>
        <w:t>等</w:t>
      </w:r>
      <w:r>
        <w:rPr>
          <w:rFonts w:ascii="Times New Roman" w:eastAsia="宋体" w:hAnsi="Times New Roman" w:cs="Times New Roman"/>
          <w:szCs w:val="21"/>
        </w:rPr>
        <w:t>自主科学发现</w:t>
      </w:r>
      <w:r>
        <w:rPr>
          <w:rFonts w:ascii="Times New Roman" w:hAnsi="Times New Roman" w:cs="Times New Roman"/>
          <w:color w:val="000000"/>
        </w:rPr>
        <w:t>平台团队</w:t>
      </w:r>
      <w:r>
        <w:rPr>
          <w:rFonts w:ascii="Times New Roman" w:eastAsia="宋体" w:hAnsi="Times New Roman" w:cs="Times New Roman"/>
          <w:szCs w:val="21"/>
        </w:rPr>
        <w:t>开展。</w:t>
      </w:r>
    </w:p>
    <w:tbl>
      <w:tblPr>
        <w:tblW w:w="8653" w:type="dxa"/>
        <w:jc w:val="center"/>
        <w:tblLayout w:type="fixed"/>
        <w:tblLook w:val="04A0" w:firstRow="1" w:lastRow="0" w:firstColumn="1" w:lastColumn="0" w:noHBand="0" w:noVBand="1"/>
      </w:tblPr>
      <w:tblGrid>
        <w:gridCol w:w="2137"/>
        <w:gridCol w:w="6516"/>
      </w:tblGrid>
      <w:tr w:rsidR="00674D8D" w14:paraId="2B89E361"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3FECA6EB" w14:textId="77777777" w:rsidR="00674D8D" w:rsidRDefault="00000000">
            <w:pPr>
              <w:spacing w:line="360" w:lineRule="auto"/>
              <w:jc w:val="center"/>
              <w:rPr>
                <w:rFonts w:ascii="Times New Roman" w:hAnsi="Times New Roman" w:cs="Times New Roman"/>
                <w:color w:val="000000"/>
                <w:lang w:eastAsia="en-US"/>
              </w:rPr>
            </w:pPr>
            <w:proofErr w:type="spellStart"/>
            <w:r>
              <w:rPr>
                <w:rFonts w:ascii="Times New Roman" w:hAnsi="Times New Roman" w:cs="Times New Roman"/>
                <w:color w:val="000000"/>
                <w:lang w:eastAsia="en-US"/>
              </w:rPr>
              <w:t>方向</w:t>
            </w:r>
            <w:proofErr w:type="spellEnd"/>
            <w:r>
              <w:rPr>
                <w:rFonts w:ascii="Times New Roman" w:hAnsi="Times New Roman" w:cs="Times New Roman"/>
                <w:color w:val="000000"/>
                <w:lang w:eastAsia="en-US"/>
              </w:rPr>
              <w:t xml:space="preserve"> / </w:t>
            </w:r>
            <w:proofErr w:type="spellStart"/>
            <w:r>
              <w:rPr>
                <w:rFonts w:ascii="Times New Roman" w:hAnsi="Times New Roman" w:cs="Times New Roman"/>
                <w:color w:val="000000"/>
                <w:lang w:eastAsia="en-US"/>
              </w:rPr>
              <w:t>模块</w:t>
            </w:r>
            <w:proofErr w:type="spellEnd"/>
          </w:p>
        </w:tc>
        <w:tc>
          <w:tcPr>
            <w:tcW w:w="6516" w:type="dxa"/>
            <w:tcBorders>
              <w:top w:val="single" w:sz="4" w:space="0" w:color="000000"/>
              <w:left w:val="single" w:sz="4" w:space="0" w:color="000000"/>
              <w:bottom w:val="single" w:sz="4" w:space="0" w:color="000000"/>
              <w:right w:val="single" w:sz="4" w:space="0" w:color="000000"/>
            </w:tcBorders>
            <w:vAlign w:val="center"/>
          </w:tcPr>
          <w:p w14:paraId="75B89C27" w14:textId="77777777" w:rsidR="00674D8D" w:rsidRDefault="00000000">
            <w:pPr>
              <w:spacing w:line="360" w:lineRule="auto"/>
              <w:jc w:val="center"/>
              <w:rPr>
                <w:rFonts w:ascii="Times New Roman" w:hAnsi="Times New Roman" w:cs="Times New Roman"/>
                <w:color w:val="000000"/>
                <w:lang w:eastAsia="en-US"/>
              </w:rPr>
            </w:pPr>
            <w:proofErr w:type="spellStart"/>
            <w:r>
              <w:rPr>
                <w:rFonts w:ascii="Times New Roman" w:hAnsi="Times New Roman" w:cs="Times New Roman"/>
                <w:color w:val="000000"/>
                <w:lang w:eastAsia="en-US"/>
              </w:rPr>
              <w:t>授课教师（学院</w:t>
            </w:r>
            <w:proofErr w:type="spellEnd"/>
            <w:r>
              <w:rPr>
                <w:rFonts w:ascii="Times New Roman" w:hAnsi="Times New Roman" w:cs="Times New Roman"/>
                <w:color w:val="000000"/>
                <w:lang w:eastAsia="en-US"/>
              </w:rPr>
              <w:t>）</w:t>
            </w:r>
          </w:p>
        </w:tc>
      </w:tr>
      <w:tr w:rsidR="00674D8D" w14:paraId="774E100F"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25FD7B51" w14:textId="77777777" w:rsidR="00674D8D" w:rsidRDefault="00000000">
            <w:pPr>
              <w:spacing w:line="360" w:lineRule="auto"/>
              <w:jc w:val="center"/>
              <w:rPr>
                <w:rFonts w:ascii="Times New Roman" w:hAnsi="Times New Roman" w:cs="Times New Roman"/>
                <w:color w:val="000000"/>
                <w:lang w:eastAsia="en-US"/>
              </w:rPr>
            </w:pPr>
            <w:proofErr w:type="spellStart"/>
            <w:r>
              <w:rPr>
                <w:rFonts w:ascii="Times New Roman" w:hAnsi="Times New Roman" w:cs="Times New Roman"/>
                <w:color w:val="000000"/>
                <w:lang w:eastAsia="en-US"/>
              </w:rPr>
              <w:lastRenderedPageBreak/>
              <w:t>第一部分</w:t>
            </w:r>
            <w:proofErr w:type="spellEnd"/>
          </w:p>
        </w:tc>
        <w:tc>
          <w:tcPr>
            <w:tcW w:w="6516" w:type="dxa"/>
            <w:tcBorders>
              <w:top w:val="single" w:sz="4" w:space="0" w:color="000000"/>
              <w:left w:val="single" w:sz="4" w:space="0" w:color="000000"/>
              <w:bottom w:val="single" w:sz="4" w:space="0" w:color="000000"/>
              <w:right w:val="single" w:sz="4" w:space="0" w:color="000000"/>
            </w:tcBorders>
            <w:vAlign w:val="center"/>
          </w:tcPr>
          <w:p w14:paraId="5D37C4DE"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徐坤、鄂海红等协同校外专家学者</w:t>
            </w:r>
          </w:p>
        </w:tc>
      </w:tr>
      <w:tr w:rsidR="00674D8D" w14:paraId="44F0CEEC"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6B2E1FB5"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通信</w:t>
            </w:r>
          </w:p>
        </w:tc>
        <w:tc>
          <w:tcPr>
            <w:tcW w:w="6516" w:type="dxa"/>
            <w:tcBorders>
              <w:top w:val="single" w:sz="4" w:space="0" w:color="000000"/>
              <w:left w:val="single" w:sz="4" w:space="0" w:color="000000"/>
              <w:bottom w:val="single" w:sz="4" w:space="0" w:color="000000"/>
              <w:right w:val="single" w:sz="4" w:space="0" w:color="000000"/>
            </w:tcBorders>
            <w:vAlign w:val="center"/>
          </w:tcPr>
          <w:p w14:paraId="670332CD" w14:textId="77777777" w:rsidR="00674D8D" w:rsidRDefault="00000000">
            <w:pPr>
              <w:spacing w:line="360" w:lineRule="auto"/>
              <w:jc w:val="center"/>
              <w:rPr>
                <w:rFonts w:ascii="Times New Roman" w:hAnsi="Times New Roman" w:cs="Times New Roman"/>
                <w:color w:val="000000"/>
                <w:lang w:eastAsia="zh"/>
              </w:rPr>
            </w:pPr>
            <w:r>
              <w:rPr>
                <w:rFonts w:ascii="Times New Roman" w:hAnsi="Times New Roman" w:cs="Times New Roman" w:hint="eastAsia"/>
                <w:color w:val="000000"/>
                <w:lang w:eastAsia="zh"/>
              </w:rPr>
              <w:t>张宇翔、于力、</w:t>
            </w:r>
            <w:r>
              <w:rPr>
                <w:rFonts w:ascii="Times New Roman" w:hAnsi="Times New Roman" w:cs="Times New Roman"/>
                <w:color w:val="000000"/>
              </w:rPr>
              <w:t>张建华等</w:t>
            </w:r>
            <w:r>
              <w:rPr>
                <w:rFonts w:ascii="Times New Roman" w:hAnsi="Times New Roman" w:cs="Times New Roman" w:hint="eastAsia"/>
                <w:color w:val="000000"/>
                <w:lang w:eastAsia="zh"/>
              </w:rPr>
              <w:t>协同校外专家学者</w:t>
            </w:r>
          </w:p>
        </w:tc>
      </w:tr>
      <w:tr w:rsidR="00674D8D" w14:paraId="73EFB90E"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179873FF" w14:textId="028839E7" w:rsidR="00674D8D" w:rsidRDefault="00000000">
            <w:pPr>
              <w:spacing w:line="360" w:lineRule="auto"/>
              <w:jc w:val="center"/>
              <w:rPr>
                <w:rFonts w:ascii="Times New Roman" w:hAnsi="Times New Roman" w:cs="Times New Roman" w:hint="eastAsia"/>
                <w:color w:val="000000"/>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数</w:t>
            </w:r>
            <w:r w:rsidR="001F58AF">
              <w:rPr>
                <w:rFonts w:ascii="Times New Roman" w:hAnsi="Times New Roman" w:cs="Times New Roman" w:hint="eastAsia"/>
                <w:color w:val="000000"/>
              </w:rPr>
              <w:t>学</w:t>
            </w:r>
          </w:p>
        </w:tc>
        <w:tc>
          <w:tcPr>
            <w:tcW w:w="6516" w:type="dxa"/>
            <w:tcBorders>
              <w:top w:val="single" w:sz="4" w:space="0" w:color="000000"/>
              <w:left w:val="single" w:sz="4" w:space="0" w:color="000000"/>
              <w:bottom w:val="single" w:sz="4" w:space="0" w:color="000000"/>
              <w:right w:val="single" w:sz="4" w:space="0" w:color="000000"/>
            </w:tcBorders>
            <w:vAlign w:val="center"/>
          </w:tcPr>
          <w:p w14:paraId="383AD8B7" w14:textId="0109CCDC" w:rsidR="00674D8D" w:rsidRDefault="00000000">
            <w:pPr>
              <w:spacing w:line="360" w:lineRule="auto"/>
              <w:jc w:val="center"/>
              <w:rPr>
                <w:rFonts w:ascii="Times New Roman" w:hAnsi="Times New Roman" w:cs="Times New Roman"/>
                <w:color w:val="000000"/>
              </w:rPr>
            </w:pPr>
            <w:r>
              <w:rPr>
                <w:rFonts w:ascii="Times New Roman" w:hAnsi="Times New Roman" w:cs="Times New Roman" w:hint="eastAsia"/>
                <w:color w:val="000000"/>
              </w:rPr>
              <w:t>袁健华</w:t>
            </w:r>
            <w:r w:rsidR="00764426">
              <w:rPr>
                <w:rFonts w:ascii="Times New Roman" w:hAnsi="Times New Roman" w:cs="Times New Roman" w:hint="eastAsia"/>
                <w:color w:val="000000"/>
                <w:lang w:eastAsia="zh"/>
              </w:rPr>
              <w:t>、</w:t>
            </w:r>
            <w:r w:rsidR="00764426" w:rsidRPr="00764426">
              <w:rPr>
                <w:rFonts w:ascii="Times New Roman" w:hAnsi="Times New Roman" w:cs="Times New Roman"/>
                <w:color w:val="000000"/>
              </w:rPr>
              <w:t>李昊辰</w:t>
            </w:r>
            <w:r>
              <w:rPr>
                <w:rFonts w:ascii="Times New Roman" w:hAnsi="Times New Roman" w:cs="Times New Roman"/>
                <w:color w:val="000000"/>
              </w:rPr>
              <w:t>等</w:t>
            </w:r>
            <w:r>
              <w:rPr>
                <w:rFonts w:ascii="Times New Roman" w:hAnsi="Times New Roman" w:cs="Times New Roman" w:hint="eastAsia"/>
                <w:color w:val="000000"/>
                <w:lang w:eastAsia="zh"/>
              </w:rPr>
              <w:t>协同校外专家学者</w:t>
            </w:r>
          </w:p>
        </w:tc>
      </w:tr>
      <w:tr w:rsidR="00674D8D" w14:paraId="49CEE285"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70F59E1D"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安全</w:t>
            </w:r>
          </w:p>
        </w:tc>
        <w:tc>
          <w:tcPr>
            <w:tcW w:w="6516" w:type="dxa"/>
            <w:tcBorders>
              <w:top w:val="single" w:sz="4" w:space="0" w:color="000000"/>
              <w:left w:val="single" w:sz="4" w:space="0" w:color="000000"/>
              <w:bottom w:val="single" w:sz="4" w:space="0" w:color="000000"/>
              <w:right w:val="single" w:sz="4" w:space="0" w:color="000000"/>
            </w:tcBorders>
            <w:vAlign w:val="center"/>
          </w:tcPr>
          <w:p w14:paraId="4C44DD37"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李晖等</w:t>
            </w:r>
            <w:r>
              <w:rPr>
                <w:rFonts w:ascii="Times New Roman" w:hAnsi="Times New Roman" w:cs="Times New Roman" w:hint="eastAsia"/>
                <w:color w:val="000000"/>
                <w:lang w:eastAsia="zh"/>
              </w:rPr>
              <w:t>协同校外专家学者</w:t>
            </w:r>
          </w:p>
        </w:tc>
      </w:tr>
      <w:tr w:rsidR="00674D8D" w14:paraId="364A7420"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45F5A3FA"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color w:val="000000"/>
                <w:lang w:eastAsia="en-US"/>
              </w:rPr>
              <w:t>医学</w:t>
            </w:r>
          </w:p>
        </w:tc>
        <w:tc>
          <w:tcPr>
            <w:tcW w:w="6516" w:type="dxa"/>
            <w:tcBorders>
              <w:top w:val="single" w:sz="4" w:space="0" w:color="000000"/>
              <w:left w:val="single" w:sz="4" w:space="0" w:color="000000"/>
              <w:bottom w:val="single" w:sz="4" w:space="0" w:color="000000"/>
              <w:right w:val="single" w:sz="4" w:space="0" w:color="000000"/>
            </w:tcBorders>
            <w:vAlign w:val="center"/>
          </w:tcPr>
          <w:p w14:paraId="039FB8B0" w14:textId="4E915FA2"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石川、王光宇等</w:t>
            </w:r>
            <w:r>
              <w:rPr>
                <w:rFonts w:ascii="Times New Roman" w:hAnsi="Times New Roman" w:cs="Times New Roman" w:hint="eastAsia"/>
                <w:color w:val="000000"/>
                <w:lang w:eastAsia="zh"/>
              </w:rPr>
              <w:t>协同校外专家学者</w:t>
            </w:r>
          </w:p>
        </w:tc>
      </w:tr>
      <w:tr w:rsidR="00674D8D" w14:paraId="3E100938"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0D0111DB"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hint="eastAsia"/>
                <w:color w:val="000000"/>
              </w:rPr>
              <w:t>材料</w:t>
            </w:r>
          </w:p>
        </w:tc>
        <w:tc>
          <w:tcPr>
            <w:tcW w:w="6516" w:type="dxa"/>
            <w:tcBorders>
              <w:top w:val="single" w:sz="4" w:space="0" w:color="000000"/>
              <w:left w:val="single" w:sz="4" w:space="0" w:color="000000"/>
              <w:bottom w:val="single" w:sz="4" w:space="0" w:color="000000"/>
              <w:right w:val="single" w:sz="4" w:space="0" w:color="000000"/>
            </w:tcBorders>
            <w:vAlign w:val="center"/>
          </w:tcPr>
          <w:p w14:paraId="09A0C5B4"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屈贺如歌等</w:t>
            </w:r>
            <w:r>
              <w:rPr>
                <w:rFonts w:ascii="Times New Roman" w:hAnsi="Times New Roman" w:cs="Times New Roman" w:hint="eastAsia"/>
                <w:color w:val="000000"/>
                <w:lang w:eastAsia="zh"/>
              </w:rPr>
              <w:t>协同校外专家学者</w:t>
            </w:r>
          </w:p>
        </w:tc>
      </w:tr>
      <w:tr w:rsidR="00674D8D" w14:paraId="4CDC79D8"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6696FA50" w14:textId="77777777" w:rsidR="00674D8D" w:rsidRDefault="00000000">
            <w:pPr>
              <w:spacing w:line="360" w:lineRule="auto"/>
              <w:jc w:val="center"/>
              <w:rPr>
                <w:rFonts w:ascii="Times New Roman" w:hAnsi="Times New Roman" w:cs="Times New Roman"/>
                <w:color w:val="000000"/>
                <w:lang w:eastAsia="en-US"/>
              </w:rPr>
            </w:pPr>
            <w:r>
              <w:rPr>
                <w:rFonts w:ascii="Times New Roman" w:hAnsi="Times New Roman" w:cs="Times New Roman"/>
                <w:color w:val="000000"/>
                <w:lang w:eastAsia="en-US"/>
              </w:rPr>
              <w:t>第二部分</w:t>
            </w:r>
            <w:r>
              <w:rPr>
                <w:rFonts w:ascii="Times New Roman" w:hAnsi="Times New Roman" w:cs="Times New Roman"/>
                <w:color w:val="000000"/>
                <w:lang w:eastAsia="en-US"/>
              </w:rPr>
              <w:t>·AI</w:t>
            </w:r>
            <w:r>
              <w:rPr>
                <w:rFonts w:ascii="Times New Roman" w:hAnsi="Times New Roman" w:cs="Times New Roman"/>
                <w:color w:val="000000"/>
              </w:rPr>
              <w:t>4</w:t>
            </w:r>
            <w:r>
              <w:rPr>
                <w:rFonts w:ascii="Times New Roman" w:hAnsi="Times New Roman" w:cs="Times New Roman" w:hint="eastAsia"/>
                <w:color w:val="000000"/>
              </w:rPr>
              <w:t>芯片</w:t>
            </w:r>
          </w:p>
        </w:tc>
        <w:tc>
          <w:tcPr>
            <w:tcW w:w="6516" w:type="dxa"/>
            <w:tcBorders>
              <w:top w:val="single" w:sz="4" w:space="0" w:color="000000"/>
              <w:left w:val="single" w:sz="4" w:space="0" w:color="000000"/>
              <w:bottom w:val="single" w:sz="4" w:space="0" w:color="000000"/>
              <w:right w:val="single" w:sz="4" w:space="0" w:color="000000"/>
            </w:tcBorders>
            <w:vAlign w:val="center"/>
          </w:tcPr>
          <w:p w14:paraId="6953BE50"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翟建旺等</w:t>
            </w:r>
            <w:r>
              <w:rPr>
                <w:rFonts w:ascii="Times New Roman" w:hAnsi="Times New Roman" w:cs="Times New Roman" w:hint="eastAsia"/>
                <w:color w:val="000000"/>
                <w:lang w:eastAsia="zh"/>
              </w:rPr>
              <w:t>协同校外专家学者</w:t>
            </w:r>
          </w:p>
        </w:tc>
      </w:tr>
      <w:tr w:rsidR="00674D8D" w14:paraId="0E83408D" w14:textId="77777777">
        <w:trPr>
          <w:jc w:val="center"/>
        </w:trPr>
        <w:tc>
          <w:tcPr>
            <w:tcW w:w="2137" w:type="dxa"/>
            <w:tcBorders>
              <w:top w:val="single" w:sz="4" w:space="0" w:color="000000"/>
              <w:left w:val="single" w:sz="4" w:space="0" w:color="000000"/>
              <w:bottom w:val="single" w:sz="4" w:space="0" w:color="000000"/>
              <w:right w:val="single" w:sz="4" w:space="0" w:color="000000"/>
            </w:tcBorders>
            <w:vAlign w:val="center"/>
          </w:tcPr>
          <w:p w14:paraId="4A090D14" w14:textId="77777777" w:rsidR="00674D8D" w:rsidRDefault="00000000">
            <w:pPr>
              <w:spacing w:line="360" w:lineRule="auto"/>
              <w:jc w:val="center"/>
              <w:rPr>
                <w:rFonts w:ascii="Times New Roman" w:hAnsi="Times New Roman" w:cs="Times New Roman"/>
                <w:color w:val="000000"/>
                <w:lang w:eastAsia="en-US"/>
              </w:rPr>
            </w:pPr>
            <w:proofErr w:type="spellStart"/>
            <w:r>
              <w:rPr>
                <w:rFonts w:ascii="Times New Roman" w:hAnsi="Times New Roman" w:cs="Times New Roman"/>
                <w:color w:val="000000"/>
                <w:lang w:eastAsia="en-US"/>
              </w:rPr>
              <w:t>第三部分</w:t>
            </w:r>
            <w:proofErr w:type="spellEnd"/>
          </w:p>
        </w:tc>
        <w:tc>
          <w:tcPr>
            <w:tcW w:w="6516" w:type="dxa"/>
            <w:tcBorders>
              <w:top w:val="single" w:sz="4" w:space="0" w:color="000000"/>
              <w:left w:val="single" w:sz="4" w:space="0" w:color="000000"/>
              <w:bottom w:val="single" w:sz="4" w:space="0" w:color="000000"/>
              <w:right w:val="single" w:sz="4" w:space="0" w:color="000000"/>
            </w:tcBorders>
            <w:vAlign w:val="center"/>
          </w:tcPr>
          <w:p w14:paraId="341D77B4" w14:textId="77777777" w:rsidR="00674D8D" w:rsidRDefault="00000000">
            <w:pPr>
              <w:spacing w:line="360" w:lineRule="auto"/>
              <w:jc w:val="center"/>
              <w:rPr>
                <w:rFonts w:ascii="Times New Roman" w:hAnsi="Times New Roman" w:cs="Times New Roman"/>
                <w:color w:val="000000"/>
              </w:rPr>
            </w:pPr>
            <w:r>
              <w:rPr>
                <w:rFonts w:ascii="Times New Roman" w:hAnsi="Times New Roman" w:cs="Times New Roman"/>
                <w:color w:val="000000"/>
              </w:rPr>
              <w:t>平台实践：课程组统筹＋书生</w:t>
            </w:r>
            <w:r>
              <w:rPr>
                <w:rFonts w:ascii="Times New Roman" w:hAnsi="Times New Roman" w:cs="Times New Roman" w:hint="eastAsia"/>
                <w:color w:val="000000"/>
              </w:rPr>
              <w:t>等</w:t>
            </w:r>
            <w:r>
              <w:rPr>
                <w:rFonts w:ascii="Times New Roman" w:eastAsia="宋体" w:hAnsi="Times New Roman" w:cs="Times New Roman"/>
                <w:szCs w:val="21"/>
              </w:rPr>
              <w:t>自主科学发现</w:t>
            </w:r>
            <w:r>
              <w:rPr>
                <w:rFonts w:ascii="Times New Roman" w:hAnsi="Times New Roman" w:cs="Times New Roman"/>
                <w:color w:val="000000"/>
              </w:rPr>
              <w:t>平台团队；</w:t>
            </w:r>
          </w:p>
          <w:p w14:paraId="699150BB" w14:textId="77777777" w:rsidR="00674D8D" w:rsidRDefault="00000000">
            <w:pPr>
              <w:spacing w:line="360" w:lineRule="auto"/>
              <w:jc w:val="center"/>
              <w:rPr>
                <w:rFonts w:ascii="Times New Roman" w:hAnsi="Times New Roman" w:cs="Times New Roman"/>
                <w:color w:val="000000"/>
                <w:lang w:eastAsia="en-US"/>
              </w:rPr>
            </w:pPr>
            <w:proofErr w:type="spellStart"/>
            <w:r>
              <w:rPr>
                <w:rFonts w:ascii="Times New Roman" w:hAnsi="Times New Roman" w:cs="Times New Roman"/>
                <w:color w:val="000000"/>
                <w:lang w:eastAsia="en-US"/>
              </w:rPr>
              <w:t>科研伦理：鄂海红</w:t>
            </w:r>
            <w:proofErr w:type="spellEnd"/>
          </w:p>
        </w:tc>
      </w:tr>
    </w:tbl>
    <w:p w14:paraId="01FF5514" w14:textId="77777777" w:rsidR="00674D8D" w:rsidRDefault="00000000">
      <w:pPr>
        <w:spacing w:line="360" w:lineRule="auto"/>
        <w:rPr>
          <w:rFonts w:ascii="Times New Roman" w:eastAsia="宋体" w:hAnsi="Times New Roman" w:cs="Times New Roman"/>
          <w:szCs w:val="21"/>
          <w:lang w:eastAsia="zh"/>
        </w:rPr>
      </w:pPr>
      <w:r>
        <w:rPr>
          <w:rFonts w:ascii="Times New Roman" w:eastAsia="宋体" w:hAnsi="Times New Roman" w:cs="Times New Roman"/>
          <w:szCs w:val="21"/>
          <w:lang w:eastAsia="zh"/>
        </w:rPr>
        <w:t>（教学团队为拟定，具体授课人与增聘教师由各学院推荐后确定。）</w:t>
      </w:r>
    </w:p>
    <w:p w14:paraId="5A0419E0" w14:textId="77777777" w:rsidR="00674D8D" w:rsidRDefault="00000000">
      <w:pPr>
        <w:spacing w:line="360" w:lineRule="auto"/>
        <w:ind w:firstLineChars="2900" w:firstLine="6090"/>
        <w:jc w:val="right"/>
        <w:rPr>
          <w:rFonts w:ascii="Times New Roman" w:eastAsia="宋体" w:hAnsi="Times New Roman" w:cs="Times New Roman"/>
          <w:szCs w:val="21"/>
          <w:lang w:val="en" w:eastAsia="zh"/>
        </w:rPr>
      </w:pPr>
      <w:r>
        <w:rPr>
          <w:rFonts w:ascii="Times New Roman" w:eastAsia="宋体" w:hAnsi="Times New Roman" w:cs="Times New Roman"/>
          <w:szCs w:val="21"/>
          <w:lang w:eastAsia="zh"/>
        </w:rPr>
        <w:t>执笔人：</w:t>
      </w:r>
      <w:r>
        <w:rPr>
          <w:rFonts w:ascii="Times New Roman" w:eastAsia="宋体" w:hAnsi="Times New Roman" w:cs="Times New Roman"/>
          <w:szCs w:val="21"/>
          <w:lang w:val="en" w:eastAsia="zh"/>
        </w:rPr>
        <w:t>全体教学团队</w:t>
      </w:r>
    </w:p>
    <w:p w14:paraId="787D7C0B" w14:textId="77777777" w:rsidR="00674D8D" w:rsidRDefault="00000000">
      <w:pPr>
        <w:spacing w:line="360" w:lineRule="auto"/>
        <w:ind w:firstLineChars="2900" w:firstLine="6090"/>
        <w:jc w:val="right"/>
        <w:rPr>
          <w:rFonts w:ascii="Times New Roman" w:eastAsia="宋体" w:hAnsi="Times New Roman" w:cs="Times New Roman"/>
          <w:i/>
          <w:iCs/>
          <w:color w:val="E36C0A" w:themeColor="accent6" w:themeShade="BF"/>
          <w:szCs w:val="21"/>
          <w:lang w:eastAsia="zh"/>
        </w:rPr>
      </w:pPr>
      <w:r>
        <w:rPr>
          <w:rFonts w:ascii="Times New Roman" w:eastAsia="宋体" w:hAnsi="Times New Roman" w:cs="Times New Roman"/>
          <w:szCs w:val="21"/>
          <w:lang w:eastAsia="zh"/>
        </w:rPr>
        <w:t xml:space="preserve">　　　日期：</w:t>
      </w:r>
      <w:r>
        <w:rPr>
          <w:rFonts w:ascii="Times New Roman" w:eastAsia="宋体" w:hAnsi="Times New Roman" w:cs="Times New Roman"/>
          <w:szCs w:val="21"/>
          <w:lang w:eastAsia="zh"/>
        </w:rPr>
        <w:t>2026-09-04</w:t>
      </w:r>
    </w:p>
    <w:sectPr w:rsidR="00674D8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方正小标宋简体">
    <w:charset w:val="86"/>
    <w:family w:val="script"/>
    <w:pitch w:val="default"/>
    <w:sig w:usb0="00000001" w:usb1="08000000" w:usb2="00000000" w:usb3="00000000" w:csb0="00040000" w:csb1="00000000"/>
    <w:embedRegular r:id="rId1" w:subsetted="1" w:fontKey="{2B9F5F4D-B5E0-4A0A-A5AC-258B137B5B1A}"/>
  </w:font>
  <w:font w:name="仿宋_GB2312">
    <w:charset w:val="86"/>
    <w:family w:val="modern"/>
    <w:pitch w:val="default"/>
    <w:sig w:usb0="00000001" w:usb1="080E0000" w:usb2="00000000" w:usb3="00000000" w:csb0="00040000" w:csb1="00000000"/>
    <w:embedRegular r:id="rId2" w:fontKey="{BBC27733-3712-4525-B7B2-06C92746D8E5}"/>
  </w:font>
  <w:font w:name="黑体">
    <w:altName w:val="SimHei"/>
    <w:panose1 w:val="02010609060101010101"/>
    <w:charset w:val="86"/>
    <w:family w:val="modern"/>
    <w:pitch w:val="fixed"/>
    <w:sig w:usb0="800002BF" w:usb1="38CF7CFA" w:usb2="00000016" w:usb3="00000000" w:csb0="00040001" w:csb1="00000000"/>
    <w:embedRegular r:id="rId3" w:subsetted="1" w:fontKey="{07A1BFB1-0E3A-4C66-A6B6-9973C91162DD}"/>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EFFD339"/>
    <w:multiLevelType w:val="singleLevel"/>
    <w:tmpl w:val="FEFFD339"/>
    <w:lvl w:ilvl="0">
      <w:start w:val="2"/>
      <w:numFmt w:val="chineseCounting"/>
      <w:suff w:val="nothing"/>
      <w:lvlText w:val="第%1部分　"/>
      <w:lvlJc w:val="left"/>
      <w:rPr>
        <w:rFonts w:hint="eastAsia"/>
      </w:rPr>
    </w:lvl>
  </w:abstractNum>
  <w:num w:numId="1" w16cid:durableId="11034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YzNjBkOTgyNWQ1YTMxYzM3MzMwNWFiODNmOWIzYWMifQ=="/>
  </w:docVars>
  <w:rsids>
    <w:rsidRoot w:val="007869BD"/>
    <w:rsid w:val="00013A03"/>
    <w:rsid w:val="00016BE8"/>
    <w:rsid w:val="00022886"/>
    <w:rsid w:val="00034C82"/>
    <w:rsid w:val="00041299"/>
    <w:rsid w:val="00053CF3"/>
    <w:rsid w:val="000819AE"/>
    <w:rsid w:val="0008750A"/>
    <w:rsid w:val="000924F1"/>
    <w:rsid w:val="0009492A"/>
    <w:rsid w:val="000A5B10"/>
    <w:rsid w:val="000D03B5"/>
    <w:rsid w:val="000D329F"/>
    <w:rsid w:val="00121DC5"/>
    <w:rsid w:val="00154ED4"/>
    <w:rsid w:val="00182E3D"/>
    <w:rsid w:val="001B4AF2"/>
    <w:rsid w:val="001E2BAD"/>
    <w:rsid w:val="001E4F1C"/>
    <w:rsid w:val="001F3962"/>
    <w:rsid w:val="001F58AF"/>
    <w:rsid w:val="00203522"/>
    <w:rsid w:val="00216A9C"/>
    <w:rsid w:val="002620BC"/>
    <w:rsid w:val="002653E5"/>
    <w:rsid w:val="002A15C0"/>
    <w:rsid w:val="002C5D3C"/>
    <w:rsid w:val="002D0FAB"/>
    <w:rsid w:val="002D764D"/>
    <w:rsid w:val="00334997"/>
    <w:rsid w:val="00336487"/>
    <w:rsid w:val="00340E5C"/>
    <w:rsid w:val="0037364A"/>
    <w:rsid w:val="003772FA"/>
    <w:rsid w:val="00390FDD"/>
    <w:rsid w:val="003A0A67"/>
    <w:rsid w:val="003A50F3"/>
    <w:rsid w:val="003B2F2E"/>
    <w:rsid w:val="003B5441"/>
    <w:rsid w:val="003C794B"/>
    <w:rsid w:val="003F25D6"/>
    <w:rsid w:val="003F3CE4"/>
    <w:rsid w:val="00414B01"/>
    <w:rsid w:val="00423145"/>
    <w:rsid w:val="00440CE9"/>
    <w:rsid w:val="004508E5"/>
    <w:rsid w:val="00497112"/>
    <w:rsid w:val="0053779E"/>
    <w:rsid w:val="00542F5C"/>
    <w:rsid w:val="005679FA"/>
    <w:rsid w:val="00576336"/>
    <w:rsid w:val="0058532B"/>
    <w:rsid w:val="00595A1F"/>
    <w:rsid w:val="005C6B90"/>
    <w:rsid w:val="005D0113"/>
    <w:rsid w:val="005D7209"/>
    <w:rsid w:val="005E27E9"/>
    <w:rsid w:val="005F0F19"/>
    <w:rsid w:val="00603FD1"/>
    <w:rsid w:val="00604FE9"/>
    <w:rsid w:val="00610BB4"/>
    <w:rsid w:val="006118A3"/>
    <w:rsid w:val="00621703"/>
    <w:rsid w:val="00623711"/>
    <w:rsid w:val="00635596"/>
    <w:rsid w:val="00644231"/>
    <w:rsid w:val="00674D8D"/>
    <w:rsid w:val="006A11FB"/>
    <w:rsid w:val="006A4961"/>
    <w:rsid w:val="006D50F1"/>
    <w:rsid w:val="00700025"/>
    <w:rsid w:val="007050EB"/>
    <w:rsid w:val="00705159"/>
    <w:rsid w:val="00730180"/>
    <w:rsid w:val="00730755"/>
    <w:rsid w:val="00731C5D"/>
    <w:rsid w:val="00736A50"/>
    <w:rsid w:val="00742538"/>
    <w:rsid w:val="0074758E"/>
    <w:rsid w:val="0075343F"/>
    <w:rsid w:val="00764426"/>
    <w:rsid w:val="007869BD"/>
    <w:rsid w:val="007B0E11"/>
    <w:rsid w:val="00806B3B"/>
    <w:rsid w:val="008252C3"/>
    <w:rsid w:val="00837EC9"/>
    <w:rsid w:val="008519D1"/>
    <w:rsid w:val="00855983"/>
    <w:rsid w:val="008577D7"/>
    <w:rsid w:val="00876677"/>
    <w:rsid w:val="00882D17"/>
    <w:rsid w:val="00890C93"/>
    <w:rsid w:val="00892B8A"/>
    <w:rsid w:val="008A2269"/>
    <w:rsid w:val="008C61FE"/>
    <w:rsid w:val="008F21F9"/>
    <w:rsid w:val="008F4AD5"/>
    <w:rsid w:val="00911417"/>
    <w:rsid w:val="00931F7C"/>
    <w:rsid w:val="009505F6"/>
    <w:rsid w:val="009524E4"/>
    <w:rsid w:val="009564FA"/>
    <w:rsid w:val="00963D1F"/>
    <w:rsid w:val="00976EF2"/>
    <w:rsid w:val="00982F5E"/>
    <w:rsid w:val="00983DBF"/>
    <w:rsid w:val="009855CE"/>
    <w:rsid w:val="00997231"/>
    <w:rsid w:val="009A1C36"/>
    <w:rsid w:val="009C0E0C"/>
    <w:rsid w:val="009C4338"/>
    <w:rsid w:val="00A37DD5"/>
    <w:rsid w:val="00A42C31"/>
    <w:rsid w:val="00A628E3"/>
    <w:rsid w:val="00A8037C"/>
    <w:rsid w:val="00A81A47"/>
    <w:rsid w:val="00A8268F"/>
    <w:rsid w:val="00A90153"/>
    <w:rsid w:val="00A973B2"/>
    <w:rsid w:val="00AA2E29"/>
    <w:rsid w:val="00AA3082"/>
    <w:rsid w:val="00AB1E34"/>
    <w:rsid w:val="00AD0752"/>
    <w:rsid w:val="00AF040D"/>
    <w:rsid w:val="00B221DD"/>
    <w:rsid w:val="00B636B4"/>
    <w:rsid w:val="00B90171"/>
    <w:rsid w:val="00B957E8"/>
    <w:rsid w:val="00BA2C7E"/>
    <w:rsid w:val="00BA3A74"/>
    <w:rsid w:val="00BB634E"/>
    <w:rsid w:val="00BF146A"/>
    <w:rsid w:val="00C001C7"/>
    <w:rsid w:val="00C10744"/>
    <w:rsid w:val="00C61288"/>
    <w:rsid w:val="00C6424A"/>
    <w:rsid w:val="00C71704"/>
    <w:rsid w:val="00CF5B65"/>
    <w:rsid w:val="00D2575A"/>
    <w:rsid w:val="00D41D1B"/>
    <w:rsid w:val="00D56229"/>
    <w:rsid w:val="00D61EE5"/>
    <w:rsid w:val="00DC453B"/>
    <w:rsid w:val="00E0007F"/>
    <w:rsid w:val="00E10AF5"/>
    <w:rsid w:val="00E16273"/>
    <w:rsid w:val="00E27F1F"/>
    <w:rsid w:val="00E32932"/>
    <w:rsid w:val="00E621DD"/>
    <w:rsid w:val="00E741CE"/>
    <w:rsid w:val="00E910C8"/>
    <w:rsid w:val="00EA0B56"/>
    <w:rsid w:val="00ED3268"/>
    <w:rsid w:val="00F01B15"/>
    <w:rsid w:val="00F05CE7"/>
    <w:rsid w:val="00F14CD4"/>
    <w:rsid w:val="00F25B37"/>
    <w:rsid w:val="00F31C2B"/>
    <w:rsid w:val="00F46B13"/>
    <w:rsid w:val="00F526B6"/>
    <w:rsid w:val="00F63C62"/>
    <w:rsid w:val="00F76F82"/>
    <w:rsid w:val="00F80CB6"/>
    <w:rsid w:val="00F837D6"/>
    <w:rsid w:val="00FA5A17"/>
    <w:rsid w:val="00FF535C"/>
    <w:rsid w:val="03936CB9"/>
    <w:rsid w:val="03FD05D6"/>
    <w:rsid w:val="04AF56B5"/>
    <w:rsid w:val="0FFD0BF9"/>
    <w:rsid w:val="127E6D86"/>
    <w:rsid w:val="1CFBD391"/>
    <w:rsid w:val="1E5D9514"/>
    <w:rsid w:val="242E6349"/>
    <w:rsid w:val="31D64482"/>
    <w:rsid w:val="33AFD8D2"/>
    <w:rsid w:val="3F3F8ED1"/>
    <w:rsid w:val="426445A6"/>
    <w:rsid w:val="4FB54E8E"/>
    <w:rsid w:val="539B30B4"/>
    <w:rsid w:val="53E901AF"/>
    <w:rsid w:val="57160908"/>
    <w:rsid w:val="576473B0"/>
    <w:rsid w:val="57EAA263"/>
    <w:rsid w:val="585070F0"/>
    <w:rsid w:val="58FB67CA"/>
    <w:rsid w:val="5BDE0825"/>
    <w:rsid w:val="5E693A13"/>
    <w:rsid w:val="5EF73693"/>
    <w:rsid w:val="6B660BF2"/>
    <w:rsid w:val="6C7E83D2"/>
    <w:rsid w:val="721B2E1F"/>
    <w:rsid w:val="77BFF229"/>
    <w:rsid w:val="79D520FE"/>
    <w:rsid w:val="79D649C1"/>
    <w:rsid w:val="7ACAB182"/>
    <w:rsid w:val="7B5F6A82"/>
    <w:rsid w:val="7BB3B31B"/>
    <w:rsid w:val="7D5975F0"/>
    <w:rsid w:val="7D7F405C"/>
    <w:rsid w:val="7E6D11ED"/>
    <w:rsid w:val="7EFE0269"/>
    <w:rsid w:val="7F285740"/>
    <w:rsid w:val="7FB72514"/>
    <w:rsid w:val="7FFB3702"/>
    <w:rsid w:val="93F263EE"/>
    <w:rsid w:val="9BF7FE4E"/>
    <w:rsid w:val="BDEF67FD"/>
    <w:rsid w:val="BEEBFD22"/>
    <w:rsid w:val="BF5F3537"/>
    <w:rsid w:val="BF6D3070"/>
    <w:rsid w:val="C4562BB3"/>
    <w:rsid w:val="CFD72ED5"/>
    <w:rsid w:val="D7EFC7A3"/>
    <w:rsid w:val="D7EFC98F"/>
    <w:rsid w:val="DDFAB5C6"/>
    <w:rsid w:val="DEFFC2DA"/>
    <w:rsid w:val="DFFF92B8"/>
    <w:rsid w:val="E77E807D"/>
    <w:rsid w:val="EBF91255"/>
    <w:rsid w:val="EFFD511D"/>
    <w:rsid w:val="F3CC3A7F"/>
    <w:rsid w:val="F3DE12EF"/>
    <w:rsid w:val="F5E7A6CF"/>
    <w:rsid w:val="FADDAF58"/>
    <w:rsid w:val="FAF465B6"/>
    <w:rsid w:val="FB2F7A28"/>
    <w:rsid w:val="FB57F3A3"/>
    <w:rsid w:val="FBFFAE4F"/>
    <w:rsid w:val="FEEE2268"/>
    <w:rsid w:val="FFE598E0"/>
    <w:rsid w:val="FFF796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EFDCCF"/>
  <w15:docId w15:val="{7E27BBE9-DBA6-43B6-873D-86A313DBB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spacing w:beforeAutospacing="1" w:afterAutospacing="1"/>
      <w:jc w:val="left"/>
      <w:outlineLvl w:val="0"/>
    </w:pPr>
    <w:rPr>
      <w:rFonts w:ascii="宋体" w:eastAsia="宋体" w:hAnsi="宋体" w:cs="Times New Roman" w:hint="eastAsia"/>
      <w:b/>
      <w:bCs/>
      <w:kern w:val="44"/>
      <w:sz w:val="48"/>
      <w:szCs w:val="48"/>
    </w:rPr>
  </w:style>
  <w:style w:type="paragraph" w:styleId="2">
    <w:name w:val="heading 2"/>
    <w:basedOn w:val="a"/>
    <w:next w:val="a"/>
    <w:uiPriority w:val="9"/>
    <w:semiHidden/>
    <w:unhideWhenUsed/>
    <w:qFormat/>
    <w:pPr>
      <w:spacing w:beforeAutospacing="1" w:afterAutospacing="1"/>
      <w:jc w:val="left"/>
      <w:outlineLvl w:val="1"/>
    </w:pPr>
    <w:rPr>
      <w:rFonts w:ascii="宋体" w:eastAsia="宋体" w:hAnsi="宋体" w:cs="Times New Roman" w:hint="eastAsia"/>
      <w:b/>
      <w:bCs/>
      <w:kern w:val="0"/>
      <w:sz w:val="36"/>
      <w:szCs w:val="36"/>
    </w:rPr>
  </w:style>
  <w:style w:type="paragraph" w:styleId="4">
    <w:name w:val="heading 4"/>
    <w:basedOn w:val="a"/>
    <w:next w:val="a"/>
    <w:uiPriority w:val="9"/>
    <w:semiHidden/>
    <w:unhideWhenUsed/>
    <w:qFormat/>
    <w:pPr>
      <w:spacing w:beforeAutospacing="1" w:afterAutospacing="1"/>
      <w:jc w:val="left"/>
      <w:outlineLvl w:val="3"/>
    </w:pPr>
    <w:rPr>
      <w:rFonts w:ascii="宋体" w:eastAsia="宋体" w:hAnsi="宋体" w:cs="Times New Roman" w:hint="eastAsia"/>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Normal (Web)"/>
    <w:basedOn w:val="a"/>
    <w:uiPriority w:val="99"/>
    <w:semiHidden/>
    <w:unhideWhenUsed/>
    <w:qFormat/>
    <w:pPr>
      <w:spacing w:beforeAutospacing="1" w:afterAutospacing="1"/>
      <w:jc w:val="left"/>
    </w:pPr>
    <w:rPr>
      <w:rFonts w:cs="Times New Roman"/>
      <w:kern w:val="0"/>
      <w:sz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
    <w:name w:val="Strong"/>
    <w:basedOn w:val="a0"/>
    <w:uiPriority w:val="22"/>
    <w:qFormat/>
    <w:rPr>
      <w:b/>
    </w:rPr>
  </w:style>
  <w:style w:type="character" w:styleId="af0">
    <w:name w:val="annotation reference"/>
    <w:basedOn w:val="a0"/>
    <w:uiPriority w:val="99"/>
    <w:semiHidden/>
    <w:unhideWhenUsed/>
    <w:qFormat/>
    <w:rPr>
      <w:sz w:val="21"/>
      <w:szCs w:val="21"/>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0">
    <w:name w:val="修订1"/>
    <w:hidden/>
    <w:uiPriority w:val="99"/>
    <w:semiHidden/>
    <w:qFormat/>
    <w:rPr>
      <w:rFonts w:asciiTheme="minorHAnsi" w:eastAsiaTheme="minorEastAsia" w:hAnsiTheme="minorHAnsi" w:cstheme="minorBidi"/>
      <w:kern w:val="2"/>
      <w:sz w:val="21"/>
      <w:szCs w:val="22"/>
    </w:r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a6">
    <w:name w:val="批注框文本 字符"/>
    <w:basedOn w:val="a0"/>
    <w:link w:val="a5"/>
    <w:autoRedefine/>
    <w:uiPriority w:val="99"/>
    <w:semiHidden/>
    <w:qFormat/>
    <w:rPr>
      <w:sz w:val="18"/>
      <w:szCs w:val="18"/>
    </w:rPr>
  </w:style>
  <w:style w:type="paragraph" w:styleId="af1">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D24105E3-3088-4E5D-B33E-E3B96A653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9</Pages>
  <Words>3187</Words>
  <Characters>4080</Characters>
  <Application>Microsoft Office Word</Application>
  <DocSecurity>0</DocSecurity>
  <Lines>313</Lines>
  <Paragraphs>213</Paragraphs>
  <ScaleCrop>false</ScaleCrop>
  <Company/>
  <LinksUpToDate>false</LinksUpToDate>
  <CharactersWithSpaces>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利军 丁</cp:lastModifiedBy>
  <cp:revision>6</cp:revision>
  <dcterms:created xsi:type="dcterms:W3CDTF">2024-01-26T12:38:00Z</dcterms:created>
  <dcterms:modified xsi:type="dcterms:W3CDTF">2026-09-22T05:41:00Z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A7DAD5F80EDD4B8591AF9352183C4184_13</vt:lpwstr>
  </property>
  <property fmtid="{D5CDD505-2E9C-101B-9397-08002B2CF9AE}" pid="4" name="KSOTemplateDocerSaveRecord">
    <vt:lpwstr>eyJoZGlkIjoiNDk3MDI0ZTM4MDg3YjAzOTkxYjRhOWZlZmVjZTI2MzYiLCJ1c2VySWQiOiIxNjEyMTY3NDA2In0=</vt:lpwstr>
  </property>
</Properties>
</file>