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1"/>
      </w:pPr>
      <w:r>
        <w:rPr>
          <w:rFonts w:ascii="宋体" w:hAnsi="宋体" w:eastAsia="宋体"/>
          <w:b/>
          <w:sz w:val="40"/>
        </w:rPr>
        <w:t>AI4S案例复现</w:t>
      </w:r>
      <w:r>
        <w:rPr>
          <w:rFonts w:ascii="宋体" w:hAnsi="宋体" w:eastAsia="宋体"/>
          <w:b/>
          <w:sz w:val="40"/>
        </w:rPr>
        <w:t>考核标准</w:t>
      </w:r>
    </w:p>
    <w:p>
      <w:pPr>
        <w:pStyle w:val="3"/>
      </w:pPr>
      <w:r>
        <w:rPr/>
        <w:t>一、作业目标与主题</w:t>
      </w:r>
    </w:p>
    <w:p>
      <w:pPr/>
      <w:r>
        <w:rPr>
          <w:b/>
        </w:rPr>
        <w:t>作业主题：复现一个AI4S案例。</w:t>
      </w:r>
    </w:p>
    <w:p>
      <w:pPr/>
      <w:r>
        <w:rPr>
          <w:b/>
        </w:rPr>
        <w:t>核心目标：</w:t>
      </w:r>
      <w:r>
        <w:rPr/>
        <w:t>综合应用课程所学，选择一个具有明确科学问题、数据来源、方法完整的AI4S案例，使用</w:t>
      </w:r>
      <w:r>
        <w:rPr/>
        <w:t>书生·端砚、玻尔</w:t>
      </w:r>
      <w:r>
        <w:rPr/>
        <w:t>、</w:t>
      </w:r>
      <w:r>
        <w:rPr/>
        <w:t>磐石</w:t>
      </w:r>
      <w:r>
        <w:rPr/>
        <w:t>或其他科学发现平台，完成实验设计理解、数据准备、环境配置、代码运行、结果对照与分析，形成过程可追溯、结果可核查的复现成果。</w:t>
      </w:r>
    </w:p>
    <w:p>
      <w:pPr/>
      <w:r>
        <w:rPr>
          <w:b/>
        </w:rPr>
        <w:t>参考方向（可自由选择或跨方向组合）：</w:t>
      </w:r>
    </w:p>
    <w:p>
      <w:pPr/>
      <w:r>
        <w:rPr/>
        <w:t>·</w:t>
      </w:r>
      <w:r>
        <w:rPr/>
        <w:t xml:space="preserve">  </w:t>
      </w:r>
      <w:r>
        <w:rPr/>
        <w:t>AI4通信：无线信道分析、网络性能预测与优化</w:t>
      </w:r>
      <w:r>
        <w:rPr/>
        <w:t>等</w:t>
      </w:r>
      <w:r>
        <w:rPr/>
        <w:t>。</w:t>
      </w:r>
    </w:p>
    <w:p>
      <w:pPr/>
      <w:r>
        <w:rPr/>
        <w:t>·</w:t>
      </w:r>
      <w:r>
        <w:rPr/>
        <w:t xml:space="preserve">  </w:t>
      </w:r>
      <w:r>
        <w:rPr/>
        <w:t>AI4数</w:t>
      </w:r>
      <w:r>
        <w:rPr/>
        <w:t>学</w:t>
      </w:r>
      <w:r>
        <w:rPr/>
        <w:t>：数学问题求解与验证</w:t>
      </w:r>
      <w:r>
        <w:rPr/>
        <w:t>等</w:t>
      </w:r>
      <w:r>
        <w:rPr/>
        <w:t>。</w:t>
      </w:r>
    </w:p>
    <w:p>
      <w:pPr/>
      <w:r>
        <w:rPr/>
        <w:t>·</w:t>
      </w:r>
      <w:r>
        <w:rPr/>
        <w:t xml:space="preserve">  </w:t>
      </w:r>
      <w:r>
        <w:rPr/>
        <w:t>AI4安全：安全协议分析与验证</w:t>
      </w:r>
      <w:r>
        <w:rPr/>
        <w:t>等</w:t>
      </w:r>
      <w:r>
        <w:rPr/>
        <w:t>。</w:t>
      </w:r>
    </w:p>
    <w:p>
      <w:pPr/>
      <w:r>
        <w:rPr/>
        <w:t>·</w:t>
      </w:r>
      <w:r>
        <w:rPr/>
        <w:t xml:space="preserve">  </w:t>
      </w:r>
      <w:r>
        <w:rPr/>
        <w:t>AI4医学：医学数据分析</w:t>
      </w:r>
      <w:r>
        <w:rPr/>
        <w:t>等</w:t>
      </w:r>
      <w:r>
        <w:rPr/>
        <w:t>。</w:t>
      </w:r>
    </w:p>
    <w:p>
      <w:pPr/>
      <w:r>
        <w:rPr/>
        <w:t>·</w:t>
      </w:r>
      <w:r>
        <w:rPr/>
        <w:t xml:space="preserve">  </w:t>
      </w:r>
      <w:r>
        <w:rPr/>
        <w:t>AI4生物：生物数据分析与解读</w:t>
      </w:r>
      <w:r>
        <w:rPr/>
        <w:t>等</w:t>
      </w:r>
      <w:r>
        <w:rPr/>
        <w:t>。</w:t>
      </w:r>
    </w:p>
    <w:p>
      <w:pPr/>
      <w:r>
        <w:rPr/>
        <w:t>·</w:t>
      </w:r>
      <w:r>
        <w:rPr/>
        <w:t xml:space="preserve">  </w:t>
      </w:r>
      <w:r>
        <w:rPr/>
        <w:t>AI4蛋白质：蛋白质结构与功能分析</w:t>
      </w:r>
      <w:r>
        <w:rPr/>
        <w:t>等</w:t>
      </w:r>
      <w:r>
        <w:rPr/>
        <w:t>。</w:t>
      </w:r>
    </w:p>
    <w:p>
      <w:pPr/>
      <w:r>
        <w:rPr/>
        <w:t>·</w:t>
      </w:r>
      <w:r>
        <w:rPr/>
        <w:t xml:space="preserve">  </w:t>
      </w:r>
      <w:r>
        <w:rPr/>
        <w:t>AI4材料：材料性质预测</w:t>
      </w:r>
      <w:r>
        <w:rPr/>
        <w:t>等</w:t>
      </w:r>
      <w:r>
        <w:rPr/>
        <w:t>。</w:t>
      </w:r>
    </w:p>
    <w:p>
      <w:pPr/>
      <w:r>
        <w:rPr/>
        <w:t>·</w:t>
      </w:r>
      <w:r>
        <w:rPr/>
        <w:t xml:space="preserve">  </w:t>
      </w:r>
      <w:r>
        <w:rPr/>
        <w:t>AI4芯片：芯片设计与仿真分析</w:t>
      </w:r>
      <w:r>
        <w:rPr/>
        <w:t>等</w:t>
      </w:r>
      <w:r>
        <w:rPr/>
        <w:t>。</w:t>
      </w:r>
    </w:p>
    <w:p>
      <w:pPr/>
      <w:r>
        <w:rPr/>
        <w:t>·</w:t>
      </w:r>
      <w:r>
        <w:rPr/>
        <w:t xml:space="preserve">  </w:t>
      </w:r>
      <w:r>
        <w:rPr/>
        <w:t>AI4气象：气象数据分析与预测</w:t>
      </w:r>
      <w:r>
        <w:rPr/>
        <w:t>等</w:t>
      </w:r>
      <w:r>
        <w:rPr/>
        <w:t>。</w:t>
      </w:r>
    </w:p>
    <w:p>
      <w:pPr/>
      <w:r>
        <w:rPr/>
        <w:t>·</w:t>
      </w:r>
      <w:r>
        <w:rPr/>
        <w:t xml:space="preserve">  </w:t>
      </w:r>
      <w:r>
        <w:rPr/>
        <w:t>AI4物理：物理实验流程检验与结果复核</w:t>
      </w:r>
      <w:r>
        <w:rPr/>
        <w:t>等</w:t>
      </w:r>
      <w:r>
        <w:rPr/>
        <w:t>。</w:t>
      </w:r>
    </w:p>
    <w:p>
      <w:pPr/>
      <w:r>
        <w:rPr>
          <w:b/>
        </w:rPr>
        <w:t>案例来源：</w:t>
      </w:r>
      <w:r>
        <w:rPr/>
        <w:t>可选择课程案例、平台示例、公开论文或开源科研项目。应明确原始来源、拟复现的核心结果及其对应方法；允许复现案例中的一个完整子任务。</w:t>
      </w:r>
    </w:p>
    <w:p>
      <w:pPr/>
      <w:r>
        <w:rPr>
          <w:b/>
        </w:rPr>
        <w:t>基本要求：</w:t>
      </w:r>
      <w:r>
        <w:rPr/>
        <w:t>以2~3人小组开展实践，选题范围适合课程周期。可复用现成数据、模型、代码和工具，允许使用AI辅助理解方法、设计实验、生成代码和排查错误，但须核查关键内容并说明情况。</w:t>
      </w:r>
    </w:p>
    <w:p>
      <w:pPr>
        <w:pStyle w:val="3"/>
      </w:pPr>
      <w:r>
        <w:rPr/>
        <w:t>二、科学发现流程与作业内容</w:t>
      </w:r>
    </w:p>
    <w:p>
      <w:pPr/>
      <w:r>
        <w:rPr/>
        <w:t>围绕同一个案例，按以下流程开展复现；根据运行情况和验证结果，及时调整环境、代码或参数。</w:t>
      </w:r>
    </w:p>
    <w:p>
      <w:pPr>
        <w:pStyle w:val="16"/>
      </w:pPr>
      <w:r>
        <w:rPr>
          <w:b/>
        </w:rPr>
        <w:t>第一步</w:t>
      </w:r>
      <w:r>
        <w:rPr>
          <w:b/>
        </w:rPr>
        <w:t xml:space="preserve"> </w:t>
      </w:r>
      <w:r>
        <w:rPr>
          <w:b/>
        </w:rPr>
        <w:t>选择案例并明确复现目标：</w:t>
      </w:r>
      <w:r>
        <w:rPr/>
        <w:t>选择一个可完成的AI4S案例，理解其科学问题、研究对象和主要方法，明确本组拟复现的对象，例如图表、指标或科学结论等，明确复现目标。</w:t>
      </w:r>
    </w:p>
    <w:p>
      <w:pPr>
        <w:pStyle w:val="16"/>
      </w:pPr>
      <w:r>
        <w:rPr>
          <w:b/>
        </w:rPr>
        <w:t>第二步</w:t>
      </w:r>
      <w:r>
        <w:rPr>
          <w:b/>
        </w:rPr>
        <w:t xml:space="preserve"> </w:t>
      </w:r>
      <w:r>
        <w:rPr>
          <w:b/>
        </w:rPr>
        <w:t>理解方法并完成实验设计：</w:t>
      </w:r>
      <w:r>
        <w:rPr/>
        <w:t>阅读案例说明、相关文献和代码，利用平台辅助梳理实验流程。在编写或运行代码前，明确研究问题、数据范围、分析方法、预期输出和校验标准，形成可执行的复现方案。校验标准包括关键输入、结果对照方式及差异</w:t>
      </w:r>
      <w:r>
        <w:rPr/>
        <w:t>等</w:t>
      </w:r>
      <w:r>
        <w:rPr/>
        <w:t>，不能仅以“代码</w:t>
      </w:r>
      <w:r>
        <w:rPr/>
        <w:t>运行成功”作为完成标准。</w:t>
      </w:r>
    </w:p>
    <w:p>
      <w:pPr>
        <w:pStyle w:val="16"/>
      </w:pPr>
      <w:r>
        <w:rPr>
          <w:b/>
        </w:rPr>
        <w:t>第三步</w:t>
      </w:r>
      <w:r>
        <w:rPr>
          <w:b/>
        </w:rPr>
        <w:t xml:space="preserve"> </w:t>
      </w:r>
      <w:r>
        <w:rPr>
          <w:b/>
        </w:rPr>
        <w:t>寻找并准备数据：</w:t>
      </w:r>
      <w:r>
        <w:rPr/>
        <w:t>获取与案例匹配的数据，理解数据的关键变量含义，核查来源、使用条件、单位和数据范围，根据案例需要完成必要的数据整理、筛选及质量检查。平台支持时，可通过数据挂载，实现平台读取与分析，避免不必要的全量下载。</w:t>
      </w:r>
    </w:p>
    <w:p>
      <w:pPr>
        <w:pStyle w:val="16"/>
      </w:pPr>
      <w:r>
        <w:rPr>
          <w:b/>
        </w:rPr>
        <w:t>第四步</w:t>
      </w:r>
      <w:r>
        <w:rPr>
          <w:b/>
        </w:rPr>
        <w:t xml:space="preserve"> </w:t>
      </w:r>
      <w:r>
        <w:rPr>
          <w:b/>
        </w:rPr>
        <w:t>配置环境并执行复现：</w:t>
      </w:r>
      <w:r>
        <w:rPr/>
        <w:t>根据任务选择合适的计算资源，配置运行环境及依赖，使用脚本、Notebook或平台工作流执行分析、计算或模型推理。保存关键输入、环境信息、参数配置、代码和运行记录，并说明人工核查内容。</w:t>
      </w:r>
    </w:p>
    <w:p>
      <w:pPr>
        <w:pStyle w:val="16"/>
      </w:pPr>
      <w:r>
        <w:rPr>
          <w:b/>
        </w:rPr>
        <w:t>第五步</w:t>
      </w:r>
      <w:r>
        <w:rPr>
          <w:b/>
        </w:rPr>
        <w:t xml:space="preserve"> </w:t>
      </w:r>
      <w:r>
        <w:rPr>
          <w:b/>
        </w:rPr>
        <w:t>对照验证并分析差异：</w:t>
      </w:r>
      <w:r>
        <w:rPr/>
        <w:t>将复现结果与复现目标原案例的图表、指标、趋势或结论进行对照，出现差异时，可以从数据版本、预处理方式、参数设置、运行环境或随机性等方面分析原因，并进行必要的修正。</w:t>
      </w:r>
    </w:p>
    <w:p>
      <w:pPr>
        <w:pStyle w:val="16"/>
      </w:pPr>
      <w:r>
        <w:rPr>
          <w:b/>
        </w:rPr>
        <w:t>第六步</w:t>
      </w:r>
      <w:r>
        <w:rPr>
          <w:b/>
        </w:rPr>
        <w:t xml:space="preserve"> </w:t>
      </w:r>
      <w:r>
        <w:rPr>
          <w:b/>
        </w:rPr>
        <w:t>整理并展示成果：</w:t>
      </w:r>
      <w:r>
        <w:rPr/>
        <w:t>提交复现报告、运行代码和结果记录，在报告中说明案例来源、复现目标、关键变量含义、数据选取范围、实验环境、执行过程、结果形式、校验标准及差异。</w:t>
      </w:r>
    </w:p>
    <w:p>
      <w:pPr>
        <w:pStyle w:val="3"/>
      </w:pPr>
      <w:r>
        <w:rPr/>
        <w:t>三、评分标准</w:t>
      </w:r>
    </w:p>
    <w:p>
      <w:pPr>
        <w:pStyle w:val="16"/>
      </w:pPr>
      <w:r>
        <w:rPr>
          <w:b/>
        </w:rPr>
        <w:t>案例理解与复现方案设计（50%）：</w:t>
      </w:r>
      <w:r>
        <w:rPr/>
        <w:t>复现目标具体，科学问题和主要方法理解准确，数据选取范围合理；数据、环境和计算资源具备可行性，实验方案完整，结果校验标准清晰。</w:t>
      </w:r>
    </w:p>
    <w:p>
      <w:pPr>
        <w:pStyle w:val="16"/>
      </w:pPr>
      <w:r>
        <w:rPr>
          <w:b/>
        </w:rPr>
        <w:t>平台实践与复现成果（30%）：</w:t>
      </w:r>
      <w:r>
        <w:rPr/>
        <w:t>数据准备、环境配置和任务执行完整，工作流能够运行，核心结果与复现目标对应；能够对照原案例进行验证，合理分析差异。</w:t>
      </w:r>
    </w:p>
    <w:p>
      <w:pPr>
        <w:pStyle w:val="16"/>
      </w:pPr>
      <w:r>
        <w:rPr>
          <w:b/>
        </w:rPr>
        <w:t>复现实践报告（10%）：</w:t>
      </w:r>
      <w:r>
        <w:rPr/>
        <w:t>报告结构完整、表达清晰，结论有运行结果支持，如实说明人工核查内容与局限性。</w:t>
      </w:r>
    </w:p>
    <w:p>
      <w:pPr>
        <w:pStyle w:val="16"/>
      </w:pPr>
      <w:r>
        <w:rPr>
          <w:b/>
        </w:rPr>
        <w:t>个人贡献与过程表现（10%）：</w:t>
      </w:r>
      <w:r>
        <w:rPr/>
        <w:t>分工明确、贡献可查，能够解释本人工作与项目结论，并有效参与协作和迭代。</w:t>
      </w:r>
    </w:p>
    <w:p>
      <w:pPr>
        <w:pStyle w:val="16"/>
      </w:pPr>
      <w:r>
        <w:rPr>
          <w:b/>
        </w:rPr>
        <w:t>加分项（上限10分）：</w:t>
      </w:r>
      <w:r>
        <w:rPr/>
        <w:t>鼓励学生在完成基本复现要求的基础上，开展拓展验证、方法改进或成果共享。例如，更换数据范围、应用场景或关键参数，通过对照实验分析原案例结论的适用条件；改进数据处理、分析方法或运行流程，并提供效果验证；整理清晰可复用的代码、环境配置和复现教程，支持他人运行与核查。</w:t>
      </w:r>
    </w:p>
    <w:sectPr>
      <w:footerReference r:id="rId5" w:type="default"/>
      <w:pgSz w:w="11906" w:h="16838"/>
      <w:pgMar w:top="1134" w:right="1304" w:bottom="1134" w:left="130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3327E7">
    <w:pPr>
      <w:pStyle w:val="24"/>
      <w:jc w:val="center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○"/>
      <w:lvlJc w:val="left"/>
      <w:pPr>
        <w:tabs>
          <w:tab w:val="left" w:pos="720"/>
        </w:tabs>
        <w:ind w:left="720" w:hanging="360"/>
      </w:pPr>
      <w:rPr>
        <w:rFonts w:hint="default" w:ascii="宋体" w:hAnsi="宋体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76D1F44"/>
    <w:rsid w:val="1021389E"/>
    <w:rsid w:val="24E13886"/>
    <w:rsid w:val="33C95B9A"/>
    <w:rsid w:val="3B455EE7"/>
    <w:rsid w:val="3BEE1FD7"/>
    <w:rsid w:val="42BE6BA7"/>
    <w:rsid w:val="5A9A1850"/>
    <w:rsid w:val="623065F6"/>
    <w:rsid w:val="656E5DB3"/>
    <w:rsid w:val="65735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40" w:line="300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00" w:after="100" w:line="300" w:lineRule="auto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00" w:line="300" w:lineRule="auto"/>
      <w:outlineLvl w:val="1"/>
    </w:pPr>
    <w:rPr>
      <w:rFonts w:asciiTheme="majorHAnsi" w:hAnsiTheme="majorHAnsi" w:eastAsiaTheme="majorEastAsia" w:cstheme="majorBidi"/>
      <w:b/>
      <w:bCs/>
      <w:color w:val="000000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after="140" w:line="300" w:lineRule="auto"/>
      <w:ind w:left="142"/>
      <w:contextualSpacing/>
    </w:pPr>
    <w:rPr>
      <w:rFonts w:ascii="宋体" w:hAnsi="宋体" w:eastAsia="宋体"/>
      <w:color w:val="000000"/>
      <w:sz w:val="22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spacing w:after="140" w:line="300" w:lineRule="auto"/>
      <w:ind w:left="397"/>
      <w:contextualSpacing/>
    </w:pPr>
    <w:rPr>
      <w:rFonts w:ascii="宋体" w:hAnsi="宋体" w:eastAsia="宋体"/>
      <w:color w:val="000000"/>
      <w:sz w:val="22"/>
    </w:r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before="200" w:after="100" w:line="30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0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1083</Words>
  <Characters>1136</Characters>
  <Lines>0</Lines>
  <Paragraphs>0</Paragraphs>
  <TotalTime>36</TotalTime>
  <ScaleCrop>false</ScaleCrop>
  <LinksUpToDate>false</LinksUpToDate>
  <CharactersWithSpaces>1164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陈晨</cp:lastModifiedBy>
  <dcterms:modified xsi:type="dcterms:W3CDTF">2026-09-20T14:07:11Z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eyJoZGlkIjoiMDY5OTlhYTU2YWFhNThlZWQ2ZjhmNmUwZDg2MGQ0MDciLCJ1c2VySWQiOiIxODkzMjQzNzI3In0=</vt:lpwstr>
  </property>
  <property fmtid="{D5CDD505-2E9C-101B-9397-08002B2CF9AE}" pid="3" name="KSOProductBuildVer">
    <vt:lpwstr>2052-12.1.0.28043</vt:lpwstr>
  </property>
  <property fmtid="{D5CDD505-2E9C-101B-9397-08002B2CF9AE}" pid="4" name="ICV">
    <vt:lpwstr>47FC780CD33D4BD8BA425510FD5F45F6_12</vt:lpwstr>
  </property>
</Properties>
</file>