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39" w:rsidRPr="00241D31" w:rsidRDefault="00FA1939" w:rsidP="00FA1939">
      <w:pPr>
        <w:spacing w:line="360" w:lineRule="exact"/>
        <w:rPr>
          <w:rFonts w:ascii="楷体_GB2312" w:eastAsia="楷体_GB2312" w:hAnsi="华文楷体" w:hint="eastAsia"/>
          <w:b/>
          <w:bCs/>
          <w:sz w:val="28"/>
          <w:szCs w:val="28"/>
        </w:rPr>
      </w:pPr>
      <w:r w:rsidRPr="00241D31">
        <w:rPr>
          <w:rFonts w:ascii="楷体_GB2312" w:eastAsia="楷体_GB2312" w:hAnsi="华文楷体" w:hint="eastAsia"/>
          <w:b/>
          <w:bCs/>
          <w:sz w:val="28"/>
          <w:szCs w:val="28"/>
        </w:rPr>
        <w:t>附件一：201</w:t>
      </w:r>
      <w:r>
        <w:rPr>
          <w:rFonts w:ascii="楷体_GB2312" w:eastAsia="楷体_GB2312" w:hAnsi="华文楷体" w:hint="eastAsia"/>
          <w:b/>
          <w:bCs/>
          <w:sz w:val="28"/>
          <w:szCs w:val="28"/>
        </w:rPr>
        <w:t>6</w:t>
      </w:r>
      <w:r w:rsidRPr="00241D31">
        <w:rPr>
          <w:rFonts w:ascii="楷体_GB2312" w:eastAsia="楷体_GB2312" w:hAnsi="华文楷体" w:hint="eastAsia"/>
          <w:b/>
          <w:bCs/>
          <w:sz w:val="28"/>
          <w:szCs w:val="28"/>
        </w:rPr>
        <w:t>年本科新生入学收费标准</w:t>
      </w:r>
    </w:p>
    <w:p w:rsidR="00FA1939" w:rsidRPr="00241D31" w:rsidRDefault="00FA1939" w:rsidP="00FA1939">
      <w:pPr>
        <w:spacing w:line="360" w:lineRule="exact"/>
        <w:rPr>
          <w:rFonts w:ascii="楷体_GB2312" w:eastAsia="楷体_GB2312" w:hAnsi="华文楷体" w:hint="eastAsia"/>
          <w:b/>
          <w:bCs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5953"/>
      </w:tblGrid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项目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金额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备注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  <w:trHeight w:val="1931"/>
          <w:jc w:val="center"/>
        </w:trPr>
        <w:tc>
          <w:tcPr>
            <w:tcW w:w="1843" w:type="dxa"/>
          </w:tcPr>
          <w:p w:rsidR="00FA1939" w:rsidRPr="00241D31" w:rsidRDefault="00FA1939" w:rsidP="00FA1939">
            <w:pPr>
              <w:ind w:leftChars="-205" w:left="-430" w:firstLineChars="201" w:firstLine="422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学费（标准一）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5500（元/学年）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专业包括：电子信息工程、通信工程、信息工程、电子信息科学与技术、电子科学与技术、光电信息科学与工程、计算机科学与技术、信息安全、网络工程、智能科学与技术、机械工程、测控技术与仪器、物流工程、自动化、工业设计、数字媒体技术、数学与应用数学、信息与计算科学、应用物理学、应用物理学（通信基础科学）、英语、日语</w:t>
            </w:r>
            <w:r>
              <w:rPr>
                <w:rFonts w:ascii="楷体_GB2312" w:eastAsia="楷体_GB2312" w:hAnsi="华文楷体" w:hint="eastAsia"/>
              </w:rPr>
              <w:t>、物流工程（邮政快递智能工程）、电磁场与无线技术</w:t>
            </w:r>
            <w:r w:rsidRPr="00241D31">
              <w:rPr>
                <w:rFonts w:ascii="楷体_GB2312" w:eastAsia="楷体_GB2312" w:hAnsi="华文楷体" w:hint="eastAsia"/>
              </w:rPr>
              <w:t>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学费（标准二）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5000（元/学年）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专业包括：工商管理、工程管理、信息管理与信息系统、电子商务、市场营销、经济学、会计学、</w:t>
            </w:r>
            <w:r>
              <w:rPr>
                <w:rFonts w:ascii="楷体_GB2312" w:eastAsia="楷体_GB2312" w:hAnsi="华文楷体" w:hint="eastAsia"/>
              </w:rPr>
              <w:t>工商管理（邮政快递管理工程）、</w:t>
            </w:r>
            <w:r w:rsidRPr="00241D31">
              <w:rPr>
                <w:rFonts w:ascii="楷体_GB2312" w:eastAsia="楷体_GB2312" w:hAnsi="华文楷体" w:hint="eastAsia"/>
              </w:rPr>
              <w:t>国际经济与贸易、公共事业管理、法学。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学费（标准三）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10，000（元/学年）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专业包括：数字媒体艺术（艺术类）。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学费（标准四）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5500（元/学年）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专业包括：软件工程。一、二年级学费5500元/学年，三、四年级按学分收费，三、四年级共需修读80学分，400元/学分。（三、四年级学费共32，000元，分两次收取）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学费（标准五）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60，000（元/学年）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专业包括：电信工程及管理、电子商务及法律、物联网工程。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住宿费（代收）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1500（元/学年）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根据不同的住宿条件，标准略有变化，1500元是最高标准。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trHeight w:val="619"/>
          <w:jc w:val="center"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合计：新生1</w:t>
            </w:r>
          </w:p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 xml:space="preserve">      新生2</w:t>
            </w:r>
          </w:p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 xml:space="preserve">      新生3</w:t>
            </w:r>
          </w:p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 xml:space="preserve">      新生4</w:t>
            </w:r>
          </w:p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 xml:space="preserve">      新生5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7000（元）</w:t>
            </w:r>
          </w:p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6500（元）</w:t>
            </w:r>
          </w:p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11500（元）</w:t>
            </w:r>
          </w:p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7000（元）</w:t>
            </w:r>
          </w:p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  <w:b/>
              </w:rPr>
            </w:pPr>
            <w:r w:rsidRPr="00241D31">
              <w:rPr>
                <w:rFonts w:ascii="楷体_GB2312" w:eastAsia="楷体_GB2312" w:hAnsi="华文楷体" w:hint="eastAsia"/>
              </w:rPr>
              <w:t>61500（元）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</w:p>
          <w:p w:rsidR="00FA1939" w:rsidRPr="00241D31" w:rsidRDefault="00FA1939" w:rsidP="00FE48D9">
            <w:pPr>
              <w:rPr>
                <w:rFonts w:ascii="楷体_GB2312" w:eastAsia="楷体_GB2312" w:hAnsi="华文楷体" w:hint="eastAsia"/>
                <w:b/>
              </w:rPr>
            </w:pPr>
          </w:p>
          <w:p w:rsidR="00FA1939" w:rsidRPr="00241D31" w:rsidRDefault="00FA1939" w:rsidP="00FE48D9">
            <w:pPr>
              <w:rPr>
                <w:rFonts w:ascii="楷体_GB2312" w:eastAsia="楷体_GB2312" w:hAnsi="华文楷体" w:hint="eastAsia"/>
                <w:b/>
              </w:rPr>
            </w:pPr>
          </w:p>
        </w:tc>
      </w:tr>
    </w:tbl>
    <w:p w:rsidR="00FA1939" w:rsidRPr="00241D31" w:rsidRDefault="00FA1939" w:rsidP="00FA1939">
      <w:pPr>
        <w:ind w:firstLineChars="200" w:firstLine="480"/>
        <w:rPr>
          <w:rFonts w:ascii="楷体_GB2312" w:eastAsia="楷体_GB2312" w:hint="eastAsia"/>
          <w:sz w:val="24"/>
        </w:rPr>
      </w:pPr>
    </w:p>
    <w:p w:rsidR="00FA1939" w:rsidRPr="00241D31" w:rsidRDefault="00FA1939" w:rsidP="00FA1939">
      <w:pPr>
        <w:ind w:firstLineChars="200" w:firstLine="420"/>
        <w:rPr>
          <w:rFonts w:ascii="楷体_GB2312" w:eastAsia="楷体_GB2312" w:hint="eastAsia"/>
          <w:szCs w:val="21"/>
        </w:rPr>
      </w:pPr>
      <w:r w:rsidRPr="00241D31">
        <w:rPr>
          <w:rFonts w:ascii="楷体_GB2312" w:eastAsia="楷体_GB2312" w:hint="eastAsia"/>
          <w:szCs w:val="21"/>
        </w:rPr>
        <w:t>注：由于采取的是邮政银行系统代收，考生务必在</w:t>
      </w:r>
      <w:r w:rsidRPr="00241D31">
        <w:rPr>
          <w:rFonts w:ascii="楷体_GB2312" w:eastAsia="楷体_GB2312" w:hint="eastAsia"/>
          <w:b/>
          <w:szCs w:val="21"/>
          <w:u w:val="single"/>
        </w:rPr>
        <w:t>8月</w:t>
      </w:r>
      <w:r w:rsidRPr="00241D31">
        <w:rPr>
          <w:rFonts w:ascii="楷体_GB2312" w:eastAsia="楷体_GB2312"/>
          <w:b/>
          <w:szCs w:val="21"/>
          <w:u w:val="single"/>
        </w:rPr>
        <w:t>24</w:t>
      </w:r>
      <w:r w:rsidRPr="00241D31">
        <w:rPr>
          <w:rFonts w:ascii="楷体_GB2312" w:eastAsia="楷体_GB2312" w:hint="eastAsia"/>
          <w:b/>
          <w:szCs w:val="21"/>
          <w:u w:val="single"/>
        </w:rPr>
        <w:t>日</w:t>
      </w:r>
      <w:r w:rsidRPr="00241D31">
        <w:rPr>
          <w:rFonts w:ascii="楷体_GB2312" w:eastAsia="楷体_GB2312" w:hint="eastAsia"/>
          <w:szCs w:val="21"/>
        </w:rPr>
        <w:t>前将学费、住宿费存入邮政储蓄存折</w:t>
      </w:r>
      <w:r w:rsidRPr="00241D31">
        <w:rPr>
          <w:rFonts w:ascii="楷体_GB2312" w:eastAsia="楷体_GB2312" w:hint="eastAsia"/>
          <w:b/>
          <w:szCs w:val="21"/>
          <w:u w:val="single"/>
        </w:rPr>
        <w:t>（注明：只能存入存折中，不能存入ATM卡中）。</w:t>
      </w:r>
    </w:p>
    <w:p w:rsidR="00FA1939" w:rsidRPr="00241D31" w:rsidRDefault="00FA1939" w:rsidP="00FA1939">
      <w:pPr>
        <w:ind w:firstLineChars="2950" w:firstLine="7080"/>
        <w:rPr>
          <w:rFonts w:ascii="楷体_GB2312" w:eastAsia="楷体_GB2312" w:hint="eastAsia"/>
          <w:sz w:val="24"/>
        </w:rPr>
      </w:pPr>
    </w:p>
    <w:p w:rsidR="00FA1939" w:rsidRPr="00241D31" w:rsidRDefault="00FA1939" w:rsidP="00FA1939">
      <w:pPr>
        <w:ind w:firstLineChars="2950" w:firstLine="708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北京邮电大学财务处</w:t>
      </w:r>
    </w:p>
    <w:p w:rsidR="00FA1939" w:rsidRPr="00241D31" w:rsidRDefault="00FA1939" w:rsidP="00FA1939">
      <w:pPr>
        <w:ind w:firstLineChars="3100" w:firstLine="74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/>
          <w:sz w:val="24"/>
        </w:rPr>
        <w:t>201</w:t>
      </w:r>
      <w:r>
        <w:rPr>
          <w:rFonts w:ascii="楷体_GB2312" w:eastAsia="楷体_GB2312" w:hint="eastAsia"/>
          <w:sz w:val="24"/>
        </w:rPr>
        <w:t>6</w:t>
      </w:r>
      <w:r w:rsidRPr="00241D31">
        <w:rPr>
          <w:rFonts w:ascii="楷体_GB2312" w:eastAsia="楷体_GB2312" w:hint="eastAsia"/>
          <w:sz w:val="24"/>
        </w:rPr>
        <w:t>年7月</w:t>
      </w:r>
    </w:p>
    <w:p w:rsidR="00FA1939" w:rsidRPr="00241D31" w:rsidRDefault="00FA1939" w:rsidP="00FA1939">
      <w:pPr>
        <w:ind w:firstLineChars="3100" w:firstLine="7440"/>
        <w:rPr>
          <w:rFonts w:ascii="楷体_GB2312" w:eastAsia="楷体_GB2312" w:hint="eastAsia"/>
          <w:sz w:val="24"/>
        </w:rPr>
      </w:pPr>
    </w:p>
    <w:p w:rsidR="00FA1939" w:rsidRPr="00241D31" w:rsidRDefault="00FA1939" w:rsidP="00FA1939">
      <w:pPr>
        <w:rPr>
          <w:rFonts w:ascii="楷体_GB2312" w:eastAsia="楷体_GB2312" w:hint="eastAsia"/>
          <w:szCs w:val="21"/>
        </w:rPr>
      </w:pPr>
      <w:r w:rsidRPr="00241D31">
        <w:rPr>
          <w:rFonts w:ascii="楷体_GB2312" w:eastAsia="楷体_GB2312" w:hint="eastAsia"/>
          <w:szCs w:val="21"/>
        </w:rPr>
        <w:lastRenderedPageBreak/>
        <w:t>其他收费项目：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5953"/>
      </w:tblGrid>
      <w:tr w:rsidR="00FA1939" w:rsidRPr="00241D31" w:rsidTr="00FE48D9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项目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金额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备注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教材费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600（元）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第一学年预收款，根据实际发放的教材多退少补。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军训服装费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B8628B">
              <w:rPr>
                <w:rFonts w:ascii="楷体_GB2312" w:eastAsia="楷体_GB2312" w:hAnsi="华文楷体" w:hint="eastAsia"/>
                <w:color w:val="FF0000"/>
                <w:highlight w:val="yellow"/>
              </w:rPr>
              <w:t>1</w:t>
            </w:r>
            <w:r w:rsidRPr="00B8628B">
              <w:rPr>
                <w:rFonts w:ascii="楷体_GB2312" w:eastAsia="楷体_GB2312" w:hAnsi="华文楷体"/>
                <w:color w:val="FF0000"/>
                <w:highlight w:val="yellow"/>
              </w:rPr>
              <w:t>00</w:t>
            </w:r>
            <w:r w:rsidRPr="00241D31">
              <w:rPr>
                <w:rFonts w:ascii="楷体_GB2312" w:eastAsia="楷体_GB2312" w:hAnsi="华文楷体" w:hint="eastAsia"/>
              </w:rPr>
              <w:t>（元）</w:t>
            </w:r>
          </w:p>
        </w:tc>
        <w:tc>
          <w:tcPr>
            <w:tcW w:w="5953" w:type="dxa"/>
          </w:tcPr>
          <w:p w:rsidR="00FA1939" w:rsidRPr="00B8628B" w:rsidRDefault="00FA1939" w:rsidP="00FE48D9">
            <w:pPr>
              <w:rPr>
                <w:rFonts w:ascii="楷体_GB2312" w:eastAsia="楷体_GB2312" w:hAnsi="华文楷体" w:hint="eastAsia"/>
                <w:color w:val="FF0000"/>
              </w:rPr>
            </w:pPr>
            <w:r w:rsidRPr="00B8628B">
              <w:rPr>
                <w:rFonts w:ascii="楷体_GB2312" w:eastAsia="楷体_GB2312" w:hAnsi="华文楷体" w:hint="eastAsia"/>
                <w:color w:val="FF0000"/>
                <w:highlight w:val="yellow"/>
              </w:rPr>
              <w:t>请在易班网上填写军训服装号。无条件上网的同学报到时填写。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体检化验费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134（元）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新生须在报到当天进行入学体检，化验择期进行。</w:t>
            </w: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健康建档费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10（元）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</w:p>
        </w:tc>
      </w:tr>
      <w:tr w:rsidR="00FA1939" w:rsidRPr="00241D31" w:rsidTr="00FE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麻风腮疫苗费</w:t>
            </w:r>
          </w:p>
        </w:tc>
        <w:tc>
          <w:tcPr>
            <w:tcW w:w="1843" w:type="dxa"/>
          </w:tcPr>
          <w:p w:rsidR="00FA1939" w:rsidRPr="00241D31" w:rsidRDefault="00FA1939" w:rsidP="00FE48D9">
            <w:pPr>
              <w:jc w:val="center"/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89（元）</w:t>
            </w:r>
          </w:p>
        </w:tc>
        <w:tc>
          <w:tcPr>
            <w:tcW w:w="5953" w:type="dxa"/>
          </w:tcPr>
          <w:p w:rsidR="00FA1939" w:rsidRPr="00241D31" w:rsidRDefault="00FA1939" w:rsidP="00FE48D9">
            <w:pPr>
              <w:rPr>
                <w:rFonts w:ascii="楷体_GB2312" w:eastAsia="楷体_GB2312" w:hAnsi="华文楷体" w:hint="eastAsia"/>
              </w:rPr>
            </w:pPr>
            <w:r w:rsidRPr="00241D31">
              <w:rPr>
                <w:rFonts w:ascii="楷体_GB2312" w:eastAsia="楷体_GB2312" w:hAnsi="华文楷体" w:hint="eastAsia"/>
              </w:rPr>
              <w:t>不能注射该疫苗者统一退费。</w:t>
            </w:r>
          </w:p>
        </w:tc>
      </w:tr>
    </w:tbl>
    <w:p w:rsidR="00FA1939" w:rsidRPr="00241D31" w:rsidRDefault="00FA1939" w:rsidP="00FA1939">
      <w:pPr>
        <w:ind w:firstLineChars="200" w:firstLine="480"/>
        <w:rPr>
          <w:rFonts w:ascii="楷体_GB2312" w:eastAsia="楷体_GB2312" w:hint="eastAsia"/>
          <w:sz w:val="24"/>
        </w:rPr>
      </w:pPr>
    </w:p>
    <w:p w:rsidR="00FA1939" w:rsidRPr="00241D31" w:rsidRDefault="00FA1939" w:rsidP="00FA1939">
      <w:pPr>
        <w:ind w:firstLineChars="200" w:firstLine="420"/>
        <w:rPr>
          <w:rFonts w:ascii="楷体_GB2312" w:eastAsia="楷体_GB2312" w:hint="eastAsia"/>
          <w:szCs w:val="21"/>
        </w:rPr>
      </w:pPr>
      <w:r w:rsidRPr="00241D31">
        <w:rPr>
          <w:rFonts w:ascii="楷体_GB2312" w:eastAsia="楷体_GB2312" w:hint="eastAsia"/>
          <w:szCs w:val="21"/>
        </w:rPr>
        <w:t>注：由于采取的是邮政银行系统代收，考生务必在</w:t>
      </w:r>
      <w:r w:rsidRPr="00241D31">
        <w:rPr>
          <w:rFonts w:ascii="楷体_GB2312" w:eastAsia="楷体_GB2312" w:hint="eastAsia"/>
          <w:b/>
          <w:szCs w:val="21"/>
          <w:u w:val="single"/>
        </w:rPr>
        <w:t>8月</w:t>
      </w:r>
      <w:r w:rsidRPr="00241D31">
        <w:rPr>
          <w:rFonts w:ascii="楷体_GB2312" w:eastAsia="楷体_GB2312"/>
          <w:b/>
          <w:szCs w:val="21"/>
          <w:u w:val="single"/>
        </w:rPr>
        <w:t>24</w:t>
      </w:r>
      <w:r w:rsidRPr="00241D31">
        <w:rPr>
          <w:rFonts w:ascii="楷体_GB2312" w:eastAsia="楷体_GB2312" w:hint="eastAsia"/>
          <w:b/>
          <w:szCs w:val="21"/>
          <w:u w:val="single"/>
        </w:rPr>
        <w:t>日</w:t>
      </w:r>
      <w:r w:rsidRPr="00241D31">
        <w:rPr>
          <w:rFonts w:ascii="楷体_GB2312" w:eastAsia="楷体_GB2312" w:hint="eastAsia"/>
          <w:szCs w:val="21"/>
        </w:rPr>
        <w:t>前将上述费用（共计944元）存入邮政储蓄存折</w:t>
      </w:r>
      <w:r w:rsidRPr="00241D31">
        <w:rPr>
          <w:rFonts w:ascii="楷体_GB2312" w:eastAsia="楷体_GB2312" w:hint="eastAsia"/>
          <w:b/>
          <w:szCs w:val="21"/>
          <w:u w:val="single"/>
        </w:rPr>
        <w:t>（注明：只能存入存折中，不能存入ATM卡中）。</w:t>
      </w:r>
    </w:p>
    <w:p w:rsidR="00FA1939" w:rsidRPr="00241D31" w:rsidRDefault="00FA1939" w:rsidP="00FA1939">
      <w:pPr>
        <w:ind w:firstLine="480"/>
        <w:rPr>
          <w:rFonts w:ascii="楷体_GB2312" w:eastAsia="楷体_GB2312" w:hint="eastAsia"/>
          <w:sz w:val="24"/>
        </w:rPr>
      </w:pPr>
    </w:p>
    <w:p w:rsidR="00FA1939" w:rsidRPr="00241D31" w:rsidRDefault="00FA1939" w:rsidP="00FA1939">
      <w:pPr>
        <w:ind w:firstLine="480"/>
        <w:jc w:val="center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 xml:space="preserve">                           北京邮电大学教材中心</w:t>
      </w:r>
    </w:p>
    <w:p w:rsidR="00FA1939" w:rsidRPr="00241D31" w:rsidRDefault="00FA1939" w:rsidP="00FA1939">
      <w:pPr>
        <w:ind w:firstLine="480"/>
        <w:jc w:val="center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 xml:space="preserve">                           北京邮电大学学生事务管理处</w:t>
      </w:r>
    </w:p>
    <w:p w:rsidR="00FA1939" w:rsidRPr="00241D31" w:rsidRDefault="00FA1939" w:rsidP="00FA1939">
      <w:pPr>
        <w:jc w:val="center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 xml:space="preserve">                              北京邮电大学医院</w:t>
      </w:r>
    </w:p>
    <w:p w:rsidR="00FA1939" w:rsidRPr="00241D31" w:rsidRDefault="00FA1939" w:rsidP="00FA1939">
      <w:pPr>
        <w:jc w:val="center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 xml:space="preserve">                                201</w:t>
      </w:r>
      <w:r>
        <w:rPr>
          <w:rFonts w:ascii="楷体_GB2312" w:eastAsia="楷体_GB2312" w:hint="eastAsia"/>
          <w:sz w:val="24"/>
        </w:rPr>
        <w:t>6</w:t>
      </w:r>
      <w:r w:rsidRPr="00241D31">
        <w:rPr>
          <w:rFonts w:ascii="楷体_GB2312" w:eastAsia="楷体_GB2312" w:hint="eastAsia"/>
          <w:sz w:val="24"/>
        </w:rPr>
        <w:t>年7月</w:t>
      </w:r>
    </w:p>
    <w:p w:rsidR="004E4567" w:rsidRDefault="004E4567">
      <w:bookmarkStart w:id="0" w:name="_GoBack"/>
      <w:bookmarkEnd w:id="0"/>
    </w:p>
    <w:sectPr w:rsidR="004E4567" w:rsidSect="004E4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39"/>
    <w:rsid w:val="004E4567"/>
    <w:rsid w:val="00F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3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3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flipped rao</dc:creator>
  <cp:keywords/>
  <dc:description/>
  <cp:lastModifiedBy>flipped rao</cp:lastModifiedBy>
  <cp:revision>1</cp:revision>
  <dcterms:created xsi:type="dcterms:W3CDTF">2016-08-04T11:57:00Z</dcterms:created>
  <dcterms:modified xsi:type="dcterms:W3CDTF">2016-08-04T11:57:00Z</dcterms:modified>
</cp:coreProperties>
</file>