
<file path=[Content_Types].xml><?xml version="1.0" encoding="utf-8"?>
<Types xmlns="http://schemas.openxmlformats.org/package/2006/content-types">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002c000e3afa418d" Type="http://schemas.microsoft.com/office/2006/relationships/txt" Target="udata/data.dat"/></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3C98" w:rsidRPr="00211A82" w:rsidRDefault="00083C98" w:rsidP="00083C98">
      <w:pPr>
        <w:ind w:firstLineChars="200" w:firstLine="360"/>
        <w:contextualSpacing/>
        <w:rPr>
          <w:rFonts w:ascii="仿宋_GB2312" w:eastAsia="仿宋_GB2312" w:hAnsi="宋体"/>
          <w:sz w:val="18"/>
          <w:szCs w:val="18"/>
        </w:rPr>
      </w:pPr>
      <w:r w:rsidRPr="00211A82">
        <w:rPr>
          <w:rFonts w:ascii="仿宋_GB2312" w:eastAsia="仿宋_GB2312" w:hAnsi="宋体" w:hint="eastAsia"/>
          <w:sz w:val="18"/>
          <w:szCs w:val="18"/>
        </w:rPr>
        <w:t>根据保险行业业务发展要求，制订本标准。</w:t>
      </w:r>
    </w:p>
    <w:p w:rsidR="00083C98" w:rsidRPr="00211A82" w:rsidRDefault="00083C98" w:rsidP="00083C98">
      <w:pPr>
        <w:ind w:firstLineChars="200" w:firstLine="360"/>
        <w:contextualSpacing/>
        <w:rPr>
          <w:rFonts w:ascii="仿宋_GB2312" w:eastAsia="仿宋_GB2312" w:hAnsi="宋体"/>
          <w:sz w:val="18"/>
          <w:szCs w:val="18"/>
        </w:rPr>
      </w:pPr>
      <w:r w:rsidRPr="00211A82">
        <w:rPr>
          <w:rFonts w:ascii="仿宋_GB2312" w:eastAsia="仿宋_GB2312" w:hAnsi="宋体" w:hint="eastAsia"/>
          <w:sz w:val="18"/>
          <w:szCs w:val="18"/>
        </w:rPr>
        <w:t>本标准制定过程中参照世界卫生组织《国际功能、残疾和健康分类》（以下简称“</w:t>
      </w:r>
      <w:r w:rsidRPr="00211A82">
        <w:rPr>
          <w:rFonts w:ascii="仿宋_GB2312" w:eastAsia="仿宋_GB2312" w:hAnsi="宋体"/>
          <w:sz w:val="18"/>
          <w:szCs w:val="18"/>
        </w:rPr>
        <w:t>ICF</w:t>
      </w:r>
      <w:r w:rsidRPr="00211A82">
        <w:rPr>
          <w:rFonts w:ascii="仿宋_GB2312" w:eastAsia="仿宋_GB2312" w:hAnsi="宋体"/>
          <w:sz w:val="18"/>
          <w:szCs w:val="18"/>
        </w:rPr>
        <w:t>”</w:t>
      </w:r>
      <w:r w:rsidRPr="00211A82">
        <w:rPr>
          <w:rFonts w:ascii="仿宋_GB2312" w:eastAsia="仿宋_GB2312" w:hAnsi="宋体"/>
          <w:sz w:val="18"/>
          <w:szCs w:val="18"/>
        </w:rPr>
        <w:t>）的理论与方法，建立新的残疾标准的理论架构、术语体系和分类方法。</w:t>
      </w:r>
    </w:p>
    <w:p w:rsidR="00083C98" w:rsidRPr="00211A82" w:rsidRDefault="00083C98" w:rsidP="00083C98">
      <w:pPr>
        <w:ind w:firstLineChars="200" w:firstLine="360"/>
        <w:contextualSpacing/>
        <w:rPr>
          <w:rFonts w:ascii="仿宋_GB2312" w:eastAsia="仿宋_GB2312" w:hAnsi="宋体"/>
          <w:sz w:val="18"/>
          <w:szCs w:val="18"/>
        </w:rPr>
      </w:pPr>
      <w:r w:rsidRPr="00211A82">
        <w:rPr>
          <w:rFonts w:ascii="仿宋_GB2312" w:eastAsia="仿宋_GB2312" w:hAnsi="宋体" w:hint="eastAsia"/>
          <w:sz w:val="18"/>
          <w:szCs w:val="18"/>
        </w:rPr>
        <w:t>本标准制定过程中参考了国内重要的伤残评定标准，如《劳动能力鉴定，职工工伤与职业病致残等级》、《道路交通事故受伤人员伤残评定》等，符合国内相关的残疾政策，同时参考了国际上其他国家地区的伤残分级原则和标准。</w:t>
      </w:r>
    </w:p>
    <w:p w:rsidR="00083C98" w:rsidRPr="00211A82" w:rsidRDefault="00083C98" w:rsidP="00083C98">
      <w:pPr>
        <w:ind w:firstLineChars="200" w:firstLine="360"/>
        <w:contextualSpacing/>
        <w:rPr>
          <w:rFonts w:ascii="仿宋_GB2312" w:eastAsia="仿宋_GB2312" w:hAnsi="宋体"/>
          <w:sz w:val="18"/>
          <w:szCs w:val="18"/>
        </w:rPr>
      </w:pPr>
      <w:r w:rsidRPr="00211A82">
        <w:rPr>
          <w:rFonts w:ascii="仿宋_GB2312" w:eastAsia="仿宋_GB2312" w:hAnsi="宋体" w:hint="eastAsia"/>
          <w:sz w:val="18"/>
          <w:szCs w:val="18"/>
        </w:rPr>
        <w:t>本标准建立了保险行业人身保险伤残评定和保险金给付比例的基础，各保险公司应根据自身的业务特点，根据本标准的方法、内容和结构，开发保险产品，提供保险服务。</w:t>
      </w:r>
    </w:p>
    <w:p w:rsidR="00083C98" w:rsidRPr="00211A82" w:rsidRDefault="00083C98" w:rsidP="00083C98">
      <w:pPr>
        <w:ind w:firstLineChars="200" w:firstLine="360"/>
        <w:contextualSpacing/>
        <w:rPr>
          <w:rFonts w:ascii="仿宋_GB2312" w:eastAsia="仿宋_GB2312" w:hAnsi="宋体"/>
          <w:sz w:val="18"/>
          <w:szCs w:val="18"/>
        </w:rPr>
      </w:pPr>
      <w:r w:rsidRPr="00211A82">
        <w:rPr>
          <w:rFonts w:ascii="仿宋_GB2312" w:eastAsia="仿宋_GB2312" w:hAnsi="宋体" w:hint="eastAsia"/>
          <w:sz w:val="18"/>
          <w:szCs w:val="18"/>
        </w:rPr>
        <w:t>本标准负责起草单位：中国保险行业协会。</w:t>
      </w:r>
    </w:p>
    <w:p w:rsidR="00083C98" w:rsidRPr="00211A82" w:rsidRDefault="00083C98" w:rsidP="00083C98">
      <w:pPr>
        <w:ind w:firstLineChars="200" w:firstLine="360"/>
        <w:contextualSpacing/>
        <w:rPr>
          <w:rFonts w:ascii="仿宋_GB2312" w:eastAsia="仿宋_GB2312" w:hAnsi="宋体"/>
          <w:sz w:val="18"/>
          <w:szCs w:val="18"/>
        </w:rPr>
      </w:pPr>
      <w:r w:rsidRPr="00211A82">
        <w:rPr>
          <w:rFonts w:ascii="仿宋_GB2312" w:eastAsia="仿宋_GB2312" w:hAnsi="宋体" w:hint="eastAsia"/>
          <w:sz w:val="18"/>
          <w:szCs w:val="18"/>
        </w:rPr>
        <w:t>本标准规定了人身保险伤残程度的评定等级以及保险金给付比例的原则和方法，人身保险伤残程度分为一至十级，保险金给付比例分为100%至10%。</w:t>
      </w:r>
    </w:p>
    <w:p w:rsidR="00083C98" w:rsidRPr="00211A82" w:rsidRDefault="00083C98" w:rsidP="00083C98">
      <w:pPr>
        <w:spacing w:line="240" w:lineRule="exact"/>
        <w:ind w:firstLineChars="200" w:firstLine="360"/>
        <w:contextualSpacing/>
        <w:rPr>
          <w:rFonts w:ascii="仿宋_GB2312" w:eastAsia="仿宋_GB2312" w:hAnsi="宋体"/>
          <w:sz w:val="18"/>
          <w:szCs w:val="18"/>
        </w:rPr>
      </w:pPr>
    </w:p>
    <w:p w:rsidR="00083C98" w:rsidRPr="00211A82" w:rsidRDefault="00083C98" w:rsidP="00083C98">
      <w:pPr>
        <w:contextualSpacing/>
        <w:rPr>
          <w:rFonts w:ascii="仿宋_GB2312" w:eastAsia="仿宋_GB2312" w:hAnsi="宋体"/>
          <w:sz w:val="18"/>
          <w:szCs w:val="18"/>
        </w:rPr>
      </w:pPr>
      <w:r w:rsidRPr="00211A82">
        <w:rPr>
          <w:rFonts w:ascii="仿宋_GB2312" w:eastAsia="仿宋_GB2312" w:hAnsi="宋体"/>
          <w:sz w:val="18"/>
          <w:szCs w:val="18"/>
        </w:rPr>
        <w:t xml:space="preserve">1 </w:t>
      </w:r>
      <w:r w:rsidRPr="00211A82">
        <w:rPr>
          <w:rFonts w:ascii="仿宋_GB2312" w:eastAsia="仿宋_GB2312" w:hAnsi="宋体" w:hint="eastAsia"/>
          <w:sz w:val="18"/>
          <w:szCs w:val="18"/>
        </w:rPr>
        <w:t>适用范围</w:t>
      </w:r>
    </w:p>
    <w:p w:rsidR="00083C98" w:rsidRPr="00211A82" w:rsidRDefault="00083C98" w:rsidP="00083C98">
      <w:pPr>
        <w:ind w:firstLineChars="200" w:firstLine="360"/>
        <w:contextualSpacing/>
        <w:rPr>
          <w:rFonts w:ascii="仿宋_GB2312" w:eastAsia="仿宋_GB2312" w:hAnsi="宋体"/>
          <w:sz w:val="18"/>
          <w:szCs w:val="18"/>
        </w:rPr>
      </w:pPr>
      <w:r w:rsidRPr="00211A82">
        <w:rPr>
          <w:rFonts w:ascii="仿宋_GB2312" w:eastAsia="仿宋_GB2312" w:hAnsi="宋体" w:hint="eastAsia"/>
          <w:sz w:val="18"/>
          <w:szCs w:val="18"/>
        </w:rPr>
        <w:t>本标准适用于意外险产品或包括意外责任的保险产品中的伤残保障，用于评定由于意外伤害因素引起的伤残程度。</w:t>
      </w:r>
    </w:p>
    <w:p w:rsidR="00083C98" w:rsidRPr="00211A82" w:rsidRDefault="00083C98" w:rsidP="00083C98">
      <w:pPr>
        <w:spacing w:line="240" w:lineRule="exact"/>
        <w:ind w:firstLineChars="200" w:firstLine="360"/>
        <w:contextualSpacing/>
        <w:rPr>
          <w:rFonts w:ascii="仿宋_GB2312" w:eastAsia="仿宋_GB2312" w:hAnsi="宋体"/>
          <w:sz w:val="18"/>
          <w:szCs w:val="18"/>
        </w:rPr>
      </w:pPr>
    </w:p>
    <w:p w:rsidR="00083C98" w:rsidRPr="00211A82" w:rsidRDefault="00083C98" w:rsidP="00083C98">
      <w:pPr>
        <w:contextualSpacing/>
        <w:rPr>
          <w:rFonts w:ascii="仿宋_GB2312" w:eastAsia="仿宋_GB2312" w:hAnsi="宋体"/>
          <w:sz w:val="18"/>
          <w:szCs w:val="18"/>
        </w:rPr>
      </w:pPr>
      <w:r w:rsidRPr="00211A82">
        <w:rPr>
          <w:rFonts w:ascii="仿宋_GB2312" w:eastAsia="仿宋_GB2312" w:hAnsi="宋体"/>
          <w:sz w:val="18"/>
          <w:szCs w:val="18"/>
        </w:rPr>
        <w:t xml:space="preserve">2 </w:t>
      </w:r>
      <w:r w:rsidRPr="00211A82">
        <w:rPr>
          <w:rFonts w:ascii="仿宋_GB2312" w:eastAsia="仿宋_GB2312" w:hAnsi="宋体" w:hint="eastAsia"/>
          <w:sz w:val="18"/>
          <w:szCs w:val="18"/>
        </w:rPr>
        <w:t>术语和定义</w:t>
      </w:r>
    </w:p>
    <w:p w:rsidR="00083C98" w:rsidRPr="00211A82" w:rsidRDefault="00083C98" w:rsidP="00083C98">
      <w:pPr>
        <w:ind w:firstLineChars="200" w:firstLine="360"/>
        <w:contextualSpacing/>
        <w:rPr>
          <w:rFonts w:ascii="仿宋_GB2312" w:eastAsia="仿宋_GB2312" w:hAnsi="宋体"/>
          <w:sz w:val="18"/>
          <w:szCs w:val="18"/>
        </w:rPr>
      </w:pPr>
      <w:r w:rsidRPr="00211A82">
        <w:rPr>
          <w:rFonts w:ascii="仿宋_GB2312" w:eastAsia="仿宋_GB2312" w:hAnsi="宋体"/>
          <w:sz w:val="18"/>
          <w:szCs w:val="18"/>
        </w:rPr>
        <w:t>下列术语和定义适用于本标准。</w:t>
      </w:r>
    </w:p>
    <w:p w:rsidR="00083C98" w:rsidRPr="00211A82" w:rsidRDefault="00083C98" w:rsidP="00083C98">
      <w:pPr>
        <w:ind w:firstLineChars="200" w:firstLine="360"/>
        <w:contextualSpacing/>
        <w:rPr>
          <w:rFonts w:ascii="仿宋_GB2312" w:eastAsia="仿宋_GB2312" w:hAnsi="宋体"/>
          <w:sz w:val="18"/>
          <w:szCs w:val="18"/>
        </w:rPr>
      </w:pPr>
      <w:r w:rsidRPr="00211A82">
        <w:rPr>
          <w:rFonts w:ascii="仿宋_GB2312" w:eastAsia="仿宋_GB2312" w:hAnsi="宋体"/>
          <w:sz w:val="18"/>
          <w:szCs w:val="18"/>
        </w:rPr>
        <w:t xml:space="preserve">2.1 </w:t>
      </w:r>
      <w:r w:rsidRPr="00211A82">
        <w:rPr>
          <w:rFonts w:ascii="仿宋_GB2312" w:eastAsia="仿宋_GB2312" w:hAnsi="宋体" w:hint="eastAsia"/>
          <w:sz w:val="18"/>
          <w:szCs w:val="18"/>
        </w:rPr>
        <w:t>伤残：因意外伤害损伤所致的人体残疾。</w:t>
      </w:r>
    </w:p>
    <w:p w:rsidR="00083C98" w:rsidRPr="00211A82" w:rsidRDefault="00083C98" w:rsidP="00083C98">
      <w:pPr>
        <w:ind w:firstLineChars="200" w:firstLine="360"/>
        <w:contextualSpacing/>
        <w:rPr>
          <w:rFonts w:ascii="仿宋_GB2312" w:eastAsia="仿宋_GB2312" w:hAnsi="宋体"/>
          <w:sz w:val="18"/>
          <w:szCs w:val="18"/>
        </w:rPr>
      </w:pPr>
      <w:r w:rsidRPr="00211A82">
        <w:rPr>
          <w:rFonts w:ascii="仿宋_GB2312" w:eastAsia="仿宋_GB2312" w:hAnsi="宋体"/>
          <w:sz w:val="18"/>
          <w:szCs w:val="18"/>
        </w:rPr>
        <w:t>2.</w:t>
      </w:r>
      <w:r w:rsidRPr="00211A82">
        <w:rPr>
          <w:rFonts w:ascii="仿宋_GB2312" w:eastAsia="仿宋_GB2312" w:hAnsi="宋体" w:hint="eastAsia"/>
          <w:sz w:val="18"/>
          <w:szCs w:val="18"/>
        </w:rPr>
        <w:t>2</w:t>
      </w:r>
      <w:r w:rsidRPr="00211A82">
        <w:rPr>
          <w:rFonts w:ascii="仿宋_GB2312" w:eastAsia="仿宋_GB2312" w:hAnsi="宋体"/>
          <w:sz w:val="18"/>
          <w:szCs w:val="18"/>
        </w:rPr>
        <w:t xml:space="preserve"> </w:t>
      </w:r>
      <w:r w:rsidRPr="00211A82">
        <w:rPr>
          <w:rFonts w:ascii="仿宋_GB2312" w:eastAsia="仿宋_GB2312" w:hAnsi="宋体" w:hint="eastAsia"/>
          <w:sz w:val="18"/>
          <w:szCs w:val="18"/>
        </w:rPr>
        <w:t>身体结构：指身体的解剖部位，如器官、肢体及其组成部分。</w:t>
      </w:r>
    </w:p>
    <w:p w:rsidR="00083C98" w:rsidRPr="00211A82" w:rsidRDefault="00083C98" w:rsidP="00083C98">
      <w:pPr>
        <w:ind w:firstLineChars="200" w:firstLine="360"/>
        <w:contextualSpacing/>
        <w:rPr>
          <w:rFonts w:ascii="仿宋_GB2312" w:eastAsia="仿宋_GB2312" w:hAnsi="宋体"/>
          <w:sz w:val="18"/>
          <w:szCs w:val="18"/>
        </w:rPr>
      </w:pPr>
      <w:r w:rsidRPr="00211A82">
        <w:rPr>
          <w:rFonts w:ascii="仿宋_GB2312" w:eastAsia="仿宋_GB2312" w:hAnsi="宋体"/>
          <w:sz w:val="18"/>
          <w:szCs w:val="18"/>
        </w:rPr>
        <w:t>2.</w:t>
      </w:r>
      <w:r w:rsidRPr="00211A82">
        <w:rPr>
          <w:rFonts w:ascii="仿宋_GB2312" w:eastAsia="仿宋_GB2312" w:hAnsi="宋体" w:hint="eastAsia"/>
          <w:sz w:val="18"/>
          <w:szCs w:val="18"/>
        </w:rPr>
        <w:t>3</w:t>
      </w:r>
      <w:r w:rsidRPr="00211A82">
        <w:rPr>
          <w:rFonts w:ascii="仿宋_GB2312" w:eastAsia="仿宋_GB2312" w:hAnsi="宋体"/>
          <w:sz w:val="18"/>
          <w:szCs w:val="18"/>
        </w:rPr>
        <w:t xml:space="preserve"> </w:t>
      </w:r>
      <w:r w:rsidRPr="00211A82">
        <w:rPr>
          <w:rFonts w:ascii="仿宋_GB2312" w:eastAsia="仿宋_GB2312" w:hAnsi="宋体" w:hint="eastAsia"/>
          <w:sz w:val="18"/>
          <w:szCs w:val="18"/>
        </w:rPr>
        <w:t>身体功能：指身体各系统的生理功能。</w:t>
      </w:r>
    </w:p>
    <w:p w:rsidR="00083C98" w:rsidRPr="00211A82" w:rsidRDefault="00083C98" w:rsidP="00083C98">
      <w:pPr>
        <w:spacing w:line="240" w:lineRule="exact"/>
        <w:ind w:firstLineChars="200" w:firstLine="360"/>
        <w:contextualSpacing/>
        <w:rPr>
          <w:rFonts w:ascii="仿宋_GB2312" w:eastAsia="仿宋_GB2312" w:hAnsi="宋体"/>
          <w:sz w:val="18"/>
          <w:szCs w:val="18"/>
        </w:rPr>
      </w:pPr>
    </w:p>
    <w:p w:rsidR="00083C98" w:rsidRPr="00211A82" w:rsidRDefault="00083C98" w:rsidP="00083C98">
      <w:pPr>
        <w:contextualSpacing/>
        <w:rPr>
          <w:rFonts w:ascii="仿宋_GB2312" w:eastAsia="仿宋_GB2312" w:hAnsi="宋体"/>
          <w:sz w:val="18"/>
          <w:szCs w:val="18"/>
        </w:rPr>
      </w:pPr>
      <w:r w:rsidRPr="00211A82">
        <w:rPr>
          <w:rFonts w:ascii="仿宋_GB2312" w:eastAsia="仿宋_GB2312" w:hAnsi="宋体"/>
          <w:sz w:val="18"/>
          <w:szCs w:val="18"/>
        </w:rPr>
        <w:t xml:space="preserve">3 </w:t>
      </w:r>
      <w:r w:rsidRPr="00211A82">
        <w:rPr>
          <w:rFonts w:ascii="仿宋_GB2312" w:eastAsia="仿宋_GB2312" w:hAnsi="宋体" w:hint="eastAsia"/>
          <w:sz w:val="18"/>
          <w:szCs w:val="18"/>
        </w:rPr>
        <w:t>标准的内容和结构</w:t>
      </w:r>
    </w:p>
    <w:p w:rsidR="00083C98" w:rsidRPr="00211A82" w:rsidRDefault="00083C98" w:rsidP="00083C98">
      <w:pPr>
        <w:ind w:firstLineChars="200" w:firstLine="360"/>
        <w:contextualSpacing/>
        <w:rPr>
          <w:rFonts w:ascii="仿宋_GB2312" w:eastAsia="仿宋_GB2312" w:hAnsi="宋体"/>
          <w:sz w:val="18"/>
          <w:szCs w:val="18"/>
        </w:rPr>
      </w:pPr>
      <w:r w:rsidRPr="00211A82">
        <w:rPr>
          <w:rFonts w:ascii="仿宋_GB2312" w:eastAsia="仿宋_GB2312" w:hAnsi="宋体" w:hint="eastAsia"/>
          <w:sz w:val="18"/>
          <w:szCs w:val="18"/>
        </w:rPr>
        <w:t>本标准参照</w:t>
      </w:r>
      <w:r w:rsidRPr="00211A82">
        <w:rPr>
          <w:rFonts w:ascii="仿宋_GB2312" w:eastAsia="仿宋_GB2312" w:hAnsi="宋体"/>
          <w:sz w:val="18"/>
          <w:szCs w:val="18"/>
        </w:rPr>
        <w:t>ICF有关功能和残疾的分类理论与方法，</w:t>
      </w:r>
      <w:r w:rsidRPr="00211A82">
        <w:rPr>
          <w:rFonts w:ascii="仿宋_GB2312" w:eastAsia="仿宋_GB2312" w:hAnsi="宋体" w:hint="eastAsia"/>
          <w:sz w:val="18"/>
          <w:szCs w:val="18"/>
        </w:rPr>
        <w:t>建立“神经系统的结构和精神功能”、“眼，耳和有关的结构和功能”、“发声和言语的结构和功能”、“心血管，免疫和呼吸系统的结构和功能”、“消化、代谢和内分泌系统有关的结构和功能”、“泌尿和生殖系统有关的结构和功能”、“神经肌肉骨骼和运动有关的结构和功能”和“皮肤和有关的结构和功能” 8大类，共281项人身保险伤残条目。</w:t>
      </w:r>
    </w:p>
    <w:p w:rsidR="00083C98" w:rsidRPr="00211A82" w:rsidRDefault="00083C98" w:rsidP="00083C98">
      <w:pPr>
        <w:ind w:firstLineChars="200" w:firstLine="360"/>
        <w:contextualSpacing/>
        <w:rPr>
          <w:rFonts w:ascii="仿宋_GB2312" w:eastAsia="仿宋_GB2312" w:hAnsi="宋体"/>
          <w:sz w:val="18"/>
          <w:szCs w:val="18"/>
        </w:rPr>
      </w:pPr>
      <w:r w:rsidRPr="00211A82">
        <w:rPr>
          <w:rFonts w:ascii="仿宋_GB2312" w:eastAsia="仿宋_GB2312" w:hAnsi="宋体" w:hint="eastAsia"/>
          <w:sz w:val="18"/>
          <w:szCs w:val="18"/>
        </w:rPr>
        <w:t>本标准对功能和残疾进行了分类和分级，将人身保险伤残程度划分为一至十级，最重为第一级</w:t>
      </w:r>
      <w:r w:rsidRPr="00211A82">
        <w:rPr>
          <w:rFonts w:ascii="仿宋_GB2312" w:eastAsia="仿宋_GB2312" w:hAnsi="宋体"/>
          <w:sz w:val="18"/>
          <w:szCs w:val="18"/>
        </w:rPr>
        <w:t>，最轻为第十级</w:t>
      </w:r>
      <w:r w:rsidRPr="00211A82">
        <w:rPr>
          <w:rFonts w:ascii="仿宋_GB2312" w:eastAsia="仿宋_GB2312" w:hAnsi="宋体" w:hint="eastAsia"/>
          <w:sz w:val="18"/>
          <w:szCs w:val="18"/>
        </w:rPr>
        <w:t>。</w:t>
      </w:r>
    </w:p>
    <w:p w:rsidR="00083C98" w:rsidRPr="00211A82" w:rsidRDefault="00083C98" w:rsidP="00083C98">
      <w:pPr>
        <w:ind w:firstLineChars="200" w:firstLine="360"/>
        <w:contextualSpacing/>
        <w:rPr>
          <w:rFonts w:ascii="仿宋_GB2312" w:eastAsia="仿宋_GB2312" w:hAnsi="宋体"/>
          <w:sz w:val="18"/>
          <w:szCs w:val="18"/>
        </w:rPr>
      </w:pPr>
      <w:r w:rsidRPr="00211A82">
        <w:rPr>
          <w:rFonts w:ascii="仿宋_GB2312" w:eastAsia="仿宋_GB2312" w:hAnsi="宋体" w:hint="eastAsia"/>
          <w:sz w:val="18"/>
          <w:szCs w:val="18"/>
        </w:rPr>
        <w:t>与人身保险伤残程度等级相对应的保险金给付比例分为十档，伤残程度第一级对应的保险金给付比例为100%，伤残程度第十级对应的保险金给付比例为10%，</w:t>
      </w:r>
      <w:r w:rsidRPr="00211A82">
        <w:rPr>
          <w:rFonts w:ascii="仿宋_GB2312" w:eastAsia="仿宋_GB2312" w:hAnsi="宋体"/>
          <w:sz w:val="18"/>
          <w:szCs w:val="18"/>
        </w:rPr>
        <w:t>每级相差10%。</w:t>
      </w:r>
    </w:p>
    <w:p w:rsidR="00083C98" w:rsidRPr="00211A82" w:rsidRDefault="00083C98" w:rsidP="00083C98">
      <w:pPr>
        <w:spacing w:line="240" w:lineRule="exact"/>
        <w:ind w:firstLineChars="200" w:firstLine="360"/>
        <w:contextualSpacing/>
        <w:rPr>
          <w:rFonts w:ascii="仿宋_GB2312" w:eastAsia="仿宋_GB2312" w:hAnsi="宋体"/>
          <w:sz w:val="18"/>
          <w:szCs w:val="18"/>
        </w:rPr>
      </w:pPr>
    </w:p>
    <w:p w:rsidR="00083C98" w:rsidRPr="00211A82" w:rsidRDefault="00083C98" w:rsidP="00083C98">
      <w:pPr>
        <w:contextualSpacing/>
        <w:rPr>
          <w:rFonts w:ascii="仿宋_GB2312" w:eastAsia="仿宋_GB2312" w:hAnsi="宋体"/>
          <w:sz w:val="18"/>
          <w:szCs w:val="18"/>
        </w:rPr>
      </w:pPr>
      <w:r w:rsidRPr="00211A82">
        <w:rPr>
          <w:rFonts w:ascii="仿宋_GB2312" w:eastAsia="仿宋_GB2312" w:hAnsi="宋体"/>
          <w:sz w:val="18"/>
          <w:szCs w:val="18"/>
        </w:rPr>
        <w:t xml:space="preserve">4 </w:t>
      </w:r>
      <w:r w:rsidRPr="00211A82">
        <w:rPr>
          <w:rFonts w:ascii="仿宋_GB2312" w:eastAsia="仿宋_GB2312" w:hAnsi="宋体" w:hint="eastAsia"/>
          <w:sz w:val="18"/>
          <w:szCs w:val="18"/>
        </w:rPr>
        <w:t>伤残的评定原则</w:t>
      </w:r>
    </w:p>
    <w:p w:rsidR="00083C98" w:rsidRPr="00211A82" w:rsidRDefault="00083C98" w:rsidP="00083C98">
      <w:pPr>
        <w:ind w:firstLineChars="200" w:firstLine="360"/>
        <w:rPr>
          <w:rFonts w:ascii="仿宋_GB2312" w:eastAsia="仿宋_GB2312" w:hAnsi="宋体"/>
          <w:sz w:val="18"/>
          <w:szCs w:val="18"/>
        </w:rPr>
      </w:pPr>
      <w:r w:rsidRPr="00211A82">
        <w:rPr>
          <w:rFonts w:ascii="仿宋_GB2312" w:eastAsia="仿宋_GB2312" w:hAnsi="宋体" w:hint="eastAsia"/>
          <w:sz w:val="18"/>
          <w:szCs w:val="18"/>
        </w:rPr>
        <w:t>4.1 确定伤残类别：评定伤残时，应根据人体的身体结构与功能损伤情况确定所涉及的伤残类别。</w:t>
      </w:r>
    </w:p>
    <w:p w:rsidR="00083C98" w:rsidRPr="00211A82" w:rsidRDefault="00083C98" w:rsidP="00083C98">
      <w:pPr>
        <w:ind w:firstLineChars="200" w:firstLine="360"/>
        <w:rPr>
          <w:rFonts w:ascii="仿宋_GB2312" w:eastAsia="仿宋_GB2312" w:hAnsi="宋体"/>
          <w:sz w:val="18"/>
          <w:szCs w:val="18"/>
        </w:rPr>
      </w:pPr>
      <w:r w:rsidRPr="00211A82">
        <w:rPr>
          <w:rFonts w:ascii="仿宋_GB2312" w:eastAsia="仿宋_GB2312" w:hAnsi="宋体" w:hint="eastAsia"/>
          <w:sz w:val="18"/>
          <w:szCs w:val="18"/>
        </w:rPr>
        <w:t>4.2 确定伤残等级：应根据伤残情况，在同类别伤残下，确定伤残等级。</w:t>
      </w:r>
    </w:p>
    <w:p w:rsidR="00083C98" w:rsidRPr="00211A82" w:rsidRDefault="00083C98" w:rsidP="00083C98">
      <w:pPr>
        <w:ind w:firstLineChars="200" w:firstLine="360"/>
        <w:rPr>
          <w:rFonts w:ascii="仿宋_GB2312" w:eastAsia="仿宋_GB2312" w:hAnsi="宋体"/>
          <w:sz w:val="18"/>
          <w:szCs w:val="18"/>
        </w:rPr>
      </w:pPr>
      <w:r w:rsidRPr="00211A82">
        <w:rPr>
          <w:rFonts w:ascii="仿宋_GB2312" w:eastAsia="仿宋_GB2312" w:hAnsi="宋体" w:hint="eastAsia"/>
          <w:sz w:val="18"/>
          <w:szCs w:val="18"/>
        </w:rPr>
        <w:t>4.3 确定保险金给付比例：应根据伤残等级对应的百分比，确定保险金给付比例。</w:t>
      </w:r>
    </w:p>
    <w:p w:rsidR="00083C98" w:rsidRPr="00211A82" w:rsidRDefault="00083C98" w:rsidP="00083C98">
      <w:pPr>
        <w:ind w:firstLineChars="200" w:firstLine="360"/>
        <w:contextualSpacing/>
        <w:rPr>
          <w:rFonts w:ascii="仿宋_GB2312" w:eastAsia="仿宋_GB2312" w:hAnsi="宋体"/>
          <w:sz w:val="18"/>
          <w:szCs w:val="18"/>
        </w:rPr>
      </w:pPr>
      <w:r w:rsidRPr="00211A82">
        <w:rPr>
          <w:rFonts w:ascii="仿宋_GB2312" w:eastAsia="仿宋_GB2312" w:hAnsi="宋体"/>
          <w:sz w:val="18"/>
          <w:szCs w:val="18"/>
        </w:rPr>
        <w:t>4.</w:t>
      </w:r>
      <w:r w:rsidRPr="00211A82">
        <w:rPr>
          <w:rFonts w:ascii="仿宋_GB2312" w:eastAsia="仿宋_GB2312" w:hAnsi="宋体" w:hint="eastAsia"/>
          <w:sz w:val="18"/>
          <w:szCs w:val="18"/>
        </w:rPr>
        <w:t>4</w:t>
      </w:r>
      <w:r w:rsidRPr="00211A82">
        <w:rPr>
          <w:rFonts w:ascii="仿宋_GB2312" w:eastAsia="仿宋_GB2312" w:hAnsi="宋体"/>
          <w:sz w:val="18"/>
          <w:szCs w:val="18"/>
        </w:rPr>
        <w:t xml:space="preserve"> </w:t>
      </w:r>
      <w:r w:rsidRPr="00211A82">
        <w:rPr>
          <w:rFonts w:ascii="仿宋_GB2312" w:eastAsia="仿宋_GB2312" w:hAnsi="宋体" w:hint="eastAsia"/>
          <w:sz w:val="18"/>
          <w:szCs w:val="18"/>
        </w:rPr>
        <w:t>多处伤残的评定原则：当同一保险事故造成两处或两处以上伤残时，应首先对各处伤残程度分别进行评定，如果几处伤残等级不同，以最重的伤残等级作为最终的评定结论；如果两处或两处以上伤残等级相同，伤残等级在原评定基础上最多晋升一级，最高晋升至第一级。同一部位和性质的伤残，不应采用本标准条文两条以上或者同一条文两次以上进行评定。</w:t>
      </w:r>
    </w:p>
    <w:p w:rsidR="00083C98" w:rsidRPr="00211A82" w:rsidRDefault="00083C98" w:rsidP="00083C98">
      <w:pPr>
        <w:spacing w:line="240" w:lineRule="exact"/>
        <w:ind w:firstLineChars="200" w:firstLine="360"/>
        <w:contextualSpacing/>
        <w:rPr>
          <w:rFonts w:ascii="仿宋_GB2312" w:eastAsia="仿宋_GB2312" w:hAnsi="宋体"/>
          <w:sz w:val="18"/>
          <w:szCs w:val="18"/>
        </w:rPr>
      </w:pPr>
    </w:p>
    <w:p w:rsidR="00083C98" w:rsidRPr="00211A82" w:rsidRDefault="00083C98" w:rsidP="00083C98">
      <w:pPr>
        <w:contextualSpacing/>
        <w:rPr>
          <w:rFonts w:ascii="仿宋_GB2312" w:eastAsia="仿宋_GB2312" w:hAnsi="宋体"/>
          <w:sz w:val="18"/>
          <w:szCs w:val="18"/>
        </w:rPr>
      </w:pPr>
      <w:r w:rsidRPr="00211A82">
        <w:rPr>
          <w:rFonts w:ascii="仿宋_GB2312" w:eastAsia="仿宋_GB2312" w:hAnsi="宋体"/>
          <w:sz w:val="18"/>
          <w:szCs w:val="18"/>
        </w:rPr>
        <w:t xml:space="preserve">5 </w:t>
      </w:r>
      <w:r w:rsidRPr="00211A82">
        <w:rPr>
          <w:rFonts w:ascii="仿宋_GB2312" w:eastAsia="仿宋_GB2312" w:hAnsi="宋体" w:hint="eastAsia"/>
          <w:sz w:val="18"/>
          <w:szCs w:val="18"/>
        </w:rPr>
        <w:t>说明</w:t>
      </w:r>
    </w:p>
    <w:p w:rsidR="00083C98" w:rsidRPr="00211A82" w:rsidRDefault="00083C98" w:rsidP="00083C98">
      <w:pPr>
        <w:ind w:firstLineChars="200" w:firstLine="360"/>
        <w:rPr>
          <w:rFonts w:ascii="仿宋_GB2312" w:eastAsia="仿宋_GB2312" w:hAnsi="宋体"/>
          <w:sz w:val="18"/>
          <w:szCs w:val="18"/>
        </w:rPr>
      </w:pPr>
      <w:r w:rsidRPr="00211A82">
        <w:rPr>
          <w:rFonts w:ascii="仿宋_GB2312" w:eastAsia="仿宋_GB2312" w:hAnsi="宋体" w:hint="eastAsia"/>
          <w:sz w:val="18"/>
          <w:szCs w:val="18"/>
        </w:rPr>
        <w:t>本标准中“以上”均包括本数值或本部位。</w:t>
      </w:r>
    </w:p>
    <w:p w:rsidR="00083C98" w:rsidRPr="00211A82" w:rsidRDefault="00083C98" w:rsidP="00083C98">
      <w:pPr>
        <w:keepNext/>
        <w:keepLines/>
        <w:spacing w:before="340" w:after="330"/>
        <w:jc w:val="center"/>
        <w:outlineLvl w:val="0"/>
        <w:rPr>
          <w:rFonts w:ascii="仿宋_GB2312" w:eastAsia="仿宋_GB2312" w:hAnsi="宋体"/>
          <w:sz w:val="18"/>
          <w:szCs w:val="18"/>
        </w:rPr>
      </w:pPr>
      <w:r w:rsidRPr="00211A82">
        <w:rPr>
          <w:rFonts w:ascii="仿宋_GB2312" w:eastAsia="仿宋_GB2312" w:hAnsi="宋体" w:hint="eastAsia"/>
          <w:sz w:val="18"/>
          <w:szCs w:val="18"/>
        </w:rPr>
        <w:t>人身保险伤残评定标准（行业标准）</w:t>
      </w:r>
    </w:p>
    <w:p w:rsidR="00083C98" w:rsidRPr="00211A82" w:rsidRDefault="00083C98" w:rsidP="00083C98">
      <w:pPr>
        <w:rPr>
          <w:rFonts w:ascii="仿宋_GB2312" w:eastAsia="仿宋_GB2312" w:hAnsi="宋体"/>
          <w:sz w:val="18"/>
          <w:szCs w:val="18"/>
        </w:rPr>
      </w:pPr>
      <w:r w:rsidRPr="00211A82">
        <w:rPr>
          <w:rFonts w:ascii="仿宋_GB2312" w:eastAsia="仿宋_GB2312" w:hAnsi="宋体" w:hint="eastAsia"/>
          <w:sz w:val="18"/>
          <w:szCs w:val="18"/>
        </w:rPr>
        <w:t>说明：本标准对功能和残疾进行了分类和分级，将人身保险伤残程度划分为一至十级，最重为第一级，最轻为第十级。与人身保险伤残程度等级相对应的保险金给付比例分为十档，伤残程度第一级对应的保险金给付比例为</w:t>
      </w:r>
      <w:r w:rsidRPr="00211A82">
        <w:rPr>
          <w:rFonts w:ascii="仿宋_GB2312" w:eastAsia="仿宋_GB2312" w:hAnsi="宋体"/>
          <w:sz w:val="18"/>
          <w:szCs w:val="18"/>
        </w:rPr>
        <w:t>100%，伤残程度第十级对应的保险金给付比例为10%，每级相差10%。</w:t>
      </w:r>
    </w:p>
    <w:p w:rsidR="00083C98" w:rsidRPr="00211A82" w:rsidRDefault="00083C98" w:rsidP="00083C98">
      <w:pPr>
        <w:spacing w:line="240" w:lineRule="exact"/>
        <w:ind w:firstLineChars="200" w:firstLine="360"/>
        <w:contextualSpacing/>
        <w:rPr>
          <w:rFonts w:ascii="仿宋_GB2312" w:eastAsia="仿宋_GB2312" w:hAnsi="宋体"/>
          <w:sz w:val="18"/>
          <w:szCs w:val="18"/>
        </w:rPr>
      </w:pPr>
    </w:p>
    <w:p w:rsidR="00083C98" w:rsidRPr="00211A82" w:rsidRDefault="00083C98" w:rsidP="00083C98">
      <w:pPr>
        <w:numPr>
          <w:ilvl w:val="0"/>
          <w:numId w:val="30"/>
        </w:numPr>
        <w:spacing w:line="240" w:lineRule="auto"/>
        <w:contextualSpacing/>
        <w:outlineLvl w:val="1"/>
        <w:rPr>
          <w:rFonts w:ascii="仿宋_GB2312" w:eastAsia="仿宋_GB2312" w:hAnsi="宋体"/>
          <w:sz w:val="18"/>
          <w:szCs w:val="18"/>
        </w:rPr>
      </w:pPr>
      <w:bookmarkStart w:id="0" w:name="_Toc356463463"/>
      <w:r w:rsidRPr="00211A82">
        <w:rPr>
          <w:rFonts w:ascii="仿宋_GB2312" w:eastAsia="仿宋_GB2312" w:hAnsi="宋体" w:hint="eastAsia"/>
          <w:sz w:val="18"/>
          <w:szCs w:val="18"/>
        </w:rPr>
        <w:t>神经系统的结构和精神功能</w:t>
      </w:r>
      <w:bookmarkEnd w:id="0"/>
    </w:p>
    <w:p w:rsidR="00083C98" w:rsidRPr="00211A82" w:rsidRDefault="00083C98" w:rsidP="00083C98">
      <w:pPr>
        <w:numPr>
          <w:ilvl w:val="1"/>
          <w:numId w:val="30"/>
        </w:numPr>
        <w:spacing w:line="240" w:lineRule="auto"/>
        <w:contextualSpacing/>
        <w:outlineLvl w:val="2"/>
        <w:rPr>
          <w:rFonts w:ascii="仿宋_GB2312" w:eastAsia="仿宋_GB2312" w:hAnsi="宋体"/>
          <w:sz w:val="18"/>
          <w:szCs w:val="18"/>
        </w:rPr>
      </w:pPr>
      <w:bookmarkStart w:id="1" w:name="_Toc356463464"/>
      <w:r w:rsidRPr="00211A82">
        <w:rPr>
          <w:rFonts w:ascii="仿宋_GB2312" w:eastAsia="仿宋_GB2312" w:hAnsi="宋体" w:hint="eastAsia"/>
          <w:sz w:val="18"/>
          <w:szCs w:val="18"/>
        </w:rPr>
        <w:t>脑膜的结构损伤</w:t>
      </w:r>
      <w:bookmarkEnd w:id="1"/>
    </w:p>
    <w:p w:rsidR="00083C98" w:rsidRPr="00211A82" w:rsidRDefault="00083C98" w:rsidP="00083C98">
      <w:pPr>
        <w:spacing w:line="240" w:lineRule="exact"/>
        <w:ind w:firstLineChars="200" w:firstLine="360"/>
        <w:contextualSpacing/>
        <w:rPr>
          <w:rFonts w:ascii="仿宋_GB2312" w:eastAsia="仿宋_GB2312" w:hAnsi="宋体"/>
          <w:sz w:val="18"/>
          <w:szCs w:val="18"/>
        </w:rPr>
      </w:pPr>
    </w:p>
    <w:tbl>
      <w:tblPr>
        <w:tblW w:w="99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23"/>
        <w:gridCol w:w="1558"/>
      </w:tblGrid>
      <w:tr w:rsidR="00083C98" w:rsidRPr="00211A82" w:rsidTr="00967EF4">
        <w:trPr>
          <w:trHeight w:val="200"/>
          <w:jc w:val="center"/>
        </w:trPr>
        <w:tc>
          <w:tcPr>
            <w:tcW w:w="8423" w:type="dxa"/>
            <w:shd w:val="clear" w:color="auto" w:fill="auto"/>
            <w:vAlign w:val="center"/>
          </w:tcPr>
          <w:p w:rsidR="00083C98" w:rsidRPr="00211A82" w:rsidRDefault="00083C98" w:rsidP="00967EF4">
            <w:pPr>
              <w:spacing w:line="240" w:lineRule="exact"/>
              <w:contextualSpacing/>
              <w:rPr>
                <w:rFonts w:ascii="仿宋_GB2312" w:eastAsia="仿宋_GB2312" w:hAnsi="宋体"/>
                <w:sz w:val="18"/>
                <w:szCs w:val="18"/>
              </w:rPr>
            </w:pPr>
            <w:r w:rsidRPr="00211A82">
              <w:rPr>
                <w:rFonts w:ascii="仿宋_GB2312" w:eastAsia="仿宋_GB2312" w:hAnsi="宋体" w:hint="eastAsia"/>
                <w:sz w:val="18"/>
                <w:szCs w:val="18"/>
              </w:rPr>
              <w:t>外伤性脑脊液鼻漏或耳漏</w:t>
            </w:r>
          </w:p>
        </w:tc>
        <w:tc>
          <w:tcPr>
            <w:tcW w:w="1558" w:type="dxa"/>
            <w:shd w:val="clear" w:color="auto" w:fill="auto"/>
            <w:vAlign w:val="center"/>
          </w:tcPr>
          <w:p w:rsidR="00083C98" w:rsidRPr="00211A82" w:rsidRDefault="00083C98" w:rsidP="00967EF4">
            <w:pPr>
              <w:spacing w:line="240" w:lineRule="exact"/>
              <w:contextualSpacing/>
              <w:jc w:val="center"/>
              <w:rPr>
                <w:rFonts w:ascii="仿宋_GB2312" w:eastAsia="仿宋_GB2312" w:hAnsi="宋体"/>
                <w:sz w:val="18"/>
                <w:szCs w:val="18"/>
              </w:rPr>
            </w:pPr>
            <w:r w:rsidRPr="00211A82">
              <w:rPr>
                <w:rFonts w:ascii="仿宋_GB2312" w:eastAsia="仿宋_GB2312" w:hAnsi="宋体"/>
                <w:sz w:val="18"/>
                <w:szCs w:val="18"/>
              </w:rPr>
              <w:t>10级</w:t>
            </w:r>
          </w:p>
        </w:tc>
      </w:tr>
    </w:tbl>
    <w:p w:rsidR="00083C98" w:rsidRPr="00211A82" w:rsidRDefault="00083C98" w:rsidP="00083C98">
      <w:pPr>
        <w:spacing w:line="240" w:lineRule="exact"/>
        <w:ind w:firstLineChars="200" w:firstLine="360"/>
        <w:contextualSpacing/>
        <w:rPr>
          <w:rFonts w:ascii="仿宋_GB2312" w:eastAsia="仿宋_GB2312" w:hAnsi="宋体"/>
          <w:sz w:val="18"/>
          <w:szCs w:val="18"/>
        </w:rPr>
      </w:pPr>
    </w:p>
    <w:p w:rsidR="00083C98" w:rsidRPr="00211A82" w:rsidRDefault="00083C98" w:rsidP="00083C98">
      <w:pPr>
        <w:numPr>
          <w:ilvl w:val="1"/>
          <w:numId w:val="30"/>
        </w:numPr>
        <w:spacing w:line="240" w:lineRule="auto"/>
        <w:contextualSpacing/>
        <w:outlineLvl w:val="2"/>
        <w:rPr>
          <w:rFonts w:ascii="仿宋_GB2312" w:eastAsia="仿宋_GB2312" w:hAnsi="宋体"/>
          <w:sz w:val="18"/>
          <w:szCs w:val="18"/>
        </w:rPr>
      </w:pPr>
      <w:bookmarkStart w:id="2" w:name="_Toc356463465"/>
      <w:r w:rsidRPr="00211A82">
        <w:rPr>
          <w:rFonts w:ascii="仿宋_GB2312" w:eastAsia="仿宋_GB2312" w:hAnsi="宋体" w:hint="eastAsia"/>
          <w:sz w:val="18"/>
          <w:szCs w:val="18"/>
        </w:rPr>
        <w:t>脑的结构损伤，智力功能障碍</w:t>
      </w:r>
      <w:bookmarkEnd w:id="2"/>
    </w:p>
    <w:p w:rsidR="00FC2BC1" w:rsidRPr="00083C98" w:rsidRDefault="00FC2BC1" w:rsidP="00FC2BC1">
      <w:bookmarkStart w:id="3" w:name="_GoBack"/>
      <w:bookmarkEnd w:id="3"/>
    </w:p>
    <w:tbl>
      <w:tblPr>
        <w:tblW w:w="11341"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9"/>
        <w:gridCol w:w="9072"/>
      </w:tblGrid>
      <w:tr w:rsidR="0028511D" w:rsidRPr="0000549D" w:rsidTr="00D77528">
        <w:tc>
          <w:tcPr>
            <w:tcW w:w="2269" w:type="dxa"/>
            <w:hideMark/>
          </w:tcPr>
          <w:p w:rsidR="0028511D" w:rsidRPr="0000549D" w:rsidRDefault="0028511D" w:rsidP="00967EF4">
            <w:pPr>
              <w:rPr>
                <w:rFonts w:ascii="仿宋_GB2312" w:eastAsia="仿宋_GB2312"/>
                <w:b/>
                <w:sz w:val="18"/>
                <w:szCs w:val="18"/>
              </w:rPr>
            </w:pPr>
            <w:r w:rsidRPr="0000549D">
              <w:rPr>
                <w:rFonts w:ascii="仿宋_GB2312" w:eastAsia="仿宋_GB2312" w:hint="eastAsia"/>
                <w:b/>
                <w:sz w:val="18"/>
                <w:szCs w:val="18"/>
              </w:rPr>
              <w:t>3. 被保险人的减少</w:t>
            </w:r>
          </w:p>
        </w:tc>
        <w:tc>
          <w:tcPr>
            <w:tcW w:w="9072" w:type="dxa"/>
          </w:tcPr>
          <w:p w:rsidR="0028511D" w:rsidRPr="0000549D" w:rsidRDefault="0028511D" w:rsidP="00967EF4">
            <w:pPr>
              <w:rPr>
                <w:rFonts w:ascii="仿宋_GB2312" w:eastAsia="仿宋_GB2312"/>
                <w:sz w:val="18"/>
                <w:szCs w:val="18"/>
              </w:rPr>
            </w:pPr>
            <w:r w:rsidRPr="0000549D">
              <w:rPr>
                <w:rFonts w:ascii="仿宋_GB2312" w:eastAsia="仿宋_GB2312" w:hint="eastAsia"/>
                <w:sz w:val="18"/>
                <w:szCs w:val="18"/>
              </w:rPr>
              <w:t>保险人将按以下约定减少本合同项下的被保险人：</w:t>
            </w:r>
          </w:p>
          <w:p w:rsidR="0028511D" w:rsidRPr="0000549D" w:rsidRDefault="0028511D" w:rsidP="00967EF4">
            <w:pPr>
              <w:rPr>
                <w:rFonts w:ascii="仿宋_GB2312" w:eastAsia="仿宋_GB2312"/>
                <w:sz w:val="18"/>
                <w:szCs w:val="18"/>
              </w:rPr>
            </w:pPr>
            <w:r w:rsidRPr="0000549D">
              <w:rPr>
                <w:rFonts w:ascii="仿宋_GB2312" w:eastAsia="仿宋_GB2312" w:hint="eastAsia"/>
                <w:sz w:val="18"/>
                <w:szCs w:val="18"/>
              </w:rPr>
              <w:t>1） 若保险人因承保风险发生重大变更而不接受某被保险人继续成为本合同的被保险人或投保人申请减少某被保险人，则自其被取消被保资格之时起，本合同项下的被保险人将不再包含该被保险人，其被保资格将于当日二十四时丧失。除本合同另有约定外，保险人将退还按日计算的该被保险人项下相应的未满期保险费。但对于按保险年度计收保险费的被保险人,如果对该被保险人的实际保障期间不满一年，保险人将根据下表约定比例退还已收取的该被保险人的保险费：</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950"/>
              <w:gridCol w:w="3150"/>
            </w:tblGrid>
            <w:tr w:rsidR="0028511D" w:rsidRPr="0000549D" w:rsidTr="00967EF4">
              <w:trPr>
                <w:trHeight w:val="360"/>
              </w:trPr>
              <w:tc>
                <w:tcPr>
                  <w:tcW w:w="4950" w:type="dxa"/>
                  <w:tcBorders>
                    <w:top w:val="outset" w:sz="6" w:space="0" w:color="auto"/>
                    <w:left w:val="outset" w:sz="6" w:space="0" w:color="auto"/>
                    <w:bottom w:val="outset" w:sz="6" w:space="0" w:color="auto"/>
                    <w:right w:val="outset" w:sz="6" w:space="0" w:color="auto"/>
                  </w:tcBorders>
                  <w:vAlign w:val="center"/>
                  <w:hideMark/>
                </w:tcPr>
                <w:p w:rsidR="0028511D" w:rsidRPr="0000549D" w:rsidRDefault="0028511D" w:rsidP="00967EF4">
                  <w:pPr>
                    <w:jc w:val="center"/>
                    <w:rPr>
                      <w:rFonts w:ascii="仿宋_GB2312" w:eastAsia="仿宋_GB2312"/>
                      <w:sz w:val="18"/>
                      <w:szCs w:val="18"/>
                    </w:rPr>
                  </w:pPr>
                  <w:r w:rsidRPr="0000549D">
                    <w:rPr>
                      <w:rFonts w:ascii="仿宋_GB2312" w:eastAsia="仿宋_GB2312" w:hint="eastAsia"/>
                      <w:b/>
                      <w:bCs/>
                      <w:sz w:val="18"/>
                      <w:szCs w:val="18"/>
                    </w:rPr>
                    <w:t>资格丧失日至满期日的天数</w:t>
                  </w:r>
                </w:p>
              </w:tc>
              <w:tc>
                <w:tcPr>
                  <w:tcW w:w="3150" w:type="dxa"/>
                  <w:tcBorders>
                    <w:top w:val="outset" w:sz="6" w:space="0" w:color="auto"/>
                    <w:left w:val="outset" w:sz="6" w:space="0" w:color="auto"/>
                    <w:bottom w:val="outset" w:sz="6" w:space="0" w:color="auto"/>
                    <w:right w:val="outset" w:sz="6" w:space="0" w:color="auto"/>
                  </w:tcBorders>
                  <w:vAlign w:val="center"/>
                  <w:hideMark/>
                </w:tcPr>
                <w:p w:rsidR="0028511D" w:rsidRPr="0000549D" w:rsidRDefault="0028511D" w:rsidP="00967EF4">
                  <w:pPr>
                    <w:jc w:val="center"/>
                    <w:rPr>
                      <w:rFonts w:ascii="仿宋_GB2312" w:eastAsia="仿宋_GB2312"/>
                      <w:sz w:val="18"/>
                      <w:szCs w:val="18"/>
                    </w:rPr>
                  </w:pPr>
                  <w:r w:rsidRPr="0000549D">
                    <w:rPr>
                      <w:rFonts w:ascii="仿宋_GB2312" w:eastAsia="仿宋_GB2312" w:hint="eastAsia"/>
                      <w:b/>
                      <w:bCs/>
                      <w:sz w:val="18"/>
                      <w:szCs w:val="18"/>
                    </w:rPr>
                    <w:t>退还保险费的百分比</w:t>
                  </w:r>
                </w:p>
              </w:tc>
            </w:tr>
            <w:tr w:rsidR="0028511D" w:rsidRPr="0000549D" w:rsidTr="00967EF4">
              <w:tc>
                <w:tcPr>
                  <w:tcW w:w="4950" w:type="dxa"/>
                  <w:tcBorders>
                    <w:top w:val="outset" w:sz="6" w:space="0" w:color="auto"/>
                    <w:left w:val="outset" w:sz="6" w:space="0" w:color="auto"/>
                    <w:bottom w:val="outset" w:sz="6" w:space="0" w:color="auto"/>
                    <w:right w:val="outset" w:sz="6" w:space="0" w:color="auto"/>
                  </w:tcBorders>
                  <w:vAlign w:val="center"/>
                  <w:hideMark/>
                </w:tcPr>
                <w:p w:rsidR="0028511D" w:rsidRPr="0000549D" w:rsidRDefault="0028511D" w:rsidP="00967EF4">
                  <w:pPr>
                    <w:jc w:val="center"/>
                    <w:rPr>
                      <w:rFonts w:ascii="仿宋_GB2312" w:eastAsia="仿宋_GB2312"/>
                      <w:sz w:val="18"/>
                      <w:szCs w:val="18"/>
                    </w:rPr>
                  </w:pPr>
                  <w:r w:rsidRPr="0000549D">
                    <w:rPr>
                      <w:rFonts w:ascii="仿宋_GB2312" w:eastAsia="仿宋_GB2312" w:hint="eastAsia"/>
                      <w:sz w:val="18"/>
                      <w:szCs w:val="18"/>
                    </w:rPr>
                    <w:t>足300天或以上</w:t>
                  </w:r>
                </w:p>
              </w:tc>
              <w:tc>
                <w:tcPr>
                  <w:tcW w:w="3150" w:type="dxa"/>
                  <w:tcBorders>
                    <w:top w:val="outset" w:sz="6" w:space="0" w:color="auto"/>
                    <w:left w:val="outset" w:sz="6" w:space="0" w:color="auto"/>
                    <w:bottom w:val="outset" w:sz="6" w:space="0" w:color="auto"/>
                    <w:right w:val="outset" w:sz="6" w:space="0" w:color="auto"/>
                  </w:tcBorders>
                  <w:vAlign w:val="center"/>
                  <w:hideMark/>
                </w:tcPr>
                <w:p w:rsidR="0028511D" w:rsidRDefault="0028511D" w:rsidP="00967EF4">
                  <w:pPr>
                    <w:jc w:val="center"/>
                    <w:rPr>
                      <w:rFonts w:ascii="仿宋_GB2312" w:eastAsia="仿宋_GB2312"/>
                      <w:sz w:val="18"/>
                      <w:szCs w:val="18"/>
                    </w:rPr>
                  </w:pPr>
                  <w:r w:rsidRPr="0000549D">
                    <w:rPr>
                      <w:rFonts w:ascii="仿宋_GB2312" w:eastAsia="仿宋_GB2312" w:hint="eastAsia"/>
                      <w:sz w:val="18"/>
                      <w:szCs w:val="18"/>
                    </w:rPr>
                    <w:t>60％</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27"/>
                    <w:gridCol w:w="1292"/>
                  </w:tblGrid>
                  <w:tr w:rsidR="00807A9D" w:rsidRPr="0000549D" w:rsidTr="00967EF4">
                    <w:trPr>
                      <w:trHeight w:val="360"/>
                    </w:trPr>
                    <w:tc>
                      <w:tcPr>
                        <w:tcW w:w="4950" w:type="dxa"/>
                        <w:tcBorders>
                          <w:top w:val="outset" w:sz="6" w:space="0" w:color="auto"/>
                          <w:left w:val="outset" w:sz="6" w:space="0" w:color="auto"/>
                          <w:bottom w:val="outset" w:sz="6" w:space="0" w:color="auto"/>
                          <w:right w:val="outset" w:sz="6" w:space="0" w:color="auto"/>
                        </w:tcBorders>
                        <w:vAlign w:val="center"/>
                        <w:hideMark/>
                      </w:tcPr>
                      <w:p w:rsidR="00807A9D" w:rsidRPr="0000549D" w:rsidRDefault="00807A9D" w:rsidP="00807A9D">
                        <w:pPr>
                          <w:jc w:val="center"/>
                          <w:rPr>
                            <w:rFonts w:ascii="仿宋_GB2312" w:eastAsia="仿宋_GB2312"/>
                            <w:sz w:val="18"/>
                            <w:szCs w:val="18"/>
                          </w:rPr>
                        </w:pPr>
                        <w:r w:rsidRPr="0000549D">
                          <w:rPr>
                            <w:rFonts w:ascii="仿宋_GB2312" w:eastAsia="仿宋_GB2312" w:hint="eastAsia"/>
                            <w:b/>
                            <w:bCs/>
                            <w:sz w:val="18"/>
                            <w:szCs w:val="18"/>
                          </w:rPr>
                          <w:t>资格丧失日至满期日的天数</w:t>
                        </w:r>
                      </w:p>
                    </w:tc>
                    <w:tc>
                      <w:tcPr>
                        <w:tcW w:w="3150" w:type="dxa"/>
                        <w:tcBorders>
                          <w:top w:val="outset" w:sz="6" w:space="0" w:color="auto"/>
                          <w:left w:val="outset" w:sz="6" w:space="0" w:color="auto"/>
                          <w:bottom w:val="outset" w:sz="6" w:space="0" w:color="auto"/>
                          <w:right w:val="outset" w:sz="6" w:space="0" w:color="auto"/>
                        </w:tcBorders>
                        <w:vAlign w:val="center"/>
                        <w:hideMark/>
                      </w:tcPr>
                      <w:p w:rsidR="00807A9D" w:rsidRPr="0000549D" w:rsidRDefault="00807A9D" w:rsidP="00807A9D">
                        <w:pPr>
                          <w:jc w:val="center"/>
                          <w:rPr>
                            <w:rFonts w:ascii="仿宋_GB2312" w:eastAsia="仿宋_GB2312"/>
                            <w:sz w:val="18"/>
                            <w:szCs w:val="18"/>
                          </w:rPr>
                        </w:pPr>
                        <w:r w:rsidRPr="0000549D">
                          <w:rPr>
                            <w:rFonts w:ascii="仿宋_GB2312" w:eastAsia="仿宋_GB2312" w:hint="eastAsia"/>
                            <w:b/>
                            <w:bCs/>
                            <w:sz w:val="18"/>
                            <w:szCs w:val="18"/>
                          </w:rPr>
                          <w:t>退还保险费的百分比</w:t>
                        </w:r>
                      </w:p>
                    </w:tc>
                  </w:tr>
                  <w:tr w:rsidR="00807A9D" w:rsidRPr="0000549D" w:rsidTr="00967EF4">
                    <w:tc>
                      <w:tcPr>
                        <w:tcW w:w="4950" w:type="dxa"/>
                        <w:tcBorders>
                          <w:top w:val="outset" w:sz="6" w:space="0" w:color="auto"/>
                          <w:left w:val="outset" w:sz="6" w:space="0" w:color="auto"/>
                          <w:bottom w:val="outset" w:sz="6" w:space="0" w:color="auto"/>
                          <w:right w:val="outset" w:sz="6" w:space="0" w:color="auto"/>
                        </w:tcBorders>
                        <w:vAlign w:val="center"/>
                        <w:hideMark/>
                      </w:tcPr>
                      <w:p w:rsidR="00807A9D" w:rsidRPr="0000549D" w:rsidRDefault="00807A9D" w:rsidP="00807A9D">
                        <w:pPr>
                          <w:jc w:val="center"/>
                          <w:rPr>
                            <w:rFonts w:ascii="仿宋_GB2312" w:eastAsia="仿宋_GB2312"/>
                            <w:sz w:val="18"/>
                            <w:szCs w:val="18"/>
                          </w:rPr>
                        </w:pPr>
                        <w:r w:rsidRPr="0000549D">
                          <w:rPr>
                            <w:rFonts w:ascii="仿宋_GB2312" w:eastAsia="仿宋_GB2312" w:hint="eastAsia"/>
                            <w:sz w:val="18"/>
                            <w:szCs w:val="18"/>
                          </w:rPr>
                          <w:t>足300天或以上</w:t>
                        </w:r>
                      </w:p>
                    </w:tc>
                    <w:tc>
                      <w:tcPr>
                        <w:tcW w:w="3150" w:type="dxa"/>
                        <w:tcBorders>
                          <w:top w:val="outset" w:sz="6" w:space="0" w:color="auto"/>
                          <w:left w:val="outset" w:sz="6" w:space="0" w:color="auto"/>
                          <w:bottom w:val="outset" w:sz="6" w:space="0" w:color="auto"/>
                          <w:right w:val="outset" w:sz="6" w:space="0" w:color="auto"/>
                        </w:tcBorders>
                        <w:vAlign w:val="center"/>
                        <w:hideMark/>
                      </w:tcPr>
                      <w:p w:rsidR="00807A9D" w:rsidRPr="0000549D" w:rsidRDefault="00807A9D" w:rsidP="00807A9D">
                        <w:pPr>
                          <w:jc w:val="center"/>
                          <w:rPr>
                            <w:rFonts w:ascii="仿宋_GB2312" w:eastAsia="仿宋_GB2312"/>
                            <w:sz w:val="18"/>
                            <w:szCs w:val="18"/>
                          </w:rPr>
                        </w:pPr>
                        <w:r w:rsidRPr="0000549D">
                          <w:rPr>
                            <w:rFonts w:ascii="仿宋_GB2312" w:eastAsia="仿宋_GB2312" w:hint="eastAsia"/>
                            <w:sz w:val="18"/>
                            <w:szCs w:val="18"/>
                          </w:rPr>
                          <w:t>60％</w:t>
                        </w:r>
                      </w:p>
                    </w:tc>
                  </w:tr>
                  <w:tr w:rsidR="00807A9D" w:rsidRPr="0000549D" w:rsidTr="00967EF4">
                    <w:tc>
                      <w:tcPr>
                        <w:tcW w:w="4950" w:type="dxa"/>
                        <w:tcBorders>
                          <w:top w:val="outset" w:sz="6" w:space="0" w:color="auto"/>
                          <w:left w:val="outset" w:sz="6" w:space="0" w:color="auto"/>
                          <w:bottom w:val="outset" w:sz="6" w:space="0" w:color="auto"/>
                          <w:right w:val="outset" w:sz="6" w:space="0" w:color="auto"/>
                        </w:tcBorders>
                        <w:vAlign w:val="center"/>
                        <w:hideMark/>
                      </w:tcPr>
                      <w:p w:rsidR="00807A9D" w:rsidRPr="0000549D" w:rsidRDefault="00807A9D" w:rsidP="00807A9D">
                        <w:pPr>
                          <w:jc w:val="center"/>
                          <w:rPr>
                            <w:rFonts w:ascii="仿宋_GB2312" w:eastAsia="仿宋_GB2312"/>
                            <w:sz w:val="18"/>
                            <w:szCs w:val="18"/>
                          </w:rPr>
                        </w:pPr>
                        <w:r w:rsidRPr="0000549D">
                          <w:rPr>
                            <w:rFonts w:ascii="仿宋_GB2312" w:eastAsia="仿宋_GB2312" w:hint="eastAsia"/>
                            <w:sz w:val="18"/>
                            <w:szCs w:val="18"/>
                          </w:rPr>
                          <w:t>足270天少于300天</w:t>
                        </w:r>
                      </w:p>
                    </w:tc>
                    <w:tc>
                      <w:tcPr>
                        <w:tcW w:w="3150" w:type="dxa"/>
                        <w:tcBorders>
                          <w:top w:val="outset" w:sz="6" w:space="0" w:color="auto"/>
                          <w:left w:val="outset" w:sz="6" w:space="0" w:color="auto"/>
                          <w:bottom w:val="outset" w:sz="6" w:space="0" w:color="auto"/>
                          <w:right w:val="outset" w:sz="6" w:space="0" w:color="auto"/>
                        </w:tcBorders>
                        <w:vAlign w:val="center"/>
                        <w:hideMark/>
                      </w:tcPr>
                      <w:p w:rsidR="00807A9D" w:rsidRPr="0000549D" w:rsidRDefault="00807A9D" w:rsidP="00807A9D">
                        <w:pPr>
                          <w:jc w:val="center"/>
                          <w:rPr>
                            <w:rFonts w:ascii="仿宋_GB2312" w:eastAsia="仿宋_GB2312"/>
                            <w:sz w:val="18"/>
                            <w:szCs w:val="18"/>
                          </w:rPr>
                        </w:pPr>
                        <w:r w:rsidRPr="0000549D">
                          <w:rPr>
                            <w:rFonts w:ascii="仿宋_GB2312" w:eastAsia="仿宋_GB2312" w:hint="eastAsia"/>
                            <w:sz w:val="18"/>
                            <w:szCs w:val="18"/>
                          </w:rPr>
                          <w:t>50％</w:t>
                        </w:r>
                      </w:p>
                    </w:tc>
                  </w:tr>
                  <w:tr w:rsidR="00807A9D" w:rsidRPr="0000549D" w:rsidTr="00967EF4">
                    <w:tc>
                      <w:tcPr>
                        <w:tcW w:w="4950" w:type="dxa"/>
                        <w:tcBorders>
                          <w:top w:val="outset" w:sz="6" w:space="0" w:color="auto"/>
                          <w:left w:val="outset" w:sz="6" w:space="0" w:color="auto"/>
                          <w:bottom w:val="outset" w:sz="6" w:space="0" w:color="auto"/>
                          <w:right w:val="outset" w:sz="6" w:space="0" w:color="auto"/>
                        </w:tcBorders>
                        <w:vAlign w:val="center"/>
                        <w:hideMark/>
                      </w:tcPr>
                      <w:p w:rsidR="00807A9D" w:rsidRPr="0000549D" w:rsidRDefault="00807A9D" w:rsidP="00807A9D">
                        <w:pPr>
                          <w:jc w:val="center"/>
                          <w:rPr>
                            <w:rFonts w:ascii="仿宋_GB2312" w:eastAsia="仿宋_GB2312"/>
                            <w:sz w:val="18"/>
                            <w:szCs w:val="18"/>
                          </w:rPr>
                        </w:pPr>
                        <w:r w:rsidRPr="0000549D">
                          <w:rPr>
                            <w:rFonts w:ascii="仿宋_GB2312" w:eastAsia="仿宋_GB2312" w:hint="eastAsia"/>
                            <w:sz w:val="18"/>
                            <w:szCs w:val="18"/>
                          </w:rPr>
                          <w:t>足240天少于270天</w:t>
                        </w:r>
                      </w:p>
                    </w:tc>
                    <w:tc>
                      <w:tcPr>
                        <w:tcW w:w="3150" w:type="dxa"/>
                        <w:tcBorders>
                          <w:top w:val="outset" w:sz="6" w:space="0" w:color="auto"/>
                          <w:left w:val="outset" w:sz="6" w:space="0" w:color="auto"/>
                          <w:bottom w:val="outset" w:sz="6" w:space="0" w:color="auto"/>
                          <w:right w:val="outset" w:sz="6" w:space="0" w:color="auto"/>
                        </w:tcBorders>
                        <w:vAlign w:val="center"/>
                        <w:hideMark/>
                      </w:tcPr>
                      <w:p w:rsidR="00807A9D" w:rsidRPr="0000549D" w:rsidRDefault="00807A9D" w:rsidP="00807A9D">
                        <w:pPr>
                          <w:jc w:val="center"/>
                          <w:rPr>
                            <w:rFonts w:ascii="仿宋_GB2312" w:eastAsia="仿宋_GB2312"/>
                            <w:sz w:val="18"/>
                            <w:szCs w:val="18"/>
                          </w:rPr>
                        </w:pPr>
                        <w:r w:rsidRPr="0000549D">
                          <w:rPr>
                            <w:rFonts w:ascii="仿宋_GB2312" w:eastAsia="仿宋_GB2312" w:hint="eastAsia"/>
                            <w:sz w:val="18"/>
                            <w:szCs w:val="18"/>
                          </w:rPr>
                          <w:t>40％</w:t>
                        </w:r>
                      </w:p>
                    </w:tc>
                  </w:tr>
                  <w:tr w:rsidR="00807A9D" w:rsidRPr="0000549D" w:rsidTr="00967EF4">
                    <w:tc>
                      <w:tcPr>
                        <w:tcW w:w="4950" w:type="dxa"/>
                        <w:tcBorders>
                          <w:top w:val="outset" w:sz="6" w:space="0" w:color="auto"/>
                          <w:left w:val="outset" w:sz="6" w:space="0" w:color="auto"/>
                          <w:bottom w:val="outset" w:sz="6" w:space="0" w:color="auto"/>
                          <w:right w:val="outset" w:sz="6" w:space="0" w:color="auto"/>
                        </w:tcBorders>
                        <w:vAlign w:val="center"/>
                        <w:hideMark/>
                      </w:tcPr>
                      <w:p w:rsidR="00807A9D" w:rsidRPr="0000549D" w:rsidRDefault="00807A9D" w:rsidP="00807A9D">
                        <w:pPr>
                          <w:jc w:val="center"/>
                          <w:rPr>
                            <w:rFonts w:ascii="仿宋_GB2312" w:eastAsia="仿宋_GB2312"/>
                            <w:sz w:val="18"/>
                            <w:szCs w:val="18"/>
                          </w:rPr>
                        </w:pPr>
                        <w:r w:rsidRPr="0000549D">
                          <w:rPr>
                            <w:rFonts w:ascii="仿宋_GB2312" w:eastAsia="仿宋_GB2312" w:hint="eastAsia"/>
                            <w:sz w:val="18"/>
                            <w:szCs w:val="18"/>
                          </w:rPr>
                          <w:t>足210天少于240天</w:t>
                        </w:r>
                      </w:p>
                    </w:tc>
                    <w:tc>
                      <w:tcPr>
                        <w:tcW w:w="3150" w:type="dxa"/>
                        <w:tcBorders>
                          <w:top w:val="outset" w:sz="6" w:space="0" w:color="auto"/>
                          <w:left w:val="outset" w:sz="6" w:space="0" w:color="auto"/>
                          <w:bottom w:val="outset" w:sz="6" w:space="0" w:color="auto"/>
                          <w:right w:val="outset" w:sz="6" w:space="0" w:color="auto"/>
                        </w:tcBorders>
                        <w:vAlign w:val="center"/>
                        <w:hideMark/>
                      </w:tcPr>
                      <w:p w:rsidR="00807A9D" w:rsidRPr="0000549D" w:rsidRDefault="00807A9D" w:rsidP="00807A9D">
                        <w:pPr>
                          <w:jc w:val="center"/>
                          <w:rPr>
                            <w:rFonts w:ascii="仿宋_GB2312" w:eastAsia="仿宋_GB2312"/>
                            <w:sz w:val="18"/>
                            <w:szCs w:val="18"/>
                          </w:rPr>
                        </w:pPr>
                        <w:r w:rsidRPr="0000549D">
                          <w:rPr>
                            <w:rFonts w:ascii="仿宋_GB2312" w:eastAsia="仿宋_GB2312" w:hint="eastAsia"/>
                            <w:sz w:val="18"/>
                            <w:szCs w:val="18"/>
                          </w:rPr>
                          <w:t>30%</w:t>
                        </w:r>
                      </w:p>
                    </w:tc>
                  </w:tr>
                  <w:tr w:rsidR="00807A9D" w:rsidRPr="0000549D" w:rsidTr="00967EF4">
                    <w:tc>
                      <w:tcPr>
                        <w:tcW w:w="4950" w:type="dxa"/>
                        <w:tcBorders>
                          <w:top w:val="outset" w:sz="6" w:space="0" w:color="auto"/>
                          <w:left w:val="outset" w:sz="6" w:space="0" w:color="auto"/>
                          <w:bottom w:val="outset" w:sz="6" w:space="0" w:color="auto"/>
                          <w:right w:val="outset" w:sz="6" w:space="0" w:color="auto"/>
                        </w:tcBorders>
                        <w:vAlign w:val="center"/>
                        <w:hideMark/>
                      </w:tcPr>
                      <w:p w:rsidR="00807A9D" w:rsidRPr="0000549D" w:rsidRDefault="00807A9D" w:rsidP="00807A9D">
                        <w:pPr>
                          <w:jc w:val="center"/>
                          <w:rPr>
                            <w:rFonts w:ascii="仿宋_GB2312" w:eastAsia="仿宋_GB2312"/>
                            <w:sz w:val="18"/>
                            <w:szCs w:val="18"/>
                          </w:rPr>
                        </w:pPr>
                        <w:r w:rsidRPr="0000549D">
                          <w:rPr>
                            <w:rFonts w:ascii="仿宋_GB2312" w:eastAsia="仿宋_GB2312" w:hint="eastAsia"/>
                            <w:sz w:val="18"/>
                            <w:szCs w:val="18"/>
                          </w:rPr>
                          <w:t>足180天少于210天</w:t>
                        </w:r>
                      </w:p>
                    </w:tc>
                    <w:tc>
                      <w:tcPr>
                        <w:tcW w:w="3150" w:type="dxa"/>
                        <w:tcBorders>
                          <w:top w:val="outset" w:sz="6" w:space="0" w:color="auto"/>
                          <w:left w:val="outset" w:sz="6" w:space="0" w:color="auto"/>
                          <w:bottom w:val="outset" w:sz="6" w:space="0" w:color="auto"/>
                          <w:right w:val="outset" w:sz="6" w:space="0" w:color="auto"/>
                        </w:tcBorders>
                        <w:vAlign w:val="center"/>
                        <w:hideMark/>
                      </w:tcPr>
                      <w:p w:rsidR="00807A9D" w:rsidRPr="0000549D" w:rsidRDefault="00807A9D" w:rsidP="00807A9D">
                        <w:pPr>
                          <w:jc w:val="center"/>
                          <w:rPr>
                            <w:rFonts w:ascii="仿宋_GB2312" w:eastAsia="仿宋_GB2312"/>
                            <w:sz w:val="18"/>
                            <w:szCs w:val="18"/>
                          </w:rPr>
                        </w:pPr>
                        <w:r w:rsidRPr="0000549D">
                          <w:rPr>
                            <w:rFonts w:ascii="仿宋_GB2312" w:eastAsia="仿宋_GB2312" w:hint="eastAsia"/>
                            <w:sz w:val="18"/>
                            <w:szCs w:val="18"/>
                          </w:rPr>
                          <w:t>25%</w:t>
                        </w:r>
                      </w:p>
                    </w:tc>
                  </w:tr>
                  <w:tr w:rsidR="00807A9D" w:rsidRPr="0000549D" w:rsidTr="00967EF4">
                    <w:tc>
                      <w:tcPr>
                        <w:tcW w:w="4950" w:type="dxa"/>
                        <w:tcBorders>
                          <w:top w:val="outset" w:sz="6" w:space="0" w:color="auto"/>
                          <w:left w:val="outset" w:sz="6" w:space="0" w:color="auto"/>
                          <w:bottom w:val="outset" w:sz="6" w:space="0" w:color="auto"/>
                          <w:right w:val="outset" w:sz="6" w:space="0" w:color="auto"/>
                        </w:tcBorders>
                        <w:vAlign w:val="center"/>
                        <w:hideMark/>
                      </w:tcPr>
                      <w:p w:rsidR="00807A9D" w:rsidRPr="0000549D" w:rsidRDefault="00807A9D" w:rsidP="00807A9D">
                        <w:pPr>
                          <w:jc w:val="center"/>
                          <w:rPr>
                            <w:rFonts w:ascii="仿宋_GB2312" w:eastAsia="仿宋_GB2312"/>
                            <w:sz w:val="18"/>
                            <w:szCs w:val="18"/>
                          </w:rPr>
                        </w:pPr>
                        <w:r w:rsidRPr="0000549D">
                          <w:rPr>
                            <w:rFonts w:ascii="仿宋_GB2312" w:eastAsia="仿宋_GB2312" w:hint="eastAsia"/>
                            <w:sz w:val="18"/>
                            <w:szCs w:val="18"/>
                          </w:rPr>
                          <w:t>少于180天</w:t>
                        </w:r>
                      </w:p>
                    </w:tc>
                    <w:tc>
                      <w:tcPr>
                        <w:tcW w:w="3150" w:type="dxa"/>
                        <w:tcBorders>
                          <w:top w:val="outset" w:sz="6" w:space="0" w:color="auto"/>
                          <w:left w:val="outset" w:sz="6" w:space="0" w:color="auto"/>
                          <w:bottom w:val="outset" w:sz="6" w:space="0" w:color="auto"/>
                          <w:right w:val="outset" w:sz="6" w:space="0" w:color="auto"/>
                        </w:tcBorders>
                        <w:vAlign w:val="center"/>
                        <w:hideMark/>
                      </w:tcPr>
                      <w:p w:rsidR="00807A9D" w:rsidRPr="0000549D" w:rsidRDefault="00807A9D" w:rsidP="00807A9D">
                        <w:pPr>
                          <w:jc w:val="center"/>
                          <w:rPr>
                            <w:rFonts w:ascii="仿宋_GB2312" w:eastAsia="仿宋_GB2312"/>
                            <w:sz w:val="18"/>
                            <w:szCs w:val="18"/>
                          </w:rPr>
                        </w:pPr>
                        <w:r w:rsidRPr="0000549D">
                          <w:rPr>
                            <w:rFonts w:ascii="仿宋_GB2312" w:eastAsia="仿宋_GB2312" w:hint="eastAsia"/>
                            <w:sz w:val="18"/>
                            <w:szCs w:val="18"/>
                          </w:rPr>
                          <w:t>0％</w:t>
                        </w:r>
                      </w:p>
                    </w:tc>
                  </w:tr>
                </w:tbl>
                <w:p w:rsidR="00807A9D" w:rsidRPr="0000549D" w:rsidRDefault="00807A9D" w:rsidP="00967EF4">
                  <w:pPr>
                    <w:jc w:val="center"/>
                    <w:rPr>
                      <w:rFonts w:ascii="仿宋_GB2312" w:eastAsia="仿宋_GB2312" w:hint="eastAsia"/>
                      <w:sz w:val="18"/>
                      <w:szCs w:val="18"/>
                    </w:rPr>
                  </w:pPr>
                </w:p>
              </w:tc>
            </w:tr>
            <w:tr w:rsidR="0028511D" w:rsidRPr="0000549D" w:rsidTr="00967EF4">
              <w:tc>
                <w:tcPr>
                  <w:tcW w:w="4950" w:type="dxa"/>
                  <w:tcBorders>
                    <w:top w:val="outset" w:sz="6" w:space="0" w:color="auto"/>
                    <w:left w:val="outset" w:sz="6" w:space="0" w:color="auto"/>
                    <w:bottom w:val="outset" w:sz="6" w:space="0" w:color="auto"/>
                    <w:right w:val="outset" w:sz="6" w:space="0" w:color="auto"/>
                  </w:tcBorders>
                  <w:vAlign w:val="center"/>
                  <w:hideMark/>
                </w:tcPr>
                <w:p w:rsidR="0028511D" w:rsidRPr="0000549D" w:rsidRDefault="0028511D" w:rsidP="00967EF4">
                  <w:pPr>
                    <w:jc w:val="center"/>
                    <w:rPr>
                      <w:rFonts w:ascii="仿宋_GB2312" w:eastAsia="仿宋_GB2312"/>
                      <w:sz w:val="18"/>
                      <w:szCs w:val="18"/>
                    </w:rPr>
                  </w:pPr>
                  <w:r w:rsidRPr="0000549D">
                    <w:rPr>
                      <w:rFonts w:ascii="仿宋_GB2312" w:eastAsia="仿宋_GB2312" w:hint="eastAsia"/>
                      <w:sz w:val="18"/>
                      <w:szCs w:val="18"/>
                    </w:rPr>
                    <w:t>足270天少于300天</w:t>
                  </w:r>
                </w:p>
              </w:tc>
              <w:tc>
                <w:tcPr>
                  <w:tcW w:w="3150" w:type="dxa"/>
                  <w:tcBorders>
                    <w:top w:val="outset" w:sz="6" w:space="0" w:color="auto"/>
                    <w:left w:val="outset" w:sz="6" w:space="0" w:color="auto"/>
                    <w:bottom w:val="outset" w:sz="6" w:space="0" w:color="auto"/>
                    <w:right w:val="outset" w:sz="6" w:space="0" w:color="auto"/>
                  </w:tcBorders>
                  <w:vAlign w:val="center"/>
                  <w:hideMark/>
                </w:tcPr>
                <w:p w:rsidR="0028511D" w:rsidRPr="0000549D" w:rsidRDefault="0028511D" w:rsidP="00967EF4">
                  <w:pPr>
                    <w:jc w:val="center"/>
                    <w:rPr>
                      <w:rFonts w:ascii="仿宋_GB2312" w:eastAsia="仿宋_GB2312"/>
                      <w:sz w:val="18"/>
                      <w:szCs w:val="18"/>
                    </w:rPr>
                  </w:pPr>
                  <w:r w:rsidRPr="0000549D">
                    <w:rPr>
                      <w:rFonts w:ascii="仿宋_GB2312" w:eastAsia="仿宋_GB2312" w:hint="eastAsia"/>
                      <w:sz w:val="18"/>
                      <w:szCs w:val="18"/>
                    </w:rPr>
                    <w:t>50％</w:t>
                  </w:r>
                </w:p>
              </w:tc>
            </w:tr>
            <w:tr w:rsidR="0028511D" w:rsidRPr="0000549D" w:rsidTr="00967EF4">
              <w:tc>
                <w:tcPr>
                  <w:tcW w:w="4950" w:type="dxa"/>
                  <w:tcBorders>
                    <w:top w:val="outset" w:sz="6" w:space="0" w:color="auto"/>
                    <w:left w:val="outset" w:sz="6" w:space="0" w:color="auto"/>
                    <w:bottom w:val="outset" w:sz="6" w:space="0" w:color="auto"/>
                    <w:right w:val="outset" w:sz="6" w:space="0" w:color="auto"/>
                  </w:tcBorders>
                  <w:vAlign w:val="center"/>
                  <w:hideMark/>
                </w:tcPr>
                <w:p w:rsidR="0028511D" w:rsidRPr="0000549D" w:rsidRDefault="0028511D" w:rsidP="00967EF4">
                  <w:pPr>
                    <w:jc w:val="center"/>
                    <w:rPr>
                      <w:rFonts w:ascii="仿宋_GB2312" w:eastAsia="仿宋_GB2312"/>
                      <w:sz w:val="18"/>
                      <w:szCs w:val="18"/>
                    </w:rPr>
                  </w:pPr>
                  <w:r w:rsidRPr="0000549D">
                    <w:rPr>
                      <w:rFonts w:ascii="仿宋_GB2312" w:eastAsia="仿宋_GB2312" w:hint="eastAsia"/>
                      <w:sz w:val="18"/>
                      <w:szCs w:val="18"/>
                    </w:rPr>
                    <w:t>足240天少于270天</w:t>
                  </w:r>
                </w:p>
              </w:tc>
              <w:tc>
                <w:tcPr>
                  <w:tcW w:w="3150" w:type="dxa"/>
                  <w:tcBorders>
                    <w:top w:val="outset" w:sz="6" w:space="0" w:color="auto"/>
                    <w:left w:val="outset" w:sz="6" w:space="0" w:color="auto"/>
                    <w:bottom w:val="outset" w:sz="6" w:space="0" w:color="auto"/>
                    <w:right w:val="outset" w:sz="6" w:space="0" w:color="auto"/>
                  </w:tcBorders>
                  <w:vAlign w:val="center"/>
                  <w:hideMark/>
                </w:tcPr>
                <w:p w:rsidR="0028511D" w:rsidRPr="0000549D" w:rsidRDefault="0028511D" w:rsidP="00967EF4">
                  <w:pPr>
                    <w:jc w:val="center"/>
                    <w:rPr>
                      <w:rFonts w:ascii="仿宋_GB2312" w:eastAsia="仿宋_GB2312"/>
                      <w:sz w:val="18"/>
                      <w:szCs w:val="18"/>
                    </w:rPr>
                  </w:pPr>
                  <w:r w:rsidRPr="0000549D">
                    <w:rPr>
                      <w:rFonts w:ascii="仿宋_GB2312" w:eastAsia="仿宋_GB2312" w:hint="eastAsia"/>
                      <w:sz w:val="18"/>
                      <w:szCs w:val="18"/>
                    </w:rPr>
                    <w:t>40％</w:t>
                  </w:r>
                </w:p>
              </w:tc>
            </w:tr>
            <w:tr w:rsidR="0028511D" w:rsidRPr="0000549D" w:rsidTr="00967EF4">
              <w:tc>
                <w:tcPr>
                  <w:tcW w:w="4950" w:type="dxa"/>
                  <w:tcBorders>
                    <w:top w:val="outset" w:sz="6" w:space="0" w:color="auto"/>
                    <w:left w:val="outset" w:sz="6" w:space="0" w:color="auto"/>
                    <w:bottom w:val="outset" w:sz="6" w:space="0" w:color="auto"/>
                    <w:right w:val="outset" w:sz="6" w:space="0" w:color="auto"/>
                  </w:tcBorders>
                  <w:vAlign w:val="center"/>
                  <w:hideMark/>
                </w:tcPr>
                <w:p w:rsidR="0028511D" w:rsidRPr="0000549D" w:rsidRDefault="0028511D" w:rsidP="00967EF4">
                  <w:pPr>
                    <w:jc w:val="center"/>
                    <w:rPr>
                      <w:rFonts w:ascii="仿宋_GB2312" w:eastAsia="仿宋_GB2312"/>
                      <w:sz w:val="18"/>
                      <w:szCs w:val="18"/>
                    </w:rPr>
                  </w:pPr>
                  <w:r w:rsidRPr="0000549D">
                    <w:rPr>
                      <w:rFonts w:ascii="仿宋_GB2312" w:eastAsia="仿宋_GB2312" w:hint="eastAsia"/>
                      <w:sz w:val="18"/>
                      <w:szCs w:val="18"/>
                    </w:rPr>
                    <w:t>足210天少于240天</w:t>
                  </w:r>
                </w:p>
              </w:tc>
              <w:tc>
                <w:tcPr>
                  <w:tcW w:w="3150" w:type="dxa"/>
                  <w:tcBorders>
                    <w:top w:val="outset" w:sz="6" w:space="0" w:color="auto"/>
                    <w:left w:val="outset" w:sz="6" w:space="0" w:color="auto"/>
                    <w:bottom w:val="outset" w:sz="6" w:space="0" w:color="auto"/>
                    <w:right w:val="outset" w:sz="6" w:space="0" w:color="auto"/>
                  </w:tcBorders>
                  <w:vAlign w:val="center"/>
                  <w:hideMark/>
                </w:tcPr>
                <w:p w:rsidR="0028511D" w:rsidRPr="0000549D" w:rsidRDefault="0028511D" w:rsidP="00967EF4">
                  <w:pPr>
                    <w:jc w:val="center"/>
                    <w:rPr>
                      <w:rFonts w:ascii="仿宋_GB2312" w:eastAsia="仿宋_GB2312"/>
                      <w:sz w:val="18"/>
                      <w:szCs w:val="18"/>
                    </w:rPr>
                  </w:pPr>
                  <w:r w:rsidRPr="0000549D">
                    <w:rPr>
                      <w:rFonts w:ascii="仿宋_GB2312" w:eastAsia="仿宋_GB2312" w:hint="eastAsia"/>
                      <w:sz w:val="18"/>
                      <w:szCs w:val="18"/>
                    </w:rPr>
                    <w:t>30%</w:t>
                  </w:r>
                </w:p>
              </w:tc>
            </w:tr>
            <w:tr w:rsidR="0028511D" w:rsidRPr="0000549D" w:rsidTr="00967EF4">
              <w:tc>
                <w:tcPr>
                  <w:tcW w:w="4950" w:type="dxa"/>
                  <w:tcBorders>
                    <w:top w:val="outset" w:sz="6" w:space="0" w:color="auto"/>
                    <w:left w:val="outset" w:sz="6" w:space="0" w:color="auto"/>
                    <w:bottom w:val="outset" w:sz="6" w:space="0" w:color="auto"/>
                    <w:right w:val="outset" w:sz="6" w:space="0" w:color="auto"/>
                  </w:tcBorders>
                  <w:vAlign w:val="center"/>
                  <w:hideMark/>
                </w:tcPr>
                <w:p w:rsidR="0028511D" w:rsidRPr="0000549D" w:rsidRDefault="0028511D" w:rsidP="00967EF4">
                  <w:pPr>
                    <w:jc w:val="center"/>
                    <w:rPr>
                      <w:rFonts w:ascii="仿宋_GB2312" w:eastAsia="仿宋_GB2312"/>
                      <w:sz w:val="18"/>
                      <w:szCs w:val="18"/>
                    </w:rPr>
                  </w:pPr>
                  <w:r w:rsidRPr="0000549D">
                    <w:rPr>
                      <w:rFonts w:ascii="仿宋_GB2312" w:eastAsia="仿宋_GB2312" w:hint="eastAsia"/>
                      <w:sz w:val="18"/>
                      <w:szCs w:val="18"/>
                    </w:rPr>
                    <w:t>足180天少于210天</w:t>
                  </w:r>
                </w:p>
              </w:tc>
              <w:tc>
                <w:tcPr>
                  <w:tcW w:w="3150" w:type="dxa"/>
                  <w:tcBorders>
                    <w:top w:val="outset" w:sz="6" w:space="0" w:color="auto"/>
                    <w:left w:val="outset" w:sz="6" w:space="0" w:color="auto"/>
                    <w:bottom w:val="outset" w:sz="6" w:space="0" w:color="auto"/>
                    <w:right w:val="outset" w:sz="6" w:space="0" w:color="auto"/>
                  </w:tcBorders>
                  <w:vAlign w:val="center"/>
                  <w:hideMark/>
                </w:tcPr>
                <w:p w:rsidR="0028511D" w:rsidRPr="0000549D" w:rsidRDefault="0028511D" w:rsidP="00967EF4">
                  <w:pPr>
                    <w:jc w:val="center"/>
                    <w:rPr>
                      <w:rFonts w:ascii="仿宋_GB2312" w:eastAsia="仿宋_GB2312"/>
                      <w:sz w:val="18"/>
                      <w:szCs w:val="18"/>
                    </w:rPr>
                  </w:pPr>
                  <w:r w:rsidRPr="0000549D">
                    <w:rPr>
                      <w:rFonts w:ascii="仿宋_GB2312" w:eastAsia="仿宋_GB2312" w:hint="eastAsia"/>
                      <w:sz w:val="18"/>
                      <w:szCs w:val="18"/>
                    </w:rPr>
                    <w:t>25%</w:t>
                  </w:r>
                </w:p>
              </w:tc>
            </w:tr>
            <w:tr w:rsidR="0028511D" w:rsidRPr="0000549D" w:rsidTr="00967EF4">
              <w:tc>
                <w:tcPr>
                  <w:tcW w:w="4950" w:type="dxa"/>
                  <w:tcBorders>
                    <w:top w:val="outset" w:sz="6" w:space="0" w:color="auto"/>
                    <w:left w:val="outset" w:sz="6" w:space="0" w:color="auto"/>
                    <w:bottom w:val="outset" w:sz="6" w:space="0" w:color="auto"/>
                    <w:right w:val="outset" w:sz="6" w:space="0" w:color="auto"/>
                  </w:tcBorders>
                  <w:vAlign w:val="center"/>
                  <w:hideMark/>
                </w:tcPr>
                <w:p w:rsidR="0028511D" w:rsidRPr="0000549D" w:rsidRDefault="0028511D" w:rsidP="00967EF4">
                  <w:pPr>
                    <w:jc w:val="center"/>
                    <w:rPr>
                      <w:rFonts w:ascii="仿宋_GB2312" w:eastAsia="仿宋_GB2312"/>
                      <w:sz w:val="18"/>
                      <w:szCs w:val="18"/>
                    </w:rPr>
                  </w:pPr>
                  <w:r w:rsidRPr="0000549D">
                    <w:rPr>
                      <w:rFonts w:ascii="仿宋_GB2312" w:eastAsia="仿宋_GB2312" w:hint="eastAsia"/>
                      <w:sz w:val="18"/>
                      <w:szCs w:val="18"/>
                    </w:rPr>
                    <w:t>少于180天</w:t>
                  </w:r>
                </w:p>
              </w:tc>
              <w:tc>
                <w:tcPr>
                  <w:tcW w:w="3150" w:type="dxa"/>
                  <w:tcBorders>
                    <w:top w:val="outset" w:sz="6" w:space="0" w:color="auto"/>
                    <w:left w:val="outset" w:sz="6" w:space="0" w:color="auto"/>
                    <w:bottom w:val="outset" w:sz="6" w:space="0" w:color="auto"/>
                    <w:right w:val="outset" w:sz="6" w:space="0" w:color="auto"/>
                  </w:tcBorders>
                  <w:vAlign w:val="center"/>
                  <w:hideMark/>
                </w:tcPr>
                <w:p w:rsidR="0028511D" w:rsidRPr="0000549D" w:rsidRDefault="0028511D" w:rsidP="00967EF4">
                  <w:pPr>
                    <w:jc w:val="center"/>
                    <w:rPr>
                      <w:rFonts w:ascii="仿宋_GB2312" w:eastAsia="仿宋_GB2312"/>
                      <w:sz w:val="18"/>
                      <w:szCs w:val="18"/>
                    </w:rPr>
                  </w:pPr>
                  <w:r w:rsidRPr="0000549D">
                    <w:rPr>
                      <w:rFonts w:ascii="仿宋_GB2312" w:eastAsia="仿宋_GB2312" w:hint="eastAsia"/>
                      <w:sz w:val="18"/>
                      <w:szCs w:val="18"/>
                    </w:rPr>
                    <w:t>0％</w:t>
                  </w:r>
                </w:p>
              </w:tc>
            </w:tr>
          </w:tbl>
          <w:p w:rsidR="0028511D" w:rsidRPr="0000549D" w:rsidRDefault="0028511D" w:rsidP="00967EF4">
            <w:pPr>
              <w:rPr>
                <w:rFonts w:ascii="仿宋_GB2312" w:eastAsia="仿宋_GB2312"/>
                <w:sz w:val="18"/>
                <w:szCs w:val="18"/>
              </w:rPr>
            </w:pPr>
            <w:r w:rsidRPr="0000549D">
              <w:rPr>
                <w:rFonts w:ascii="仿宋_GB2312" w:eastAsia="仿宋_GB2312" w:hint="eastAsia"/>
                <w:sz w:val="18"/>
                <w:szCs w:val="18"/>
              </w:rPr>
              <w:t> </w:t>
            </w:r>
          </w:p>
          <w:p w:rsidR="0028511D" w:rsidRPr="0000549D" w:rsidRDefault="0028511D" w:rsidP="00967EF4">
            <w:pPr>
              <w:rPr>
                <w:rFonts w:ascii="仿宋_GB2312" w:eastAsia="仿宋_GB2312"/>
                <w:sz w:val="18"/>
                <w:szCs w:val="18"/>
              </w:rPr>
            </w:pPr>
            <w:r w:rsidRPr="0000549D">
              <w:rPr>
                <w:rFonts w:ascii="仿宋_GB2312" w:eastAsia="仿宋_GB2312" w:hint="eastAsia"/>
                <w:sz w:val="18"/>
                <w:szCs w:val="18"/>
              </w:rPr>
              <w:t>2）当保险期间为一年时，则自某一被保险人达到本合同所约定的最高承保年龄后的首个保险单满期日的二十四时起，本合同项下的被保险人将不再包含该被保险人。</w:t>
            </w:r>
          </w:p>
          <w:p w:rsidR="0028511D" w:rsidRPr="0000549D" w:rsidRDefault="0028511D" w:rsidP="00967EF4">
            <w:pPr>
              <w:rPr>
                <w:rFonts w:ascii="仿宋_GB2312" w:eastAsia="仿宋_GB2312"/>
                <w:sz w:val="18"/>
                <w:szCs w:val="18"/>
              </w:rPr>
            </w:pPr>
            <w:r w:rsidRPr="0000549D">
              <w:rPr>
                <w:rFonts w:ascii="仿宋_GB2312" w:eastAsia="仿宋_GB2312" w:hint="eastAsia"/>
                <w:sz w:val="18"/>
                <w:szCs w:val="18"/>
              </w:rPr>
              <w:t>3）若被保险人身故或本合同项下对被保险人的累计给付金额达到保险单所载该被保险人所对应的保险金额，则自其身故之日起或于本合同项下对其累计给付金额达其保险金额之日起，保险人对该被保险人的保险责任终止，本合同项下的被保险人将不再包含该被保险人。</w:t>
            </w:r>
          </w:p>
          <w:p w:rsidR="0028511D" w:rsidRPr="0000549D" w:rsidRDefault="0028511D" w:rsidP="00967EF4">
            <w:pPr>
              <w:rPr>
                <w:rFonts w:ascii="仿宋_GB2312" w:eastAsia="仿宋_GB2312"/>
                <w:sz w:val="18"/>
                <w:szCs w:val="18"/>
              </w:rPr>
            </w:pPr>
          </w:p>
        </w:tc>
      </w:tr>
    </w:tbl>
    <w:p w:rsidR="0028511D" w:rsidRPr="0028511D" w:rsidRDefault="0028511D" w:rsidP="00FC2BC1">
      <w:pPr>
        <w:rPr>
          <w:rFonts w:hint="eastAsia"/>
        </w:rPr>
      </w:pPr>
    </w:p>
    <w:sectPr w:rsidR="0028511D" w:rsidRPr="0028511D" w:rsidSect="005934BD">
      <w:pgSz w:w="11906" w:h="16838"/>
      <w:pgMar w:top="737" w:right="567" w:bottom="73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6E25" w:rsidRDefault="003D6E25" w:rsidP="00F164A1">
      <w:pPr>
        <w:spacing w:line="240" w:lineRule="auto"/>
      </w:pPr>
      <w:r>
        <w:separator/>
      </w:r>
    </w:p>
  </w:endnote>
  <w:endnote w:type="continuationSeparator" w:id="0">
    <w:p w:rsidR="003D6E25" w:rsidRDefault="003D6E25" w:rsidP="00F164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 w:name="仿宋体">
    <w:altName w:val="宋体"/>
    <w:panose1 w:val="00000000000000000000"/>
    <w:charset w:val="86"/>
    <w:family w:val="roman"/>
    <w:notTrueType/>
    <w:pitch w:val="variable"/>
    <w:sig w:usb0="00000001" w:usb1="080E0000" w:usb2="00000010" w:usb3="00000000" w:csb0="00040000" w:csb1="00000000"/>
  </w:font>
  <w:font w:name="PMingLiU">
    <w:altName w:val="Microsoft JhengHei"/>
    <w:panose1 w:val="02010601000101010101"/>
    <w:charset w:val="88"/>
    <w:family w:val="auto"/>
    <w:pitch w:val="variable"/>
    <w:sig w:usb0="00000001" w:usb1="08080000" w:usb2="00000010" w:usb3="00000000" w:csb0="00100000" w:csb1="00000000"/>
  </w:font>
  <w:font w:name="Futura Bk">
    <w:altName w:val="Century Gothic"/>
    <w:charset w:val="00"/>
    <w:family w:val="swiss"/>
    <w:pitch w:val="variable"/>
    <w:sig w:usb0="00000287" w:usb1="00000000" w:usb2="00000000" w:usb3="00000000" w:csb0="0000009F" w:csb1="00000000"/>
  </w:font>
  <w:font w:name="楷体">
    <w:panose1 w:val="02010609060101010101"/>
    <w:charset w:val="86"/>
    <w:family w:val="modern"/>
    <w:pitch w:val="fixed"/>
    <w:sig w:usb0="800002BF" w:usb1="38CF7CFA" w:usb2="00000016" w:usb3="00000000" w:csb0="00040001" w:csb1="00000000"/>
  </w:font>
  <w:font w:name="DFKai-SB">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6E25" w:rsidRDefault="003D6E25" w:rsidP="00F164A1">
      <w:pPr>
        <w:spacing w:line="240" w:lineRule="auto"/>
      </w:pPr>
      <w:r>
        <w:separator/>
      </w:r>
    </w:p>
  </w:footnote>
  <w:footnote w:type="continuationSeparator" w:id="0">
    <w:p w:rsidR="003D6E25" w:rsidRDefault="003D6E25" w:rsidP="00F164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1847894"/>
    <w:lvl w:ilvl="0">
      <w:start w:val="6"/>
      <w:numFmt w:val="decimal"/>
      <w:lvlText w:val="%1"/>
      <w:lvlJc w:val="left"/>
      <w:pPr>
        <w:tabs>
          <w:tab w:val="num" w:pos="840"/>
        </w:tabs>
        <w:ind w:left="840" w:hanging="840"/>
      </w:pPr>
      <w:rPr>
        <w:rFonts w:hint="default"/>
      </w:rPr>
    </w:lvl>
    <w:lvl w:ilvl="1">
      <w:start w:val="1"/>
      <w:numFmt w:val="decimal"/>
      <w:lvlText w:val="%2."/>
      <w:lvlJc w:val="left"/>
      <w:pPr>
        <w:tabs>
          <w:tab w:val="num" w:pos="480"/>
        </w:tabs>
        <w:ind w:left="480" w:hanging="480"/>
      </w:pPr>
      <w:rPr>
        <w:rFonts w:hint="default"/>
        <w:b/>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800"/>
        </w:tabs>
        <w:ind w:left="1800" w:hanging="180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880"/>
        </w:tabs>
        <w:ind w:left="2880" w:hanging="2880"/>
      </w:pPr>
      <w:rPr>
        <w:rFonts w:hint="default"/>
      </w:rPr>
    </w:lvl>
  </w:abstractNum>
  <w:abstractNum w:abstractNumId="1" w15:restartNumberingAfterBreak="0">
    <w:nsid w:val="00000003"/>
    <w:multiLevelType w:val="multilevel"/>
    <w:tmpl w:val="00000003"/>
    <w:lvl w:ilvl="0">
      <w:start w:val="1"/>
      <w:numFmt w:val="chineseCountingThousand"/>
      <w:lvlText w:val="(%1)"/>
      <w:lvlJc w:val="left"/>
      <w:pPr>
        <w:tabs>
          <w:tab w:val="num" w:pos="840"/>
        </w:tabs>
        <w:ind w:left="840" w:hanging="420"/>
      </w:pPr>
    </w:lvl>
    <w:lvl w:ilvl="1">
      <w:start w:val="1"/>
      <w:numFmt w:val="decimal"/>
      <w:lvlText w:val="%2."/>
      <w:lvlJc w:val="left"/>
      <w:pPr>
        <w:tabs>
          <w:tab w:val="num" w:pos="1260"/>
        </w:tabs>
        <w:ind w:left="1260" w:hanging="420"/>
      </w:pPr>
    </w:lvl>
    <w:lvl w:ilvl="2">
      <w:start w:val="1"/>
      <w:numFmt w:val="chineseCountingThousand"/>
      <w:lvlText w:val="(%3)"/>
      <w:lvlJc w:val="left"/>
      <w:pPr>
        <w:tabs>
          <w:tab w:val="num" w:pos="780"/>
        </w:tabs>
        <w:ind w:left="7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 w15:restartNumberingAfterBreak="0">
    <w:nsid w:val="00000005"/>
    <w:multiLevelType w:val="multilevel"/>
    <w:tmpl w:val="00000005"/>
    <w:lvl w:ilvl="0">
      <w:start w:val="1"/>
      <w:numFmt w:val="chineseCountingThousand"/>
      <w:lvlText w:val="(%1)"/>
      <w:lvlJc w:val="left"/>
      <w:pPr>
        <w:tabs>
          <w:tab w:val="num" w:pos="832"/>
        </w:tabs>
        <w:ind w:left="832" w:hanging="420"/>
      </w:pPr>
      <w:rPr>
        <w:b/>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00000007"/>
    <w:multiLevelType w:val="multilevel"/>
    <w:tmpl w:val="76E84668"/>
    <w:lvl w:ilvl="0">
      <w:start w:val="1"/>
      <w:numFmt w:val="decimal"/>
      <w:lvlText w:val="（%1）"/>
      <w:lvlJc w:val="left"/>
      <w:pPr>
        <w:tabs>
          <w:tab w:val="num" w:pos="1140"/>
        </w:tabs>
        <w:ind w:left="1140" w:hanging="720"/>
      </w:pPr>
      <w:rPr>
        <w:rFonts w:hint="default"/>
        <w:b/>
        <w:lang w:val="en-US"/>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4" w15:restartNumberingAfterBreak="0">
    <w:nsid w:val="0000000B"/>
    <w:multiLevelType w:val="multilevel"/>
    <w:tmpl w:val="0000000B"/>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5" w15:restartNumberingAfterBreak="0">
    <w:nsid w:val="0000000C"/>
    <w:multiLevelType w:val="multilevel"/>
    <w:tmpl w:val="0000000C"/>
    <w:lvl w:ilvl="0">
      <w:start w:val="1"/>
      <w:numFmt w:val="decimal"/>
      <w:lvlText w:val="%1."/>
      <w:lvlJc w:val="left"/>
      <w:pPr>
        <w:tabs>
          <w:tab w:val="num" w:pos="842"/>
        </w:tabs>
        <w:ind w:left="842" w:hanging="420"/>
      </w:pPr>
      <w:rPr>
        <w:b/>
      </w:rPr>
    </w:lvl>
    <w:lvl w:ilvl="1">
      <w:start w:val="1"/>
      <w:numFmt w:val="lowerLetter"/>
      <w:lvlText w:val="%2)"/>
      <w:lvlJc w:val="left"/>
      <w:pPr>
        <w:tabs>
          <w:tab w:val="num" w:pos="1262"/>
        </w:tabs>
        <w:ind w:left="1262" w:hanging="420"/>
      </w:pPr>
    </w:lvl>
    <w:lvl w:ilvl="2">
      <w:start w:val="1"/>
      <w:numFmt w:val="lowerRoman"/>
      <w:lvlText w:val="%3."/>
      <w:lvlJc w:val="right"/>
      <w:pPr>
        <w:tabs>
          <w:tab w:val="num" w:pos="1682"/>
        </w:tabs>
        <w:ind w:left="1682" w:hanging="420"/>
      </w:pPr>
    </w:lvl>
    <w:lvl w:ilvl="3">
      <w:start w:val="1"/>
      <w:numFmt w:val="decimal"/>
      <w:lvlText w:val="%4."/>
      <w:lvlJc w:val="left"/>
      <w:pPr>
        <w:tabs>
          <w:tab w:val="num" w:pos="2102"/>
        </w:tabs>
        <w:ind w:left="2102" w:hanging="420"/>
      </w:pPr>
    </w:lvl>
    <w:lvl w:ilvl="4">
      <w:start w:val="1"/>
      <w:numFmt w:val="lowerLetter"/>
      <w:lvlText w:val="%5)"/>
      <w:lvlJc w:val="left"/>
      <w:pPr>
        <w:tabs>
          <w:tab w:val="num" w:pos="2522"/>
        </w:tabs>
        <w:ind w:left="2522" w:hanging="420"/>
      </w:pPr>
    </w:lvl>
    <w:lvl w:ilvl="5">
      <w:start w:val="1"/>
      <w:numFmt w:val="lowerRoman"/>
      <w:lvlText w:val="%6."/>
      <w:lvlJc w:val="right"/>
      <w:pPr>
        <w:tabs>
          <w:tab w:val="num" w:pos="2942"/>
        </w:tabs>
        <w:ind w:left="2942" w:hanging="420"/>
      </w:pPr>
    </w:lvl>
    <w:lvl w:ilvl="6">
      <w:start w:val="1"/>
      <w:numFmt w:val="decimal"/>
      <w:lvlText w:val="%7."/>
      <w:lvlJc w:val="left"/>
      <w:pPr>
        <w:tabs>
          <w:tab w:val="num" w:pos="3362"/>
        </w:tabs>
        <w:ind w:left="3362" w:hanging="420"/>
      </w:pPr>
    </w:lvl>
    <w:lvl w:ilvl="7">
      <w:start w:val="1"/>
      <w:numFmt w:val="lowerLetter"/>
      <w:lvlText w:val="%8)"/>
      <w:lvlJc w:val="left"/>
      <w:pPr>
        <w:tabs>
          <w:tab w:val="num" w:pos="3782"/>
        </w:tabs>
        <w:ind w:left="3782" w:hanging="420"/>
      </w:pPr>
    </w:lvl>
    <w:lvl w:ilvl="8">
      <w:start w:val="1"/>
      <w:numFmt w:val="lowerRoman"/>
      <w:lvlText w:val="%9."/>
      <w:lvlJc w:val="right"/>
      <w:pPr>
        <w:tabs>
          <w:tab w:val="num" w:pos="4202"/>
        </w:tabs>
        <w:ind w:left="4202" w:hanging="420"/>
      </w:pPr>
    </w:lvl>
  </w:abstractNum>
  <w:abstractNum w:abstractNumId="6" w15:restartNumberingAfterBreak="0">
    <w:nsid w:val="0000000D"/>
    <w:multiLevelType w:val="multilevel"/>
    <w:tmpl w:val="0000000D"/>
    <w:lvl w:ilvl="0">
      <w:start w:val="1"/>
      <w:numFmt w:val="chineseCountingThousand"/>
      <w:lvlText w:val="(%1)"/>
      <w:lvlJc w:val="left"/>
      <w:pPr>
        <w:tabs>
          <w:tab w:val="num" w:pos="832"/>
        </w:tabs>
        <w:ind w:left="832" w:hanging="420"/>
      </w:pPr>
      <w:rPr>
        <w:b/>
      </w:rPr>
    </w:lvl>
    <w:lvl w:ilvl="1">
      <w:start w:val="1"/>
      <w:numFmt w:val="chineseCountingThousand"/>
      <w:lvlText w:val="(%2)"/>
      <w:lvlJc w:val="left"/>
      <w:pPr>
        <w:tabs>
          <w:tab w:val="num" w:pos="1140"/>
        </w:tabs>
        <w:ind w:left="1140" w:hanging="420"/>
      </w:pPr>
      <w:rPr>
        <w:b/>
      </w:rPr>
    </w:lvl>
    <w:lvl w:ilvl="2">
      <w:start w:val="1"/>
      <w:numFmt w:val="lowerRoman"/>
      <w:lvlText w:val="%3."/>
      <w:lvlJc w:val="right"/>
      <w:pPr>
        <w:tabs>
          <w:tab w:val="num" w:pos="1672"/>
        </w:tabs>
        <w:ind w:left="1672" w:hanging="420"/>
      </w:pPr>
    </w:lvl>
    <w:lvl w:ilvl="3">
      <w:start w:val="1"/>
      <w:numFmt w:val="decimal"/>
      <w:lvlText w:val="%4."/>
      <w:lvlJc w:val="left"/>
      <w:pPr>
        <w:tabs>
          <w:tab w:val="num" w:pos="2092"/>
        </w:tabs>
        <w:ind w:left="2092" w:hanging="420"/>
      </w:pPr>
    </w:lvl>
    <w:lvl w:ilvl="4">
      <w:start w:val="1"/>
      <w:numFmt w:val="lowerLetter"/>
      <w:lvlText w:val="%5)"/>
      <w:lvlJc w:val="left"/>
      <w:pPr>
        <w:tabs>
          <w:tab w:val="num" w:pos="2512"/>
        </w:tabs>
        <w:ind w:left="2512" w:hanging="420"/>
      </w:pPr>
    </w:lvl>
    <w:lvl w:ilvl="5">
      <w:start w:val="1"/>
      <w:numFmt w:val="lowerRoman"/>
      <w:lvlText w:val="%6."/>
      <w:lvlJc w:val="right"/>
      <w:pPr>
        <w:tabs>
          <w:tab w:val="num" w:pos="2932"/>
        </w:tabs>
        <w:ind w:left="2932" w:hanging="420"/>
      </w:pPr>
    </w:lvl>
    <w:lvl w:ilvl="6">
      <w:start w:val="1"/>
      <w:numFmt w:val="decimal"/>
      <w:lvlText w:val="%7."/>
      <w:lvlJc w:val="left"/>
      <w:pPr>
        <w:tabs>
          <w:tab w:val="num" w:pos="3352"/>
        </w:tabs>
        <w:ind w:left="3352" w:hanging="420"/>
      </w:pPr>
    </w:lvl>
    <w:lvl w:ilvl="7">
      <w:start w:val="1"/>
      <w:numFmt w:val="lowerLetter"/>
      <w:lvlText w:val="%8)"/>
      <w:lvlJc w:val="left"/>
      <w:pPr>
        <w:tabs>
          <w:tab w:val="num" w:pos="3772"/>
        </w:tabs>
        <w:ind w:left="3772" w:hanging="420"/>
      </w:pPr>
    </w:lvl>
    <w:lvl w:ilvl="8">
      <w:start w:val="1"/>
      <w:numFmt w:val="lowerRoman"/>
      <w:lvlText w:val="%9."/>
      <w:lvlJc w:val="right"/>
      <w:pPr>
        <w:tabs>
          <w:tab w:val="num" w:pos="4192"/>
        </w:tabs>
        <w:ind w:left="4192" w:hanging="420"/>
      </w:pPr>
    </w:lvl>
  </w:abstractNum>
  <w:abstractNum w:abstractNumId="7" w15:restartNumberingAfterBreak="0">
    <w:nsid w:val="0340584C"/>
    <w:multiLevelType w:val="hybridMultilevel"/>
    <w:tmpl w:val="45145CD2"/>
    <w:lvl w:ilvl="0" w:tplc="3BE06FDC">
      <w:start w:val="1"/>
      <w:numFmt w:val="decimal"/>
      <w:lvlText w:val="(%1)"/>
      <w:lvlJc w:val="left"/>
      <w:pPr>
        <w:tabs>
          <w:tab w:val="num" w:pos="1153"/>
        </w:tabs>
        <w:ind w:left="1153" w:hanging="360"/>
      </w:pPr>
      <w:rPr>
        <w:rFonts w:hint="default"/>
      </w:rPr>
    </w:lvl>
    <w:lvl w:ilvl="1" w:tplc="04090019" w:tentative="1">
      <w:start w:val="1"/>
      <w:numFmt w:val="ideographTraditional"/>
      <w:lvlText w:val="%2、"/>
      <w:lvlJc w:val="left"/>
      <w:pPr>
        <w:tabs>
          <w:tab w:val="num" w:pos="1273"/>
        </w:tabs>
        <w:ind w:left="1273" w:hanging="480"/>
      </w:pPr>
    </w:lvl>
    <w:lvl w:ilvl="2" w:tplc="0409001B" w:tentative="1">
      <w:start w:val="1"/>
      <w:numFmt w:val="lowerRoman"/>
      <w:lvlText w:val="%3."/>
      <w:lvlJc w:val="right"/>
      <w:pPr>
        <w:tabs>
          <w:tab w:val="num" w:pos="1753"/>
        </w:tabs>
        <w:ind w:left="1753" w:hanging="480"/>
      </w:pPr>
    </w:lvl>
    <w:lvl w:ilvl="3" w:tplc="0409000F" w:tentative="1">
      <w:start w:val="1"/>
      <w:numFmt w:val="decimal"/>
      <w:lvlText w:val="%4."/>
      <w:lvlJc w:val="left"/>
      <w:pPr>
        <w:tabs>
          <w:tab w:val="num" w:pos="2233"/>
        </w:tabs>
        <w:ind w:left="2233" w:hanging="480"/>
      </w:pPr>
    </w:lvl>
    <w:lvl w:ilvl="4" w:tplc="04090019" w:tentative="1">
      <w:start w:val="1"/>
      <w:numFmt w:val="ideographTraditional"/>
      <w:lvlText w:val="%5、"/>
      <w:lvlJc w:val="left"/>
      <w:pPr>
        <w:tabs>
          <w:tab w:val="num" w:pos="2713"/>
        </w:tabs>
        <w:ind w:left="2713" w:hanging="480"/>
      </w:pPr>
    </w:lvl>
    <w:lvl w:ilvl="5" w:tplc="0409001B" w:tentative="1">
      <w:start w:val="1"/>
      <w:numFmt w:val="lowerRoman"/>
      <w:lvlText w:val="%6."/>
      <w:lvlJc w:val="right"/>
      <w:pPr>
        <w:tabs>
          <w:tab w:val="num" w:pos="3193"/>
        </w:tabs>
        <w:ind w:left="3193" w:hanging="480"/>
      </w:pPr>
    </w:lvl>
    <w:lvl w:ilvl="6" w:tplc="0409000F" w:tentative="1">
      <w:start w:val="1"/>
      <w:numFmt w:val="decimal"/>
      <w:lvlText w:val="%7."/>
      <w:lvlJc w:val="left"/>
      <w:pPr>
        <w:tabs>
          <w:tab w:val="num" w:pos="3673"/>
        </w:tabs>
        <w:ind w:left="3673" w:hanging="480"/>
      </w:pPr>
    </w:lvl>
    <w:lvl w:ilvl="7" w:tplc="04090019" w:tentative="1">
      <w:start w:val="1"/>
      <w:numFmt w:val="ideographTraditional"/>
      <w:lvlText w:val="%8、"/>
      <w:lvlJc w:val="left"/>
      <w:pPr>
        <w:tabs>
          <w:tab w:val="num" w:pos="4153"/>
        </w:tabs>
        <w:ind w:left="4153" w:hanging="480"/>
      </w:pPr>
    </w:lvl>
    <w:lvl w:ilvl="8" w:tplc="0409001B" w:tentative="1">
      <w:start w:val="1"/>
      <w:numFmt w:val="lowerRoman"/>
      <w:lvlText w:val="%9."/>
      <w:lvlJc w:val="right"/>
      <w:pPr>
        <w:tabs>
          <w:tab w:val="num" w:pos="4633"/>
        </w:tabs>
        <w:ind w:left="4633" w:hanging="480"/>
      </w:pPr>
    </w:lvl>
  </w:abstractNum>
  <w:abstractNum w:abstractNumId="8" w15:restartNumberingAfterBreak="0">
    <w:nsid w:val="05B479EA"/>
    <w:multiLevelType w:val="hybridMultilevel"/>
    <w:tmpl w:val="5A08440C"/>
    <w:lvl w:ilvl="0" w:tplc="FFACFF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8F70EA6"/>
    <w:multiLevelType w:val="hybridMultilevel"/>
    <w:tmpl w:val="0B18EF72"/>
    <w:lvl w:ilvl="0" w:tplc="6C06A9A0">
      <w:start w:val="1"/>
      <w:numFmt w:val="decimal"/>
      <w:lvlText w:val="%1)"/>
      <w:lvlJc w:val="left"/>
      <w:pPr>
        <w:ind w:left="360" w:hanging="360"/>
      </w:pPr>
      <w:rPr>
        <w:rFonts w:ascii="仿宋_GB2312" w:eastAsia="仿宋_GB2312" w:hint="eastAsia"/>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0D2E32"/>
    <w:multiLevelType w:val="hybridMultilevel"/>
    <w:tmpl w:val="0574B340"/>
    <w:lvl w:ilvl="0" w:tplc="766C7286">
      <w:start w:val="1"/>
      <w:numFmt w:val="taiwaneseCountingThousand"/>
      <w:lvlText w:val="第%1条"/>
      <w:lvlJc w:val="left"/>
      <w:pPr>
        <w:tabs>
          <w:tab w:val="num" w:pos="1740"/>
        </w:tabs>
        <w:ind w:left="1740" w:hanging="840"/>
      </w:pPr>
      <w:rPr>
        <w:rFonts w:hint="default"/>
      </w:rPr>
    </w:lvl>
    <w:lvl w:ilvl="1" w:tplc="04090019" w:tentative="1">
      <w:start w:val="1"/>
      <w:numFmt w:val="ideographTraditional"/>
      <w:lvlText w:val="%2、"/>
      <w:lvlJc w:val="left"/>
      <w:pPr>
        <w:tabs>
          <w:tab w:val="num" w:pos="1860"/>
        </w:tabs>
        <w:ind w:left="1860" w:hanging="480"/>
      </w:pPr>
    </w:lvl>
    <w:lvl w:ilvl="2" w:tplc="0409001B" w:tentative="1">
      <w:start w:val="1"/>
      <w:numFmt w:val="lowerRoman"/>
      <w:lvlText w:val="%3."/>
      <w:lvlJc w:val="right"/>
      <w:pPr>
        <w:tabs>
          <w:tab w:val="num" w:pos="2340"/>
        </w:tabs>
        <w:ind w:left="2340" w:hanging="480"/>
      </w:pPr>
    </w:lvl>
    <w:lvl w:ilvl="3" w:tplc="0409000F" w:tentative="1">
      <w:start w:val="1"/>
      <w:numFmt w:val="decimal"/>
      <w:lvlText w:val="%4."/>
      <w:lvlJc w:val="left"/>
      <w:pPr>
        <w:tabs>
          <w:tab w:val="num" w:pos="2820"/>
        </w:tabs>
        <w:ind w:left="2820" w:hanging="480"/>
      </w:pPr>
    </w:lvl>
    <w:lvl w:ilvl="4" w:tplc="04090019" w:tentative="1">
      <w:start w:val="1"/>
      <w:numFmt w:val="ideographTraditional"/>
      <w:lvlText w:val="%5、"/>
      <w:lvlJc w:val="left"/>
      <w:pPr>
        <w:tabs>
          <w:tab w:val="num" w:pos="3300"/>
        </w:tabs>
        <w:ind w:left="3300" w:hanging="480"/>
      </w:pPr>
    </w:lvl>
    <w:lvl w:ilvl="5" w:tplc="0409001B" w:tentative="1">
      <w:start w:val="1"/>
      <w:numFmt w:val="lowerRoman"/>
      <w:lvlText w:val="%6."/>
      <w:lvlJc w:val="right"/>
      <w:pPr>
        <w:tabs>
          <w:tab w:val="num" w:pos="3780"/>
        </w:tabs>
        <w:ind w:left="3780" w:hanging="480"/>
      </w:pPr>
    </w:lvl>
    <w:lvl w:ilvl="6" w:tplc="0409000F" w:tentative="1">
      <w:start w:val="1"/>
      <w:numFmt w:val="decimal"/>
      <w:lvlText w:val="%7."/>
      <w:lvlJc w:val="left"/>
      <w:pPr>
        <w:tabs>
          <w:tab w:val="num" w:pos="4260"/>
        </w:tabs>
        <w:ind w:left="4260" w:hanging="480"/>
      </w:pPr>
    </w:lvl>
    <w:lvl w:ilvl="7" w:tplc="04090019" w:tentative="1">
      <w:start w:val="1"/>
      <w:numFmt w:val="ideographTraditional"/>
      <w:lvlText w:val="%8、"/>
      <w:lvlJc w:val="left"/>
      <w:pPr>
        <w:tabs>
          <w:tab w:val="num" w:pos="4740"/>
        </w:tabs>
        <w:ind w:left="4740" w:hanging="480"/>
      </w:pPr>
    </w:lvl>
    <w:lvl w:ilvl="8" w:tplc="0409001B" w:tentative="1">
      <w:start w:val="1"/>
      <w:numFmt w:val="lowerRoman"/>
      <w:lvlText w:val="%9."/>
      <w:lvlJc w:val="right"/>
      <w:pPr>
        <w:tabs>
          <w:tab w:val="num" w:pos="5220"/>
        </w:tabs>
        <w:ind w:left="5220" w:hanging="480"/>
      </w:pPr>
    </w:lvl>
  </w:abstractNum>
  <w:abstractNum w:abstractNumId="11" w15:restartNumberingAfterBreak="0">
    <w:nsid w:val="1BA835B0"/>
    <w:multiLevelType w:val="hybridMultilevel"/>
    <w:tmpl w:val="E1A2BF50"/>
    <w:lvl w:ilvl="0" w:tplc="DAFA35A2">
      <w:start w:val="2"/>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2" w15:restartNumberingAfterBreak="0">
    <w:nsid w:val="1EF30629"/>
    <w:multiLevelType w:val="hybridMultilevel"/>
    <w:tmpl w:val="EB085A90"/>
    <w:lvl w:ilvl="0" w:tplc="04090011">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1E6D18"/>
    <w:multiLevelType w:val="hybridMultilevel"/>
    <w:tmpl w:val="099E58AC"/>
    <w:lvl w:ilvl="0" w:tplc="4B5EAE7E">
      <w:start w:val="1"/>
      <w:numFmt w:val="decimal"/>
      <w:lvlText w:val="(%1)"/>
      <w:lvlJc w:val="left"/>
      <w:pPr>
        <w:tabs>
          <w:tab w:val="num" w:pos="673"/>
        </w:tabs>
        <w:ind w:left="673" w:hanging="360"/>
      </w:pPr>
      <w:rPr>
        <w:rFonts w:hint="default"/>
      </w:rPr>
    </w:lvl>
    <w:lvl w:ilvl="1" w:tplc="176A7AAE">
      <w:start w:val="1"/>
      <w:numFmt w:val="decimal"/>
      <w:lvlText w:val="%2、"/>
      <w:lvlJc w:val="left"/>
      <w:pPr>
        <w:tabs>
          <w:tab w:val="num" w:pos="1153"/>
        </w:tabs>
        <w:ind w:left="1153" w:hanging="360"/>
      </w:pPr>
      <w:rPr>
        <w:rFonts w:hint="default"/>
      </w:rPr>
    </w:lvl>
    <w:lvl w:ilvl="2" w:tplc="0409001B" w:tentative="1">
      <w:start w:val="1"/>
      <w:numFmt w:val="lowerRoman"/>
      <w:lvlText w:val="%3."/>
      <w:lvlJc w:val="right"/>
      <w:pPr>
        <w:tabs>
          <w:tab w:val="num" w:pos="1753"/>
        </w:tabs>
        <w:ind w:left="1753" w:hanging="480"/>
      </w:pPr>
    </w:lvl>
    <w:lvl w:ilvl="3" w:tplc="0409000F" w:tentative="1">
      <w:start w:val="1"/>
      <w:numFmt w:val="decimal"/>
      <w:lvlText w:val="%4."/>
      <w:lvlJc w:val="left"/>
      <w:pPr>
        <w:tabs>
          <w:tab w:val="num" w:pos="2233"/>
        </w:tabs>
        <w:ind w:left="2233" w:hanging="480"/>
      </w:pPr>
    </w:lvl>
    <w:lvl w:ilvl="4" w:tplc="04090019" w:tentative="1">
      <w:start w:val="1"/>
      <w:numFmt w:val="ideographTraditional"/>
      <w:lvlText w:val="%5、"/>
      <w:lvlJc w:val="left"/>
      <w:pPr>
        <w:tabs>
          <w:tab w:val="num" w:pos="2713"/>
        </w:tabs>
        <w:ind w:left="2713" w:hanging="480"/>
      </w:pPr>
    </w:lvl>
    <w:lvl w:ilvl="5" w:tplc="0409001B" w:tentative="1">
      <w:start w:val="1"/>
      <w:numFmt w:val="lowerRoman"/>
      <w:lvlText w:val="%6."/>
      <w:lvlJc w:val="right"/>
      <w:pPr>
        <w:tabs>
          <w:tab w:val="num" w:pos="3193"/>
        </w:tabs>
        <w:ind w:left="3193" w:hanging="480"/>
      </w:pPr>
    </w:lvl>
    <w:lvl w:ilvl="6" w:tplc="0409000F" w:tentative="1">
      <w:start w:val="1"/>
      <w:numFmt w:val="decimal"/>
      <w:lvlText w:val="%7."/>
      <w:lvlJc w:val="left"/>
      <w:pPr>
        <w:tabs>
          <w:tab w:val="num" w:pos="3673"/>
        </w:tabs>
        <w:ind w:left="3673" w:hanging="480"/>
      </w:pPr>
    </w:lvl>
    <w:lvl w:ilvl="7" w:tplc="04090019" w:tentative="1">
      <w:start w:val="1"/>
      <w:numFmt w:val="ideographTraditional"/>
      <w:lvlText w:val="%8、"/>
      <w:lvlJc w:val="left"/>
      <w:pPr>
        <w:tabs>
          <w:tab w:val="num" w:pos="4153"/>
        </w:tabs>
        <w:ind w:left="4153" w:hanging="480"/>
      </w:pPr>
    </w:lvl>
    <w:lvl w:ilvl="8" w:tplc="0409001B" w:tentative="1">
      <w:start w:val="1"/>
      <w:numFmt w:val="lowerRoman"/>
      <w:lvlText w:val="%9."/>
      <w:lvlJc w:val="right"/>
      <w:pPr>
        <w:tabs>
          <w:tab w:val="num" w:pos="4633"/>
        </w:tabs>
        <w:ind w:left="4633" w:hanging="480"/>
      </w:pPr>
    </w:lvl>
  </w:abstractNum>
  <w:abstractNum w:abstractNumId="14" w15:restartNumberingAfterBreak="0">
    <w:nsid w:val="20B74E5B"/>
    <w:multiLevelType w:val="multilevel"/>
    <w:tmpl w:val="0409001D"/>
    <w:lvl w:ilvl="0">
      <w:start w:val="1"/>
      <w:numFmt w:val="decimal"/>
      <w:lvlText w:val="%1"/>
      <w:lvlJc w:val="left"/>
      <w:pPr>
        <w:ind w:left="425" w:hanging="425"/>
      </w:pPr>
    </w:lvl>
    <w:lvl w:ilvl="1">
      <w:start w:val="1"/>
      <w:numFmt w:val="decimal"/>
      <w:lvlText w:val="%1.%2"/>
      <w:lvlJc w:val="left"/>
      <w:pPr>
        <w:ind w:left="993"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26956377"/>
    <w:multiLevelType w:val="hybridMultilevel"/>
    <w:tmpl w:val="4B36A5EE"/>
    <w:lvl w:ilvl="0" w:tplc="F1DE7CFA">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28713FEB"/>
    <w:multiLevelType w:val="hybridMultilevel"/>
    <w:tmpl w:val="C8FAC1F2"/>
    <w:lvl w:ilvl="0" w:tplc="3BE06FDC">
      <w:start w:val="1"/>
      <w:numFmt w:val="decimal"/>
      <w:lvlText w:val="(%1)"/>
      <w:lvlJc w:val="left"/>
      <w:pPr>
        <w:tabs>
          <w:tab w:val="num" w:pos="1919"/>
        </w:tabs>
        <w:ind w:left="1919" w:hanging="360"/>
      </w:pPr>
      <w:rPr>
        <w:rFonts w:hint="default"/>
      </w:rPr>
    </w:lvl>
    <w:lvl w:ilvl="1" w:tplc="04090019" w:tentative="1">
      <w:start w:val="1"/>
      <w:numFmt w:val="ideographTraditional"/>
      <w:lvlText w:val="%2、"/>
      <w:lvlJc w:val="left"/>
      <w:pPr>
        <w:tabs>
          <w:tab w:val="num" w:pos="2039"/>
        </w:tabs>
        <w:ind w:left="2039" w:hanging="480"/>
      </w:pPr>
    </w:lvl>
    <w:lvl w:ilvl="2" w:tplc="0409001B" w:tentative="1">
      <w:start w:val="1"/>
      <w:numFmt w:val="lowerRoman"/>
      <w:lvlText w:val="%3."/>
      <w:lvlJc w:val="right"/>
      <w:pPr>
        <w:tabs>
          <w:tab w:val="num" w:pos="2519"/>
        </w:tabs>
        <w:ind w:left="2519" w:hanging="480"/>
      </w:pPr>
    </w:lvl>
    <w:lvl w:ilvl="3" w:tplc="0409000F" w:tentative="1">
      <w:start w:val="1"/>
      <w:numFmt w:val="decimal"/>
      <w:lvlText w:val="%4."/>
      <w:lvlJc w:val="left"/>
      <w:pPr>
        <w:tabs>
          <w:tab w:val="num" w:pos="2999"/>
        </w:tabs>
        <w:ind w:left="2999" w:hanging="480"/>
      </w:pPr>
    </w:lvl>
    <w:lvl w:ilvl="4" w:tplc="04090019" w:tentative="1">
      <w:start w:val="1"/>
      <w:numFmt w:val="ideographTraditional"/>
      <w:lvlText w:val="%5、"/>
      <w:lvlJc w:val="left"/>
      <w:pPr>
        <w:tabs>
          <w:tab w:val="num" w:pos="3479"/>
        </w:tabs>
        <w:ind w:left="3479" w:hanging="480"/>
      </w:pPr>
    </w:lvl>
    <w:lvl w:ilvl="5" w:tplc="0409001B" w:tentative="1">
      <w:start w:val="1"/>
      <w:numFmt w:val="lowerRoman"/>
      <w:lvlText w:val="%6."/>
      <w:lvlJc w:val="right"/>
      <w:pPr>
        <w:tabs>
          <w:tab w:val="num" w:pos="3959"/>
        </w:tabs>
        <w:ind w:left="3959" w:hanging="480"/>
      </w:pPr>
    </w:lvl>
    <w:lvl w:ilvl="6" w:tplc="0409000F" w:tentative="1">
      <w:start w:val="1"/>
      <w:numFmt w:val="decimal"/>
      <w:lvlText w:val="%7."/>
      <w:lvlJc w:val="left"/>
      <w:pPr>
        <w:tabs>
          <w:tab w:val="num" w:pos="4439"/>
        </w:tabs>
        <w:ind w:left="4439" w:hanging="480"/>
      </w:pPr>
    </w:lvl>
    <w:lvl w:ilvl="7" w:tplc="04090019" w:tentative="1">
      <w:start w:val="1"/>
      <w:numFmt w:val="ideographTraditional"/>
      <w:lvlText w:val="%8、"/>
      <w:lvlJc w:val="left"/>
      <w:pPr>
        <w:tabs>
          <w:tab w:val="num" w:pos="4919"/>
        </w:tabs>
        <w:ind w:left="4919" w:hanging="480"/>
      </w:pPr>
    </w:lvl>
    <w:lvl w:ilvl="8" w:tplc="0409001B" w:tentative="1">
      <w:start w:val="1"/>
      <w:numFmt w:val="lowerRoman"/>
      <w:lvlText w:val="%9."/>
      <w:lvlJc w:val="right"/>
      <w:pPr>
        <w:tabs>
          <w:tab w:val="num" w:pos="5399"/>
        </w:tabs>
        <w:ind w:left="5399" w:hanging="480"/>
      </w:pPr>
    </w:lvl>
  </w:abstractNum>
  <w:abstractNum w:abstractNumId="17" w15:restartNumberingAfterBreak="0">
    <w:nsid w:val="290C663A"/>
    <w:multiLevelType w:val="singleLevel"/>
    <w:tmpl w:val="194820D8"/>
    <w:lvl w:ilvl="0">
      <w:start w:val="1"/>
      <w:numFmt w:val="taiwaneseCountingThousand"/>
      <w:pStyle w:val="a"/>
      <w:lvlText w:val="第%1條"/>
      <w:lvlJc w:val="left"/>
      <w:pPr>
        <w:tabs>
          <w:tab w:val="num" w:pos="1573"/>
        </w:tabs>
        <w:ind w:left="1573" w:hanging="975"/>
      </w:pPr>
      <w:rPr>
        <w:rFonts w:hint="eastAsia"/>
      </w:rPr>
    </w:lvl>
  </w:abstractNum>
  <w:abstractNum w:abstractNumId="18" w15:restartNumberingAfterBreak="0">
    <w:nsid w:val="30056A34"/>
    <w:multiLevelType w:val="hybridMultilevel"/>
    <w:tmpl w:val="193C5B06"/>
    <w:lvl w:ilvl="0" w:tplc="3C364B52">
      <w:start w:val="1"/>
      <w:numFmt w:val="japaneseCounting"/>
      <w:lvlText w:val="第%1条"/>
      <w:lvlJc w:val="left"/>
      <w:pPr>
        <w:tabs>
          <w:tab w:val="num" w:pos="1320"/>
        </w:tabs>
        <w:ind w:left="1320" w:hanging="84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2EF4A22"/>
    <w:multiLevelType w:val="hybridMultilevel"/>
    <w:tmpl w:val="6FF0E374"/>
    <w:lvl w:ilvl="0" w:tplc="66D44918">
      <w:start w:val="3"/>
      <w:numFmt w:val="taiwaneseCountingThousand"/>
      <w:lvlText w:val="第%1条"/>
      <w:lvlJc w:val="left"/>
      <w:pPr>
        <w:tabs>
          <w:tab w:val="num" w:pos="720"/>
        </w:tabs>
        <w:ind w:left="720" w:hanging="720"/>
      </w:pPr>
      <w:rPr>
        <w:rFonts w:ascii="宋体" w:eastAsia="宋体" w:hAnsi="宋体"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0" w15:restartNumberingAfterBreak="0">
    <w:nsid w:val="347A702D"/>
    <w:multiLevelType w:val="hybridMultilevel"/>
    <w:tmpl w:val="9E525734"/>
    <w:lvl w:ilvl="0" w:tplc="B0985906">
      <w:start w:val="1"/>
      <w:numFmt w:val="decimal"/>
      <w:lvlText w:val="(%1)"/>
      <w:lvlJc w:val="left"/>
      <w:pPr>
        <w:tabs>
          <w:tab w:val="num" w:pos="1935"/>
        </w:tabs>
        <w:ind w:left="1935" w:hanging="360"/>
      </w:pPr>
      <w:rPr>
        <w:rFonts w:hint="default"/>
      </w:rPr>
    </w:lvl>
    <w:lvl w:ilvl="1" w:tplc="04090019" w:tentative="1">
      <w:start w:val="1"/>
      <w:numFmt w:val="ideographTraditional"/>
      <w:lvlText w:val="%2、"/>
      <w:lvlJc w:val="left"/>
      <w:pPr>
        <w:tabs>
          <w:tab w:val="num" w:pos="1275"/>
        </w:tabs>
        <w:ind w:left="1275" w:hanging="480"/>
      </w:pPr>
    </w:lvl>
    <w:lvl w:ilvl="2" w:tplc="0409001B" w:tentative="1">
      <w:start w:val="1"/>
      <w:numFmt w:val="lowerRoman"/>
      <w:lvlText w:val="%3."/>
      <w:lvlJc w:val="right"/>
      <w:pPr>
        <w:tabs>
          <w:tab w:val="num" w:pos="1755"/>
        </w:tabs>
        <w:ind w:left="1755" w:hanging="480"/>
      </w:pPr>
    </w:lvl>
    <w:lvl w:ilvl="3" w:tplc="0409000F" w:tentative="1">
      <w:start w:val="1"/>
      <w:numFmt w:val="decimal"/>
      <w:lvlText w:val="%4."/>
      <w:lvlJc w:val="left"/>
      <w:pPr>
        <w:tabs>
          <w:tab w:val="num" w:pos="2235"/>
        </w:tabs>
        <w:ind w:left="2235" w:hanging="480"/>
      </w:pPr>
    </w:lvl>
    <w:lvl w:ilvl="4" w:tplc="04090019" w:tentative="1">
      <w:start w:val="1"/>
      <w:numFmt w:val="ideographTraditional"/>
      <w:lvlText w:val="%5、"/>
      <w:lvlJc w:val="left"/>
      <w:pPr>
        <w:tabs>
          <w:tab w:val="num" w:pos="2715"/>
        </w:tabs>
        <w:ind w:left="2715" w:hanging="480"/>
      </w:pPr>
    </w:lvl>
    <w:lvl w:ilvl="5" w:tplc="0409001B" w:tentative="1">
      <w:start w:val="1"/>
      <w:numFmt w:val="lowerRoman"/>
      <w:lvlText w:val="%6."/>
      <w:lvlJc w:val="right"/>
      <w:pPr>
        <w:tabs>
          <w:tab w:val="num" w:pos="3195"/>
        </w:tabs>
        <w:ind w:left="3195" w:hanging="480"/>
      </w:pPr>
    </w:lvl>
    <w:lvl w:ilvl="6" w:tplc="0409000F" w:tentative="1">
      <w:start w:val="1"/>
      <w:numFmt w:val="decimal"/>
      <w:lvlText w:val="%7."/>
      <w:lvlJc w:val="left"/>
      <w:pPr>
        <w:tabs>
          <w:tab w:val="num" w:pos="3675"/>
        </w:tabs>
        <w:ind w:left="3675" w:hanging="480"/>
      </w:pPr>
    </w:lvl>
    <w:lvl w:ilvl="7" w:tplc="04090019" w:tentative="1">
      <w:start w:val="1"/>
      <w:numFmt w:val="ideographTraditional"/>
      <w:lvlText w:val="%8、"/>
      <w:lvlJc w:val="left"/>
      <w:pPr>
        <w:tabs>
          <w:tab w:val="num" w:pos="4155"/>
        </w:tabs>
        <w:ind w:left="4155" w:hanging="480"/>
      </w:pPr>
    </w:lvl>
    <w:lvl w:ilvl="8" w:tplc="0409001B" w:tentative="1">
      <w:start w:val="1"/>
      <w:numFmt w:val="lowerRoman"/>
      <w:lvlText w:val="%9."/>
      <w:lvlJc w:val="right"/>
      <w:pPr>
        <w:tabs>
          <w:tab w:val="num" w:pos="4635"/>
        </w:tabs>
        <w:ind w:left="4635" w:hanging="480"/>
      </w:pPr>
    </w:lvl>
  </w:abstractNum>
  <w:abstractNum w:abstractNumId="21" w15:restartNumberingAfterBreak="0">
    <w:nsid w:val="348C1D24"/>
    <w:multiLevelType w:val="hybridMultilevel"/>
    <w:tmpl w:val="E02480F2"/>
    <w:lvl w:ilvl="0" w:tplc="3BE06FDC">
      <w:start w:val="1"/>
      <w:numFmt w:val="decimal"/>
      <w:lvlText w:val="(%1)"/>
      <w:lvlJc w:val="left"/>
      <w:pPr>
        <w:tabs>
          <w:tab w:val="num" w:pos="840"/>
        </w:tabs>
        <w:ind w:left="840" w:hanging="360"/>
      </w:pPr>
      <w:rPr>
        <w:rFonts w:hint="default"/>
      </w:rPr>
    </w:lvl>
    <w:lvl w:ilvl="1" w:tplc="3CE0D600">
      <w:start w:val="1"/>
      <w:numFmt w:val="decimal"/>
      <w:lvlText w:val="(%2)"/>
      <w:lvlJc w:val="left"/>
      <w:pPr>
        <w:tabs>
          <w:tab w:val="num" w:pos="840"/>
        </w:tabs>
        <w:ind w:left="840" w:hanging="36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2" w15:restartNumberingAfterBreak="0">
    <w:nsid w:val="35E95840"/>
    <w:multiLevelType w:val="hybridMultilevel"/>
    <w:tmpl w:val="4ED0EB60"/>
    <w:lvl w:ilvl="0" w:tplc="6C020C3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BD17840"/>
    <w:multiLevelType w:val="hybridMultilevel"/>
    <w:tmpl w:val="2A0A0FC4"/>
    <w:lvl w:ilvl="0" w:tplc="580A1020">
      <w:start w:val="1"/>
      <w:numFmt w:val="decimal"/>
      <w:lvlText w:val="%1."/>
      <w:lvlJc w:val="left"/>
      <w:pPr>
        <w:tabs>
          <w:tab w:val="num" w:pos="480"/>
        </w:tabs>
        <w:ind w:left="480" w:hanging="480"/>
      </w:pPr>
      <w:rPr>
        <w:b/>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4" w15:restartNumberingAfterBreak="0">
    <w:nsid w:val="3C9149F8"/>
    <w:multiLevelType w:val="hybridMultilevel"/>
    <w:tmpl w:val="DED63930"/>
    <w:lvl w:ilvl="0" w:tplc="F05EEAEC">
      <w:start w:val="1"/>
      <w:numFmt w:val="chineseCountingThousand"/>
      <w:lvlText w:val="（%1）"/>
      <w:lvlJc w:val="left"/>
      <w:pPr>
        <w:tabs>
          <w:tab w:val="num" w:pos="1658"/>
        </w:tabs>
        <w:ind w:left="844" w:firstLine="45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41947B81"/>
    <w:multiLevelType w:val="hybridMultilevel"/>
    <w:tmpl w:val="C722E9F0"/>
    <w:lvl w:ilvl="0" w:tplc="D85E1BBE">
      <w:start w:val="10"/>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4293310D"/>
    <w:multiLevelType w:val="hybridMultilevel"/>
    <w:tmpl w:val="B5E0C444"/>
    <w:lvl w:ilvl="0" w:tplc="BEEE3E06">
      <w:start w:val="2"/>
      <w:numFmt w:val="japaneseCounting"/>
      <w:lvlText w:val="第%1条"/>
      <w:lvlJc w:val="left"/>
      <w:pPr>
        <w:tabs>
          <w:tab w:val="num" w:pos="1140"/>
        </w:tabs>
        <w:ind w:left="1140" w:hanging="7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7" w15:restartNumberingAfterBreak="0">
    <w:nsid w:val="4293554C"/>
    <w:multiLevelType w:val="hybridMultilevel"/>
    <w:tmpl w:val="1C1831D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39D32F7"/>
    <w:multiLevelType w:val="hybridMultilevel"/>
    <w:tmpl w:val="D1008BA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68C1D50"/>
    <w:multiLevelType w:val="hybridMultilevel"/>
    <w:tmpl w:val="F796BBCA"/>
    <w:lvl w:ilvl="0" w:tplc="E1DC3E52">
      <w:start w:val="1"/>
      <w:numFmt w:val="decimal"/>
      <w:lvlText w:val="%1)"/>
      <w:lvlJc w:val="left"/>
      <w:pPr>
        <w:ind w:left="360" w:hanging="360"/>
      </w:pPr>
      <w:rPr>
        <w:rFonts w:ascii="仿宋_GB2312" w:eastAsia="仿宋_GB2312"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A8B099D"/>
    <w:multiLevelType w:val="hybridMultilevel"/>
    <w:tmpl w:val="E48C79DA"/>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15:restartNumberingAfterBreak="0">
    <w:nsid w:val="4B97213C"/>
    <w:multiLevelType w:val="hybridMultilevel"/>
    <w:tmpl w:val="799E09E6"/>
    <w:lvl w:ilvl="0" w:tplc="4B5EAE7E">
      <w:start w:val="1"/>
      <w:numFmt w:val="decimal"/>
      <w:lvlText w:val="(%1)"/>
      <w:lvlJc w:val="left"/>
      <w:pPr>
        <w:tabs>
          <w:tab w:val="num" w:pos="673"/>
        </w:tabs>
        <w:ind w:left="673"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2" w15:restartNumberingAfterBreak="0">
    <w:nsid w:val="52514730"/>
    <w:multiLevelType w:val="hybridMultilevel"/>
    <w:tmpl w:val="CEA65DE0"/>
    <w:lvl w:ilvl="0" w:tplc="5FDCE9D2">
      <w:start w:val="1"/>
      <w:numFmt w:val="decimal"/>
      <w:lvlText w:val="%1、"/>
      <w:lvlJc w:val="left"/>
      <w:pPr>
        <w:tabs>
          <w:tab w:val="num" w:pos="760"/>
        </w:tabs>
        <w:ind w:left="760" w:hanging="36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33" w15:restartNumberingAfterBreak="0">
    <w:nsid w:val="69F6522D"/>
    <w:multiLevelType w:val="hybridMultilevel"/>
    <w:tmpl w:val="7E1A280C"/>
    <w:lvl w:ilvl="0" w:tplc="593488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1969AF"/>
    <w:multiLevelType w:val="hybridMultilevel"/>
    <w:tmpl w:val="854E94E4"/>
    <w:lvl w:ilvl="0" w:tplc="43E6308A">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35" w15:restartNumberingAfterBreak="0">
    <w:nsid w:val="6C1D5A5F"/>
    <w:multiLevelType w:val="hybridMultilevel"/>
    <w:tmpl w:val="586487C8"/>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6" w15:restartNumberingAfterBreak="0">
    <w:nsid w:val="6F4449E4"/>
    <w:multiLevelType w:val="hybridMultilevel"/>
    <w:tmpl w:val="C21414F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8470610"/>
    <w:multiLevelType w:val="hybridMultilevel"/>
    <w:tmpl w:val="A93605D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A432C51"/>
    <w:multiLevelType w:val="hybridMultilevel"/>
    <w:tmpl w:val="913C3CC4"/>
    <w:lvl w:ilvl="0" w:tplc="B0985906">
      <w:start w:val="1"/>
      <w:numFmt w:val="decimal"/>
      <w:lvlText w:val="(%1)"/>
      <w:lvlJc w:val="left"/>
      <w:pPr>
        <w:tabs>
          <w:tab w:val="num" w:pos="1620"/>
        </w:tabs>
        <w:ind w:left="1620" w:hanging="360"/>
      </w:pPr>
      <w:rPr>
        <w:rFonts w:hint="default"/>
      </w:rPr>
    </w:lvl>
    <w:lvl w:ilvl="1" w:tplc="04090019" w:tentative="1">
      <w:start w:val="1"/>
      <w:numFmt w:val="ideographTraditional"/>
      <w:lvlText w:val="%2、"/>
      <w:lvlJc w:val="left"/>
      <w:pPr>
        <w:tabs>
          <w:tab w:val="num" w:pos="2220"/>
        </w:tabs>
        <w:ind w:left="2220" w:hanging="480"/>
      </w:pPr>
    </w:lvl>
    <w:lvl w:ilvl="2" w:tplc="0409001B" w:tentative="1">
      <w:start w:val="1"/>
      <w:numFmt w:val="lowerRoman"/>
      <w:lvlText w:val="%3."/>
      <w:lvlJc w:val="right"/>
      <w:pPr>
        <w:tabs>
          <w:tab w:val="num" w:pos="2700"/>
        </w:tabs>
        <w:ind w:left="2700" w:hanging="480"/>
      </w:pPr>
    </w:lvl>
    <w:lvl w:ilvl="3" w:tplc="0409000F" w:tentative="1">
      <w:start w:val="1"/>
      <w:numFmt w:val="decimal"/>
      <w:lvlText w:val="%4."/>
      <w:lvlJc w:val="left"/>
      <w:pPr>
        <w:tabs>
          <w:tab w:val="num" w:pos="3180"/>
        </w:tabs>
        <w:ind w:left="3180" w:hanging="480"/>
      </w:pPr>
    </w:lvl>
    <w:lvl w:ilvl="4" w:tplc="04090019" w:tentative="1">
      <w:start w:val="1"/>
      <w:numFmt w:val="ideographTraditional"/>
      <w:lvlText w:val="%5、"/>
      <w:lvlJc w:val="left"/>
      <w:pPr>
        <w:tabs>
          <w:tab w:val="num" w:pos="3660"/>
        </w:tabs>
        <w:ind w:left="3660" w:hanging="480"/>
      </w:pPr>
    </w:lvl>
    <w:lvl w:ilvl="5" w:tplc="0409001B" w:tentative="1">
      <w:start w:val="1"/>
      <w:numFmt w:val="lowerRoman"/>
      <w:lvlText w:val="%6."/>
      <w:lvlJc w:val="right"/>
      <w:pPr>
        <w:tabs>
          <w:tab w:val="num" w:pos="4140"/>
        </w:tabs>
        <w:ind w:left="4140" w:hanging="480"/>
      </w:pPr>
    </w:lvl>
    <w:lvl w:ilvl="6" w:tplc="0409000F" w:tentative="1">
      <w:start w:val="1"/>
      <w:numFmt w:val="decimal"/>
      <w:lvlText w:val="%7."/>
      <w:lvlJc w:val="left"/>
      <w:pPr>
        <w:tabs>
          <w:tab w:val="num" w:pos="4620"/>
        </w:tabs>
        <w:ind w:left="4620" w:hanging="480"/>
      </w:pPr>
    </w:lvl>
    <w:lvl w:ilvl="7" w:tplc="04090019" w:tentative="1">
      <w:start w:val="1"/>
      <w:numFmt w:val="ideographTraditional"/>
      <w:lvlText w:val="%8、"/>
      <w:lvlJc w:val="left"/>
      <w:pPr>
        <w:tabs>
          <w:tab w:val="num" w:pos="5100"/>
        </w:tabs>
        <w:ind w:left="5100" w:hanging="480"/>
      </w:pPr>
    </w:lvl>
    <w:lvl w:ilvl="8" w:tplc="0409001B" w:tentative="1">
      <w:start w:val="1"/>
      <w:numFmt w:val="lowerRoman"/>
      <w:lvlText w:val="%9."/>
      <w:lvlJc w:val="right"/>
      <w:pPr>
        <w:tabs>
          <w:tab w:val="num" w:pos="5580"/>
        </w:tabs>
        <w:ind w:left="5580" w:hanging="480"/>
      </w:pPr>
    </w:lvl>
  </w:abstractNum>
  <w:abstractNum w:abstractNumId="39" w15:restartNumberingAfterBreak="0">
    <w:nsid w:val="7DA91CFD"/>
    <w:multiLevelType w:val="hybridMultilevel"/>
    <w:tmpl w:val="A5C879D8"/>
    <w:lvl w:ilvl="0" w:tplc="766C7286">
      <w:start w:val="1"/>
      <w:numFmt w:val="taiwaneseCountingThousand"/>
      <w:lvlText w:val="第%1条"/>
      <w:lvlJc w:val="left"/>
      <w:pPr>
        <w:tabs>
          <w:tab w:val="num" w:pos="840"/>
        </w:tabs>
        <w:ind w:left="840" w:hanging="840"/>
      </w:pPr>
      <w:rPr>
        <w:rFonts w:hint="default"/>
      </w:rPr>
    </w:lvl>
    <w:lvl w:ilvl="1" w:tplc="3BE06FDC">
      <w:start w:val="1"/>
      <w:numFmt w:val="decimal"/>
      <w:lvlText w:val="(%2)"/>
      <w:lvlJc w:val="left"/>
      <w:pPr>
        <w:tabs>
          <w:tab w:val="num" w:pos="840"/>
        </w:tabs>
        <w:ind w:left="840" w:hanging="36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4"/>
  </w:num>
  <w:num w:numId="2">
    <w:abstractNumId w:val="1"/>
  </w:num>
  <w:num w:numId="3">
    <w:abstractNumId w:val="5"/>
  </w:num>
  <w:num w:numId="4">
    <w:abstractNumId w:val="8"/>
  </w:num>
  <w:num w:numId="5">
    <w:abstractNumId w:val="6"/>
  </w:num>
  <w:num w:numId="6">
    <w:abstractNumId w:val="2"/>
  </w:num>
  <w:num w:numId="7">
    <w:abstractNumId w:val="3"/>
  </w:num>
  <w:num w:numId="8">
    <w:abstractNumId w:val="22"/>
  </w:num>
  <w:num w:numId="9">
    <w:abstractNumId w:val="24"/>
  </w:num>
  <w:num w:numId="10">
    <w:abstractNumId w:val="15"/>
  </w:num>
  <w:num w:numId="11">
    <w:abstractNumId w:val="11"/>
  </w:num>
  <w:num w:numId="12">
    <w:abstractNumId w:val="0"/>
  </w:num>
  <w:num w:numId="13">
    <w:abstractNumId w:val="19"/>
  </w:num>
  <w:num w:numId="14">
    <w:abstractNumId w:val="23"/>
  </w:num>
  <w:num w:numId="15">
    <w:abstractNumId w:val="18"/>
  </w:num>
  <w:num w:numId="16">
    <w:abstractNumId w:val="26"/>
  </w:num>
  <w:num w:numId="17">
    <w:abstractNumId w:val="32"/>
  </w:num>
  <w:num w:numId="18">
    <w:abstractNumId w:val="35"/>
  </w:num>
  <w:num w:numId="19">
    <w:abstractNumId w:val="25"/>
  </w:num>
  <w:num w:numId="20">
    <w:abstractNumId w:val="30"/>
  </w:num>
  <w:num w:numId="21">
    <w:abstractNumId w:val="39"/>
  </w:num>
  <w:num w:numId="22">
    <w:abstractNumId w:val="10"/>
  </w:num>
  <w:num w:numId="23">
    <w:abstractNumId w:val="21"/>
  </w:num>
  <w:num w:numId="24">
    <w:abstractNumId w:val="16"/>
  </w:num>
  <w:num w:numId="25">
    <w:abstractNumId w:val="38"/>
  </w:num>
  <w:num w:numId="26">
    <w:abstractNumId w:val="20"/>
  </w:num>
  <w:num w:numId="27">
    <w:abstractNumId w:val="7"/>
  </w:num>
  <w:num w:numId="28">
    <w:abstractNumId w:val="13"/>
  </w:num>
  <w:num w:numId="29">
    <w:abstractNumId w:val="31"/>
  </w:num>
  <w:num w:numId="30">
    <w:abstractNumId w:val="14"/>
  </w:num>
  <w:num w:numId="31">
    <w:abstractNumId w:val="17"/>
  </w:num>
  <w:num w:numId="32">
    <w:abstractNumId w:val="37"/>
  </w:num>
  <w:num w:numId="33">
    <w:abstractNumId w:val="34"/>
  </w:num>
  <w:num w:numId="34">
    <w:abstractNumId w:val="36"/>
  </w:num>
  <w:num w:numId="35">
    <w:abstractNumId w:val="33"/>
  </w:num>
  <w:num w:numId="36">
    <w:abstractNumId w:val="28"/>
  </w:num>
  <w:num w:numId="37">
    <w:abstractNumId w:val="27"/>
  </w:num>
  <w:num w:numId="38">
    <w:abstractNumId w:val="29"/>
  </w:num>
  <w:num w:numId="39">
    <w:abstractNumId w:val="12"/>
  </w:num>
  <w:num w:numId="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939"/>
    <w:rsid w:val="00061B5A"/>
    <w:rsid w:val="00075939"/>
    <w:rsid w:val="00083C98"/>
    <w:rsid w:val="00096335"/>
    <w:rsid w:val="0028511D"/>
    <w:rsid w:val="003C17B3"/>
    <w:rsid w:val="003D6E25"/>
    <w:rsid w:val="00451F63"/>
    <w:rsid w:val="006000FF"/>
    <w:rsid w:val="00663744"/>
    <w:rsid w:val="006938D0"/>
    <w:rsid w:val="006C7719"/>
    <w:rsid w:val="006D72FA"/>
    <w:rsid w:val="00807A9D"/>
    <w:rsid w:val="008956E9"/>
    <w:rsid w:val="00A177D1"/>
    <w:rsid w:val="00C2777A"/>
    <w:rsid w:val="00C52544"/>
    <w:rsid w:val="00D77528"/>
    <w:rsid w:val="00E1546A"/>
    <w:rsid w:val="00F164A1"/>
    <w:rsid w:val="00FB2484"/>
    <w:rsid w:val="00FC2B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8D2598"/>
  <w15:docId w15:val="{3F511B8C-D903-4C39-B07B-5048B000C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C17B3"/>
    <w:pPr>
      <w:spacing w:line="240" w:lineRule="atLeast"/>
    </w:pPr>
    <w:rPr>
      <w:rFonts w:ascii="Times New Roman" w:eastAsia="宋体" w:hAnsi="Times New Roman" w:cs="Times New Roman"/>
      <w:szCs w:val="24"/>
    </w:rPr>
  </w:style>
  <w:style w:type="paragraph" w:styleId="1">
    <w:name w:val="heading 1"/>
    <w:basedOn w:val="a0"/>
    <w:next w:val="a0"/>
    <w:link w:val="10"/>
    <w:uiPriority w:val="9"/>
    <w:qFormat/>
    <w:rsid w:val="003C17B3"/>
    <w:pPr>
      <w:keepNext/>
      <w:keepLines/>
      <w:widowControl w:val="0"/>
      <w:spacing w:before="340" w:after="330" w:line="578" w:lineRule="auto"/>
      <w:jc w:val="both"/>
      <w:outlineLvl w:val="0"/>
    </w:pPr>
    <w:rPr>
      <w:b/>
      <w:bCs/>
      <w:kern w:val="44"/>
      <w:sz w:val="44"/>
      <w:szCs w:val="44"/>
    </w:rPr>
  </w:style>
  <w:style w:type="paragraph" w:styleId="2">
    <w:name w:val="heading 2"/>
    <w:basedOn w:val="a0"/>
    <w:next w:val="a0"/>
    <w:link w:val="20"/>
    <w:uiPriority w:val="9"/>
    <w:qFormat/>
    <w:rsid w:val="003C17B3"/>
    <w:pPr>
      <w:keepNext/>
      <w:widowControl w:val="0"/>
      <w:spacing w:line="360" w:lineRule="auto"/>
      <w:jc w:val="both"/>
      <w:outlineLvl w:val="1"/>
    </w:pPr>
    <w:rPr>
      <w:b/>
      <w:kern w:val="0"/>
      <w:sz w:val="28"/>
      <w:szCs w:val="20"/>
    </w:rPr>
  </w:style>
  <w:style w:type="paragraph" w:styleId="3">
    <w:name w:val="heading 3"/>
    <w:basedOn w:val="a0"/>
    <w:next w:val="a0"/>
    <w:link w:val="30"/>
    <w:uiPriority w:val="9"/>
    <w:qFormat/>
    <w:rsid w:val="003C17B3"/>
    <w:pPr>
      <w:keepNext/>
      <w:keepLines/>
      <w:widowControl w:val="0"/>
      <w:spacing w:before="260" w:after="260" w:line="416" w:lineRule="auto"/>
      <w:jc w:val="both"/>
      <w:outlineLvl w:val="2"/>
    </w:pPr>
    <w:rPr>
      <w:b/>
      <w:bCs/>
      <w:sz w:val="32"/>
      <w:szCs w:val="32"/>
    </w:rPr>
  </w:style>
  <w:style w:type="paragraph" w:styleId="4">
    <w:name w:val="heading 4"/>
    <w:basedOn w:val="a0"/>
    <w:next w:val="a0"/>
    <w:link w:val="40"/>
    <w:qFormat/>
    <w:rsid w:val="003C17B3"/>
    <w:pPr>
      <w:keepNext/>
      <w:keepLines/>
      <w:widowControl w:val="0"/>
      <w:spacing w:before="280" w:after="290" w:line="376" w:lineRule="auto"/>
      <w:jc w:val="both"/>
      <w:outlineLvl w:val="3"/>
    </w:pPr>
    <w:rPr>
      <w:rFonts w:ascii="Arial" w:eastAsia="黑体" w:hAnsi="Arial"/>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3C17B3"/>
    <w:rPr>
      <w:rFonts w:ascii="Times New Roman" w:eastAsia="宋体" w:hAnsi="Times New Roman" w:cs="Times New Roman"/>
      <w:b/>
      <w:bCs/>
      <w:kern w:val="44"/>
      <w:sz w:val="44"/>
      <w:szCs w:val="44"/>
    </w:rPr>
  </w:style>
  <w:style w:type="character" w:customStyle="1" w:styleId="20">
    <w:name w:val="标题 2 字符"/>
    <w:basedOn w:val="a1"/>
    <w:link w:val="2"/>
    <w:uiPriority w:val="9"/>
    <w:rsid w:val="003C17B3"/>
    <w:rPr>
      <w:rFonts w:ascii="Times New Roman" w:eastAsia="宋体" w:hAnsi="Times New Roman" w:cs="Times New Roman"/>
      <w:b/>
      <w:kern w:val="0"/>
      <w:sz w:val="28"/>
      <w:szCs w:val="20"/>
    </w:rPr>
  </w:style>
  <w:style w:type="character" w:customStyle="1" w:styleId="30">
    <w:name w:val="标题 3 字符"/>
    <w:basedOn w:val="a1"/>
    <w:link w:val="3"/>
    <w:uiPriority w:val="9"/>
    <w:rsid w:val="003C17B3"/>
    <w:rPr>
      <w:rFonts w:ascii="Times New Roman" w:eastAsia="宋体" w:hAnsi="Times New Roman" w:cs="Times New Roman"/>
      <w:b/>
      <w:bCs/>
      <w:sz w:val="32"/>
      <w:szCs w:val="32"/>
    </w:rPr>
  </w:style>
  <w:style w:type="character" w:customStyle="1" w:styleId="40">
    <w:name w:val="标题 4 字符"/>
    <w:basedOn w:val="a1"/>
    <w:link w:val="4"/>
    <w:rsid w:val="003C17B3"/>
    <w:rPr>
      <w:rFonts w:ascii="Arial" w:eastAsia="黑体" w:hAnsi="Arial" w:cs="Times New Roman"/>
      <w:b/>
      <w:bCs/>
      <w:sz w:val="28"/>
      <w:szCs w:val="28"/>
    </w:rPr>
  </w:style>
  <w:style w:type="paragraph" w:customStyle="1" w:styleId="p0">
    <w:name w:val="p0"/>
    <w:basedOn w:val="a0"/>
    <w:rsid w:val="003C17B3"/>
    <w:rPr>
      <w:rFonts w:ascii="Calibri" w:hAnsi="Calibri" w:cs="宋体"/>
      <w:kern w:val="0"/>
      <w:szCs w:val="21"/>
    </w:rPr>
  </w:style>
  <w:style w:type="table" w:styleId="a4">
    <w:name w:val="Table Grid"/>
    <w:basedOn w:val="a2"/>
    <w:uiPriority w:val="59"/>
    <w:rsid w:val="003C17B3"/>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条款正文 Char"/>
    <w:link w:val="a5"/>
    <w:rsid w:val="003C17B3"/>
    <w:rPr>
      <w:rFonts w:eastAsia="宋体"/>
      <w:szCs w:val="24"/>
    </w:rPr>
  </w:style>
  <w:style w:type="paragraph" w:customStyle="1" w:styleId="a5">
    <w:name w:val="条款正文"/>
    <w:basedOn w:val="a0"/>
    <w:link w:val="Char"/>
    <w:rsid w:val="003C17B3"/>
    <w:pPr>
      <w:adjustRightInd w:val="0"/>
      <w:snapToGrid w:val="0"/>
      <w:ind w:leftChars="400" w:left="840" w:firstLineChars="200" w:firstLine="420"/>
    </w:pPr>
    <w:rPr>
      <w:rFonts w:asciiTheme="minorHAnsi" w:hAnsiTheme="minorHAnsi" w:cstheme="minorBidi"/>
    </w:rPr>
  </w:style>
  <w:style w:type="paragraph" w:customStyle="1" w:styleId="a6">
    <w:name w:val="a"/>
    <w:basedOn w:val="a0"/>
    <w:rsid w:val="003C17B3"/>
    <w:pPr>
      <w:spacing w:before="100" w:beforeAutospacing="1" w:after="100" w:afterAutospacing="1" w:line="240" w:lineRule="auto"/>
    </w:pPr>
    <w:rPr>
      <w:rFonts w:ascii="宋体" w:hAnsi="宋体" w:cs="宋体"/>
      <w:kern w:val="0"/>
      <w:sz w:val="24"/>
    </w:rPr>
  </w:style>
  <w:style w:type="paragraph" w:styleId="a7">
    <w:name w:val="header"/>
    <w:basedOn w:val="a0"/>
    <w:link w:val="a8"/>
    <w:uiPriority w:val="99"/>
    <w:unhideWhenUsed/>
    <w:rsid w:val="003C17B3"/>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1"/>
    <w:link w:val="a7"/>
    <w:uiPriority w:val="99"/>
    <w:rsid w:val="003C17B3"/>
    <w:rPr>
      <w:rFonts w:ascii="Times New Roman" w:eastAsia="宋体" w:hAnsi="Times New Roman" w:cs="Times New Roman"/>
      <w:sz w:val="18"/>
      <w:szCs w:val="18"/>
    </w:rPr>
  </w:style>
  <w:style w:type="paragraph" w:styleId="a9">
    <w:name w:val="footer"/>
    <w:basedOn w:val="a0"/>
    <w:link w:val="aa"/>
    <w:uiPriority w:val="99"/>
    <w:unhideWhenUsed/>
    <w:rsid w:val="003C17B3"/>
    <w:pPr>
      <w:tabs>
        <w:tab w:val="center" w:pos="4153"/>
        <w:tab w:val="right" w:pos="8306"/>
      </w:tabs>
      <w:snapToGrid w:val="0"/>
    </w:pPr>
    <w:rPr>
      <w:sz w:val="18"/>
      <w:szCs w:val="18"/>
    </w:rPr>
  </w:style>
  <w:style w:type="character" w:customStyle="1" w:styleId="aa">
    <w:name w:val="页脚 字符"/>
    <w:basedOn w:val="a1"/>
    <w:link w:val="a9"/>
    <w:uiPriority w:val="99"/>
    <w:rsid w:val="003C17B3"/>
    <w:rPr>
      <w:rFonts w:ascii="Times New Roman" w:eastAsia="宋体" w:hAnsi="Times New Roman" w:cs="Times New Roman"/>
      <w:sz w:val="18"/>
      <w:szCs w:val="18"/>
    </w:rPr>
  </w:style>
  <w:style w:type="paragraph" w:styleId="ab">
    <w:name w:val="Balloon Text"/>
    <w:basedOn w:val="a0"/>
    <w:link w:val="ac"/>
    <w:uiPriority w:val="99"/>
    <w:unhideWhenUsed/>
    <w:rsid w:val="003C17B3"/>
    <w:pPr>
      <w:spacing w:line="240" w:lineRule="auto"/>
    </w:pPr>
    <w:rPr>
      <w:sz w:val="18"/>
      <w:szCs w:val="18"/>
    </w:rPr>
  </w:style>
  <w:style w:type="character" w:customStyle="1" w:styleId="ac">
    <w:name w:val="批注框文本 字符"/>
    <w:basedOn w:val="a1"/>
    <w:link w:val="ab"/>
    <w:uiPriority w:val="99"/>
    <w:rsid w:val="003C17B3"/>
    <w:rPr>
      <w:rFonts w:ascii="Times New Roman" w:eastAsia="宋体" w:hAnsi="Times New Roman" w:cs="Times New Roman"/>
      <w:sz w:val="18"/>
      <w:szCs w:val="18"/>
    </w:rPr>
  </w:style>
  <w:style w:type="character" w:styleId="ad">
    <w:name w:val="annotation reference"/>
    <w:unhideWhenUsed/>
    <w:rsid w:val="003C17B3"/>
    <w:rPr>
      <w:sz w:val="21"/>
      <w:szCs w:val="21"/>
    </w:rPr>
  </w:style>
  <w:style w:type="paragraph" w:styleId="ae">
    <w:name w:val="annotation text"/>
    <w:basedOn w:val="a0"/>
    <w:link w:val="af"/>
    <w:unhideWhenUsed/>
    <w:rsid w:val="003C17B3"/>
  </w:style>
  <w:style w:type="character" w:customStyle="1" w:styleId="af">
    <w:name w:val="批注文字 字符"/>
    <w:basedOn w:val="a1"/>
    <w:link w:val="ae"/>
    <w:rsid w:val="003C17B3"/>
    <w:rPr>
      <w:rFonts w:ascii="Times New Roman" w:eastAsia="宋体" w:hAnsi="Times New Roman" w:cs="Times New Roman"/>
      <w:szCs w:val="24"/>
    </w:rPr>
  </w:style>
  <w:style w:type="paragraph" w:customStyle="1" w:styleId="af0">
    <w:name w:val="条款标题"/>
    <w:basedOn w:val="a0"/>
    <w:rsid w:val="003C17B3"/>
    <w:pPr>
      <w:widowControl w:val="0"/>
      <w:tabs>
        <w:tab w:val="left" w:pos="840"/>
      </w:tabs>
      <w:adjustRightInd w:val="0"/>
      <w:snapToGrid w:val="0"/>
      <w:spacing w:line="240" w:lineRule="auto"/>
      <w:jc w:val="both"/>
    </w:pPr>
    <w:rPr>
      <w:b/>
    </w:rPr>
  </w:style>
  <w:style w:type="character" w:customStyle="1" w:styleId="CharChar">
    <w:name w:val="Char Char"/>
    <w:link w:val="11"/>
    <w:rsid w:val="003C17B3"/>
    <w:rPr>
      <w:rFonts w:ascii="Cambria" w:hAnsi="Cambria"/>
      <w:b/>
      <w:bCs/>
      <w:kern w:val="28"/>
      <w:sz w:val="32"/>
      <w:szCs w:val="32"/>
    </w:rPr>
  </w:style>
  <w:style w:type="paragraph" w:customStyle="1" w:styleId="11">
    <w:name w:val="副标题1"/>
    <w:basedOn w:val="a0"/>
    <w:link w:val="CharChar"/>
    <w:rsid w:val="003C17B3"/>
    <w:pPr>
      <w:widowControl w:val="0"/>
      <w:adjustRightInd w:val="0"/>
      <w:spacing w:line="360" w:lineRule="atLeast"/>
    </w:pPr>
    <w:rPr>
      <w:rFonts w:ascii="Cambria" w:eastAsiaTheme="minorEastAsia" w:hAnsi="Cambria" w:cstheme="minorBidi"/>
      <w:b/>
      <w:bCs/>
      <w:kern w:val="28"/>
      <w:sz w:val="32"/>
      <w:szCs w:val="32"/>
    </w:rPr>
  </w:style>
  <w:style w:type="paragraph" w:styleId="af1">
    <w:name w:val="annotation subject"/>
    <w:basedOn w:val="ae"/>
    <w:next w:val="ae"/>
    <w:link w:val="af2"/>
    <w:unhideWhenUsed/>
    <w:rsid w:val="003C17B3"/>
    <w:rPr>
      <w:b/>
      <w:bCs/>
    </w:rPr>
  </w:style>
  <w:style w:type="character" w:customStyle="1" w:styleId="af2">
    <w:name w:val="批注主题 字符"/>
    <w:basedOn w:val="af"/>
    <w:link w:val="af1"/>
    <w:rsid w:val="003C17B3"/>
    <w:rPr>
      <w:rFonts w:ascii="Times New Roman" w:eastAsia="宋体" w:hAnsi="Times New Roman" w:cs="Times New Roman"/>
      <w:b/>
      <w:bCs/>
      <w:szCs w:val="24"/>
    </w:rPr>
  </w:style>
  <w:style w:type="character" w:styleId="af3">
    <w:name w:val="Hyperlink"/>
    <w:uiPriority w:val="99"/>
    <w:unhideWhenUsed/>
    <w:rsid w:val="003C17B3"/>
    <w:rPr>
      <w:color w:val="0000FF"/>
      <w:u w:val="single"/>
    </w:rPr>
  </w:style>
  <w:style w:type="character" w:styleId="af4">
    <w:name w:val="FollowedHyperlink"/>
    <w:uiPriority w:val="99"/>
    <w:semiHidden/>
    <w:unhideWhenUsed/>
    <w:rsid w:val="003C17B3"/>
    <w:rPr>
      <w:color w:val="800080"/>
      <w:u w:val="single"/>
    </w:rPr>
  </w:style>
  <w:style w:type="paragraph" w:customStyle="1" w:styleId="xl65">
    <w:name w:val="xl65"/>
    <w:basedOn w:val="a0"/>
    <w:rsid w:val="003C17B3"/>
    <w:pPr>
      <w:spacing w:before="100" w:beforeAutospacing="1" w:after="100" w:afterAutospacing="1" w:line="240" w:lineRule="auto"/>
    </w:pPr>
    <w:rPr>
      <w:rFonts w:ascii="宋体" w:hAnsi="宋体" w:cs="宋体"/>
      <w:kern w:val="0"/>
      <w:sz w:val="24"/>
    </w:rPr>
  </w:style>
  <w:style w:type="paragraph" w:customStyle="1" w:styleId="xl66">
    <w:name w:val="xl66"/>
    <w:basedOn w:val="a0"/>
    <w:rsid w:val="003C17B3"/>
    <w:pPr>
      <w:spacing w:before="100" w:beforeAutospacing="1" w:after="100" w:afterAutospacing="1" w:line="240" w:lineRule="auto"/>
      <w:jc w:val="center"/>
    </w:pPr>
    <w:rPr>
      <w:rFonts w:ascii="宋体" w:hAnsi="宋体" w:cs="宋体"/>
      <w:kern w:val="0"/>
      <w:sz w:val="24"/>
    </w:rPr>
  </w:style>
  <w:style w:type="paragraph" w:customStyle="1" w:styleId="xl67">
    <w:name w:val="xl67"/>
    <w:basedOn w:val="a0"/>
    <w:rsid w:val="003C17B3"/>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宋体" w:hAnsi="宋体" w:cs="宋体"/>
      <w:kern w:val="0"/>
      <w:sz w:val="24"/>
    </w:rPr>
  </w:style>
  <w:style w:type="paragraph" w:customStyle="1" w:styleId="xl68">
    <w:name w:val="xl68"/>
    <w:basedOn w:val="a0"/>
    <w:rsid w:val="003C17B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kern w:val="0"/>
      <w:sz w:val="24"/>
    </w:rPr>
  </w:style>
  <w:style w:type="paragraph" w:customStyle="1" w:styleId="xl69">
    <w:name w:val="xl69"/>
    <w:basedOn w:val="a0"/>
    <w:rsid w:val="003C17B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宋体" w:hAnsi="宋体" w:cs="宋体"/>
      <w:kern w:val="0"/>
      <w:sz w:val="24"/>
    </w:rPr>
  </w:style>
  <w:style w:type="paragraph" w:customStyle="1" w:styleId="xl70">
    <w:name w:val="xl70"/>
    <w:basedOn w:val="a0"/>
    <w:rsid w:val="003C17B3"/>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宋体" w:hAnsi="宋体" w:cs="宋体"/>
      <w:kern w:val="0"/>
      <w:sz w:val="24"/>
    </w:rPr>
  </w:style>
  <w:style w:type="paragraph" w:styleId="af5">
    <w:name w:val="Block Text"/>
    <w:basedOn w:val="a0"/>
    <w:rsid w:val="003C17B3"/>
    <w:pPr>
      <w:widowControl w:val="0"/>
      <w:spacing w:before="120" w:line="240" w:lineRule="auto"/>
      <w:ind w:left="79" w:right="57"/>
      <w:jc w:val="both"/>
    </w:pPr>
    <w:rPr>
      <w:rFonts w:ascii="宋体" w:hAnsi="宋体"/>
      <w:szCs w:val="20"/>
    </w:rPr>
  </w:style>
  <w:style w:type="paragraph" w:customStyle="1" w:styleId="BodyText22">
    <w:name w:val="Body Text 22"/>
    <w:basedOn w:val="a0"/>
    <w:rsid w:val="003C17B3"/>
    <w:pPr>
      <w:widowControl w:val="0"/>
      <w:adjustRightInd w:val="0"/>
      <w:spacing w:line="240" w:lineRule="auto"/>
      <w:ind w:firstLine="552"/>
      <w:textAlignment w:val="baseline"/>
    </w:pPr>
    <w:rPr>
      <w:rFonts w:ascii="宋体"/>
      <w:kern w:val="0"/>
      <w:sz w:val="28"/>
      <w:szCs w:val="20"/>
    </w:rPr>
  </w:style>
  <w:style w:type="paragraph" w:styleId="af6">
    <w:name w:val="Revision"/>
    <w:hidden/>
    <w:uiPriority w:val="99"/>
    <w:semiHidden/>
    <w:rsid w:val="003C17B3"/>
    <w:rPr>
      <w:rFonts w:ascii="Times New Roman" w:eastAsia="宋体" w:hAnsi="Times New Roman" w:cs="Times New Roman"/>
      <w:szCs w:val="24"/>
    </w:rPr>
  </w:style>
  <w:style w:type="character" w:customStyle="1" w:styleId="tf">
    <w:name w:val="tf"/>
    <w:rsid w:val="003C17B3"/>
  </w:style>
  <w:style w:type="paragraph" w:styleId="af7">
    <w:name w:val="Title"/>
    <w:basedOn w:val="a0"/>
    <w:next w:val="a0"/>
    <w:link w:val="af8"/>
    <w:qFormat/>
    <w:rsid w:val="003C17B3"/>
    <w:pPr>
      <w:widowControl w:val="0"/>
      <w:spacing w:before="240" w:after="60" w:line="240" w:lineRule="auto"/>
      <w:jc w:val="center"/>
      <w:outlineLvl w:val="0"/>
    </w:pPr>
    <w:rPr>
      <w:rFonts w:ascii="Cambria" w:hAnsi="Cambria"/>
      <w:b/>
      <w:sz w:val="32"/>
      <w:szCs w:val="20"/>
    </w:rPr>
  </w:style>
  <w:style w:type="character" w:customStyle="1" w:styleId="af8">
    <w:name w:val="标题 字符"/>
    <w:basedOn w:val="a1"/>
    <w:link w:val="af7"/>
    <w:rsid w:val="003C17B3"/>
    <w:rPr>
      <w:rFonts w:ascii="Cambria" w:eastAsia="宋体" w:hAnsi="Cambria" w:cs="Times New Roman"/>
      <w:b/>
      <w:sz w:val="32"/>
      <w:szCs w:val="20"/>
    </w:rPr>
  </w:style>
  <w:style w:type="paragraph" w:styleId="HTML">
    <w:name w:val="HTML Preformatted"/>
    <w:basedOn w:val="a0"/>
    <w:link w:val="HTML0"/>
    <w:rsid w:val="003C1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Arial Unicode MS" w:eastAsia="Arial Unicode MS" w:hAnsi="Arial Unicode MS"/>
      <w:color w:val="000000"/>
      <w:kern w:val="0"/>
      <w:sz w:val="20"/>
      <w:szCs w:val="20"/>
    </w:rPr>
  </w:style>
  <w:style w:type="character" w:customStyle="1" w:styleId="HTML0">
    <w:name w:val="HTML 预设格式 字符"/>
    <w:basedOn w:val="a1"/>
    <w:link w:val="HTML"/>
    <w:rsid w:val="003C17B3"/>
    <w:rPr>
      <w:rFonts w:ascii="Arial Unicode MS" w:eastAsia="Arial Unicode MS" w:hAnsi="Arial Unicode MS" w:cs="Times New Roman"/>
      <w:color w:val="000000"/>
      <w:kern w:val="0"/>
      <w:sz w:val="20"/>
      <w:szCs w:val="20"/>
    </w:rPr>
  </w:style>
  <w:style w:type="paragraph" w:customStyle="1" w:styleId="CharChar0">
    <w:name w:val="字元 字元 Char Char"/>
    <w:basedOn w:val="a0"/>
    <w:rsid w:val="003C17B3"/>
    <w:pPr>
      <w:autoSpaceDE w:val="0"/>
      <w:autoSpaceDN w:val="0"/>
      <w:adjustRightInd w:val="0"/>
      <w:spacing w:line="240" w:lineRule="auto"/>
    </w:pPr>
    <w:rPr>
      <w:szCs w:val="20"/>
    </w:rPr>
  </w:style>
  <w:style w:type="character" w:styleId="af9">
    <w:name w:val="page number"/>
    <w:rsid w:val="003C17B3"/>
  </w:style>
  <w:style w:type="paragraph" w:styleId="21">
    <w:name w:val="Body Text Indent 2"/>
    <w:basedOn w:val="a0"/>
    <w:link w:val="22"/>
    <w:rsid w:val="003C17B3"/>
    <w:pPr>
      <w:widowControl w:val="0"/>
      <w:autoSpaceDE w:val="0"/>
      <w:autoSpaceDN w:val="0"/>
      <w:snapToGrid w:val="0"/>
      <w:spacing w:line="240" w:lineRule="auto"/>
      <w:ind w:firstLine="480"/>
      <w:jc w:val="both"/>
      <w:textAlignment w:val="bottom"/>
    </w:pPr>
    <w:rPr>
      <w:rFonts w:ascii="仿宋体" w:eastAsia="仿宋体"/>
      <w:sz w:val="24"/>
      <w:szCs w:val="20"/>
    </w:rPr>
  </w:style>
  <w:style w:type="character" w:customStyle="1" w:styleId="22">
    <w:name w:val="正文文本缩进 2 字符"/>
    <w:basedOn w:val="a1"/>
    <w:link w:val="21"/>
    <w:rsid w:val="003C17B3"/>
    <w:rPr>
      <w:rFonts w:ascii="仿宋体" w:eastAsia="仿宋体" w:hAnsi="Times New Roman" w:cs="Times New Roman"/>
      <w:sz w:val="24"/>
      <w:szCs w:val="20"/>
    </w:rPr>
  </w:style>
  <w:style w:type="paragraph" w:styleId="afa">
    <w:name w:val="Body Text Indent"/>
    <w:basedOn w:val="a0"/>
    <w:link w:val="afb"/>
    <w:rsid w:val="003C17B3"/>
    <w:pPr>
      <w:widowControl w:val="0"/>
      <w:spacing w:line="360" w:lineRule="exact"/>
      <w:ind w:firstLine="480"/>
      <w:jc w:val="both"/>
    </w:pPr>
    <w:rPr>
      <w:rFonts w:ascii="仿宋_GB2312" w:eastAsia="仿宋_GB2312"/>
      <w:sz w:val="30"/>
    </w:rPr>
  </w:style>
  <w:style w:type="character" w:customStyle="1" w:styleId="afb">
    <w:name w:val="正文文本缩进 字符"/>
    <w:basedOn w:val="a1"/>
    <w:link w:val="afa"/>
    <w:rsid w:val="003C17B3"/>
    <w:rPr>
      <w:rFonts w:ascii="仿宋_GB2312" w:eastAsia="仿宋_GB2312" w:hAnsi="Times New Roman" w:cs="Times New Roman"/>
      <w:sz w:val="30"/>
      <w:szCs w:val="24"/>
    </w:rPr>
  </w:style>
  <w:style w:type="paragraph" w:styleId="31">
    <w:name w:val="Body Text Indent 3"/>
    <w:basedOn w:val="a0"/>
    <w:link w:val="32"/>
    <w:rsid w:val="003C17B3"/>
    <w:pPr>
      <w:widowControl w:val="0"/>
      <w:spacing w:line="240" w:lineRule="auto"/>
      <w:ind w:firstLine="600"/>
      <w:jc w:val="both"/>
    </w:pPr>
    <w:rPr>
      <w:rFonts w:ascii="仿宋_GB2312" w:eastAsia="仿宋_GB2312"/>
      <w:sz w:val="30"/>
      <w:shd w:val="pct15" w:color="auto" w:fill="FFFFFF"/>
    </w:rPr>
  </w:style>
  <w:style w:type="character" w:customStyle="1" w:styleId="32">
    <w:name w:val="正文文本缩进 3 字符"/>
    <w:basedOn w:val="a1"/>
    <w:link w:val="31"/>
    <w:rsid w:val="003C17B3"/>
    <w:rPr>
      <w:rFonts w:ascii="仿宋_GB2312" w:eastAsia="仿宋_GB2312" w:hAnsi="Times New Roman" w:cs="Times New Roman"/>
      <w:sz w:val="30"/>
      <w:szCs w:val="24"/>
    </w:rPr>
  </w:style>
  <w:style w:type="paragraph" w:styleId="afc">
    <w:name w:val="Normal (Web)"/>
    <w:aliases w:val="普通 (Web)"/>
    <w:basedOn w:val="a0"/>
    <w:rsid w:val="003C17B3"/>
    <w:pPr>
      <w:spacing w:before="100" w:beforeAutospacing="1" w:after="100" w:afterAutospacing="1" w:line="240" w:lineRule="auto"/>
    </w:pPr>
    <w:rPr>
      <w:rFonts w:ascii="宋体" w:hAnsi="宋体" w:cs="宋体"/>
      <w:kern w:val="0"/>
      <w:sz w:val="24"/>
    </w:rPr>
  </w:style>
  <w:style w:type="paragraph" w:customStyle="1" w:styleId="BodyText21">
    <w:name w:val="Body Text 21"/>
    <w:basedOn w:val="a0"/>
    <w:rsid w:val="003C17B3"/>
    <w:pPr>
      <w:widowControl w:val="0"/>
      <w:adjustRightInd w:val="0"/>
      <w:spacing w:line="240" w:lineRule="auto"/>
      <w:ind w:firstLine="552"/>
      <w:textAlignment w:val="baseline"/>
    </w:pPr>
    <w:rPr>
      <w:rFonts w:ascii="宋体"/>
      <w:kern w:val="0"/>
      <w:sz w:val="28"/>
      <w:szCs w:val="20"/>
    </w:rPr>
  </w:style>
  <w:style w:type="character" w:customStyle="1" w:styleId="tf1">
    <w:name w:val="tf1"/>
    <w:rsid w:val="003C17B3"/>
    <w:rPr>
      <w:sz w:val="18"/>
      <w:szCs w:val="18"/>
    </w:rPr>
  </w:style>
  <w:style w:type="paragraph" w:customStyle="1" w:styleId="afd">
    <w:name w:val="字元 字元"/>
    <w:basedOn w:val="a0"/>
    <w:rsid w:val="003C17B3"/>
    <w:pPr>
      <w:autoSpaceDE w:val="0"/>
      <w:autoSpaceDN w:val="0"/>
      <w:adjustRightInd w:val="0"/>
      <w:spacing w:line="240" w:lineRule="auto"/>
    </w:pPr>
    <w:rPr>
      <w:szCs w:val="20"/>
    </w:rPr>
  </w:style>
  <w:style w:type="numbering" w:customStyle="1" w:styleId="12">
    <w:name w:val="无列表1"/>
    <w:next w:val="a3"/>
    <w:uiPriority w:val="99"/>
    <w:semiHidden/>
    <w:rsid w:val="003C17B3"/>
  </w:style>
  <w:style w:type="paragraph" w:customStyle="1" w:styleId="Default">
    <w:name w:val="Default"/>
    <w:rsid w:val="003C17B3"/>
    <w:pPr>
      <w:widowControl w:val="0"/>
      <w:autoSpaceDE w:val="0"/>
      <w:autoSpaceDN w:val="0"/>
      <w:adjustRightInd w:val="0"/>
    </w:pPr>
    <w:rPr>
      <w:rFonts w:ascii="宋体" w:eastAsia="宋体" w:hAnsi="Times New Roman" w:cs="宋体"/>
      <w:color w:val="000000"/>
      <w:kern w:val="0"/>
      <w:sz w:val="24"/>
      <w:szCs w:val="24"/>
      <w:lang w:eastAsia="zh-TW"/>
    </w:rPr>
  </w:style>
  <w:style w:type="paragraph" w:styleId="afe">
    <w:name w:val="List Paragraph"/>
    <w:basedOn w:val="a0"/>
    <w:uiPriority w:val="34"/>
    <w:qFormat/>
    <w:rsid w:val="003C17B3"/>
    <w:pPr>
      <w:widowControl w:val="0"/>
      <w:spacing w:line="240" w:lineRule="auto"/>
      <w:ind w:leftChars="200" w:left="480"/>
    </w:pPr>
    <w:rPr>
      <w:rFonts w:eastAsia="PMingLiU"/>
      <w:sz w:val="24"/>
      <w:lang w:eastAsia="zh-TW"/>
    </w:rPr>
  </w:style>
  <w:style w:type="paragraph" w:customStyle="1" w:styleId="CharChar1CharChar">
    <w:name w:val="Char Char1 Char Char"/>
    <w:basedOn w:val="a0"/>
    <w:rsid w:val="003C17B3"/>
    <w:pPr>
      <w:autoSpaceDE w:val="0"/>
      <w:autoSpaceDN w:val="0"/>
      <w:adjustRightInd w:val="0"/>
      <w:spacing w:line="240" w:lineRule="auto"/>
    </w:pPr>
    <w:rPr>
      <w:rFonts w:ascii="Futura Bk" w:hAnsi="Futura Bk"/>
      <w:kern w:val="0"/>
      <w:sz w:val="20"/>
      <w:szCs w:val="20"/>
      <w:lang w:val="en-GB" w:eastAsia="en-US"/>
    </w:rPr>
  </w:style>
  <w:style w:type="paragraph" w:styleId="aff">
    <w:name w:val="Body Text"/>
    <w:basedOn w:val="a0"/>
    <w:link w:val="aff0"/>
    <w:rsid w:val="003C17B3"/>
    <w:pPr>
      <w:widowControl w:val="0"/>
      <w:spacing w:after="120" w:line="240" w:lineRule="auto"/>
      <w:jc w:val="both"/>
    </w:pPr>
  </w:style>
  <w:style w:type="character" w:customStyle="1" w:styleId="aff0">
    <w:name w:val="正文文本 字符"/>
    <w:basedOn w:val="a1"/>
    <w:link w:val="aff"/>
    <w:rsid w:val="003C17B3"/>
    <w:rPr>
      <w:rFonts w:ascii="Times New Roman" w:eastAsia="宋体" w:hAnsi="Times New Roman" w:cs="Times New Roman"/>
      <w:szCs w:val="24"/>
    </w:rPr>
  </w:style>
  <w:style w:type="character" w:customStyle="1" w:styleId="apple-style-span">
    <w:name w:val="apple-style-span"/>
    <w:rsid w:val="003C17B3"/>
  </w:style>
  <w:style w:type="paragraph" w:styleId="13">
    <w:name w:val="toc 1"/>
    <w:basedOn w:val="a0"/>
    <w:next w:val="a0"/>
    <w:autoRedefine/>
    <w:uiPriority w:val="39"/>
    <w:rsid w:val="003C17B3"/>
    <w:pPr>
      <w:widowControl w:val="0"/>
      <w:spacing w:line="240" w:lineRule="auto"/>
    </w:pPr>
    <w:rPr>
      <w:rFonts w:eastAsia="PMingLiU"/>
      <w:sz w:val="24"/>
      <w:lang w:eastAsia="zh-TW"/>
    </w:rPr>
  </w:style>
  <w:style w:type="paragraph" w:customStyle="1" w:styleId="aff1">
    <w:name w:val="注解（小四，楷体）"/>
    <w:basedOn w:val="a0"/>
    <w:link w:val="Char0"/>
    <w:qFormat/>
    <w:rsid w:val="003C17B3"/>
    <w:pPr>
      <w:spacing w:line="240" w:lineRule="auto"/>
      <w:contextualSpacing/>
    </w:pPr>
    <w:rPr>
      <w:rFonts w:ascii="楷体" w:eastAsia="楷体" w:hAnsi="楷体"/>
      <w:kern w:val="0"/>
      <w:sz w:val="24"/>
      <w:lang w:val="x-none" w:eastAsia="x-none"/>
    </w:rPr>
  </w:style>
  <w:style w:type="character" w:customStyle="1" w:styleId="Char0">
    <w:name w:val="注解（小四，楷体） Char"/>
    <w:link w:val="aff1"/>
    <w:rsid w:val="003C17B3"/>
    <w:rPr>
      <w:rFonts w:ascii="楷体" w:eastAsia="楷体" w:hAnsi="楷体" w:cs="Times New Roman"/>
      <w:kern w:val="0"/>
      <w:sz w:val="24"/>
      <w:szCs w:val="24"/>
      <w:lang w:val="x-none" w:eastAsia="x-none"/>
    </w:rPr>
  </w:style>
  <w:style w:type="paragraph" w:customStyle="1" w:styleId="aff2">
    <w:name w:val="表格（小四，宋体）"/>
    <w:basedOn w:val="a0"/>
    <w:link w:val="Char1"/>
    <w:qFormat/>
    <w:rsid w:val="003C17B3"/>
    <w:pPr>
      <w:spacing w:line="240" w:lineRule="auto"/>
      <w:contextualSpacing/>
    </w:pPr>
    <w:rPr>
      <w:rFonts w:ascii="宋体" w:hAnsi="宋体"/>
      <w:kern w:val="0"/>
      <w:sz w:val="24"/>
      <w:lang w:val="x-none" w:eastAsia="x-none"/>
    </w:rPr>
  </w:style>
  <w:style w:type="character" w:customStyle="1" w:styleId="Char1">
    <w:name w:val="表格（小四，宋体） Char"/>
    <w:link w:val="aff2"/>
    <w:rsid w:val="003C17B3"/>
    <w:rPr>
      <w:rFonts w:ascii="宋体" w:eastAsia="宋体" w:hAnsi="宋体" w:cs="Times New Roman"/>
      <w:kern w:val="0"/>
      <w:sz w:val="24"/>
      <w:szCs w:val="24"/>
      <w:lang w:val="x-none" w:eastAsia="x-none"/>
    </w:rPr>
  </w:style>
  <w:style w:type="paragraph" w:styleId="aff3">
    <w:name w:val="No Spacing"/>
    <w:link w:val="aff4"/>
    <w:uiPriority w:val="1"/>
    <w:qFormat/>
    <w:rsid w:val="003C17B3"/>
    <w:rPr>
      <w:rFonts w:ascii="Calibri" w:eastAsia="宋体" w:hAnsi="Calibri" w:cs="Times New Roman"/>
      <w:kern w:val="0"/>
      <w:sz w:val="22"/>
    </w:rPr>
  </w:style>
  <w:style w:type="character" w:customStyle="1" w:styleId="aff4">
    <w:name w:val="无间隔 字符"/>
    <w:link w:val="aff3"/>
    <w:uiPriority w:val="1"/>
    <w:rsid w:val="003C17B3"/>
    <w:rPr>
      <w:rFonts w:ascii="Calibri" w:eastAsia="宋体" w:hAnsi="Calibri" w:cs="Times New Roman"/>
      <w:kern w:val="0"/>
      <w:sz w:val="22"/>
    </w:rPr>
  </w:style>
  <w:style w:type="paragraph" w:styleId="TOC">
    <w:name w:val="TOC Heading"/>
    <w:basedOn w:val="1"/>
    <w:next w:val="a0"/>
    <w:uiPriority w:val="39"/>
    <w:unhideWhenUsed/>
    <w:qFormat/>
    <w:rsid w:val="003C17B3"/>
    <w:pPr>
      <w:widowControl/>
      <w:spacing w:before="480" w:after="0" w:line="276" w:lineRule="auto"/>
      <w:jc w:val="left"/>
      <w:outlineLvl w:val="9"/>
    </w:pPr>
    <w:rPr>
      <w:rFonts w:ascii="Cambria" w:hAnsi="Cambria"/>
      <w:color w:val="365F91"/>
      <w:kern w:val="0"/>
      <w:sz w:val="28"/>
      <w:szCs w:val="28"/>
      <w:lang w:val="x-none"/>
    </w:rPr>
  </w:style>
  <w:style w:type="paragraph" w:styleId="23">
    <w:name w:val="toc 2"/>
    <w:basedOn w:val="a0"/>
    <w:next w:val="a0"/>
    <w:autoRedefine/>
    <w:uiPriority w:val="39"/>
    <w:unhideWhenUsed/>
    <w:rsid w:val="003C17B3"/>
    <w:pPr>
      <w:tabs>
        <w:tab w:val="left" w:pos="851"/>
        <w:tab w:val="right" w:leader="dot" w:pos="8296"/>
      </w:tabs>
      <w:spacing w:line="240" w:lineRule="auto"/>
      <w:ind w:leftChars="200" w:left="560"/>
    </w:pPr>
    <w:rPr>
      <w:rFonts w:ascii="宋体" w:hAnsi="宋体" w:cs="宋体"/>
      <w:kern w:val="0"/>
      <w:sz w:val="28"/>
    </w:rPr>
  </w:style>
  <w:style w:type="paragraph" w:styleId="33">
    <w:name w:val="toc 3"/>
    <w:basedOn w:val="a0"/>
    <w:next w:val="a0"/>
    <w:autoRedefine/>
    <w:uiPriority w:val="39"/>
    <w:unhideWhenUsed/>
    <w:rsid w:val="003C17B3"/>
    <w:pPr>
      <w:tabs>
        <w:tab w:val="left" w:pos="1418"/>
        <w:tab w:val="right" w:leader="dot" w:pos="8296"/>
      </w:tabs>
      <w:spacing w:line="240" w:lineRule="auto"/>
      <w:ind w:leftChars="303" w:left="848" w:firstLineChars="1" w:firstLine="3"/>
    </w:pPr>
    <w:rPr>
      <w:rFonts w:ascii="宋体" w:hAnsi="宋体" w:cs="宋体"/>
      <w:kern w:val="0"/>
      <w:sz w:val="28"/>
    </w:rPr>
  </w:style>
  <w:style w:type="paragraph" w:customStyle="1" w:styleId="font5">
    <w:name w:val="font5"/>
    <w:basedOn w:val="a0"/>
    <w:rsid w:val="003C17B3"/>
    <w:pPr>
      <w:spacing w:before="100" w:beforeAutospacing="1" w:after="100" w:afterAutospacing="1" w:line="240" w:lineRule="auto"/>
    </w:pPr>
    <w:rPr>
      <w:rFonts w:ascii="Arial" w:hAnsi="Arial" w:cs="Arial"/>
      <w:kern w:val="0"/>
      <w:sz w:val="18"/>
      <w:szCs w:val="18"/>
    </w:rPr>
  </w:style>
  <w:style w:type="paragraph" w:customStyle="1" w:styleId="font6">
    <w:name w:val="font6"/>
    <w:basedOn w:val="a0"/>
    <w:rsid w:val="003C17B3"/>
    <w:pPr>
      <w:spacing w:before="100" w:beforeAutospacing="1" w:after="100" w:afterAutospacing="1" w:line="240" w:lineRule="auto"/>
    </w:pPr>
    <w:rPr>
      <w:rFonts w:ascii="宋体" w:hAnsi="宋体" w:cs="宋体"/>
      <w:kern w:val="0"/>
      <w:sz w:val="18"/>
      <w:szCs w:val="18"/>
    </w:rPr>
  </w:style>
  <w:style w:type="paragraph" w:customStyle="1" w:styleId="font7">
    <w:name w:val="font7"/>
    <w:basedOn w:val="a0"/>
    <w:rsid w:val="003C17B3"/>
    <w:pPr>
      <w:spacing w:before="100" w:beforeAutospacing="1" w:after="100" w:afterAutospacing="1" w:line="240" w:lineRule="auto"/>
    </w:pPr>
    <w:rPr>
      <w:rFonts w:ascii="宋体" w:hAnsi="宋体" w:cs="宋体"/>
      <w:kern w:val="0"/>
      <w:sz w:val="22"/>
      <w:szCs w:val="22"/>
    </w:rPr>
  </w:style>
  <w:style w:type="paragraph" w:customStyle="1" w:styleId="font8">
    <w:name w:val="font8"/>
    <w:basedOn w:val="a0"/>
    <w:rsid w:val="003C17B3"/>
    <w:pPr>
      <w:spacing w:before="100" w:beforeAutospacing="1" w:after="100" w:afterAutospacing="1" w:line="240" w:lineRule="auto"/>
    </w:pPr>
    <w:rPr>
      <w:rFonts w:ascii="宋体" w:hAnsi="宋体" w:cs="宋体"/>
      <w:kern w:val="0"/>
      <w:sz w:val="18"/>
      <w:szCs w:val="18"/>
    </w:rPr>
  </w:style>
  <w:style w:type="paragraph" w:customStyle="1" w:styleId="font9">
    <w:name w:val="font9"/>
    <w:basedOn w:val="a0"/>
    <w:rsid w:val="003C17B3"/>
    <w:pPr>
      <w:spacing w:before="100" w:beforeAutospacing="1" w:after="100" w:afterAutospacing="1" w:line="240" w:lineRule="auto"/>
    </w:pPr>
    <w:rPr>
      <w:rFonts w:ascii="宋体" w:hAnsi="宋体" w:cs="宋体"/>
      <w:kern w:val="0"/>
      <w:sz w:val="22"/>
      <w:szCs w:val="22"/>
    </w:rPr>
  </w:style>
  <w:style w:type="paragraph" w:customStyle="1" w:styleId="xl71">
    <w:name w:val="xl71"/>
    <w:basedOn w:val="a0"/>
    <w:rsid w:val="003C17B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b/>
      <w:bCs/>
      <w:kern w:val="0"/>
      <w:sz w:val="24"/>
    </w:rPr>
  </w:style>
  <w:style w:type="paragraph" w:customStyle="1" w:styleId="xl72">
    <w:name w:val="xl72"/>
    <w:basedOn w:val="a0"/>
    <w:rsid w:val="003C17B3"/>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宋体" w:hAnsi="宋体" w:cs="宋体"/>
      <w:kern w:val="0"/>
      <w:sz w:val="24"/>
    </w:rPr>
  </w:style>
  <w:style w:type="paragraph" w:customStyle="1" w:styleId="xl73">
    <w:name w:val="xl73"/>
    <w:basedOn w:val="a0"/>
    <w:rsid w:val="003C17B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b/>
      <w:bCs/>
      <w:kern w:val="0"/>
      <w:sz w:val="24"/>
    </w:rPr>
  </w:style>
  <w:style w:type="paragraph" w:customStyle="1" w:styleId="xl74">
    <w:name w:val="xl74"/>
    <w:basedOn w:val="a0"/>
    <w:rsid w:val="003C17B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b/>
      <w:bCs/>
      <w:kern w:val="0"/>
      <w:sz w:val="24"/>
    </w:rPr>
  </w:style>
  <w:style w:type="paragraph" w:customStyle="1" w:styleId="xl75">
    <w:name w:val="xl75"/>
    <w:basedOn w:val="a0"/>
    <w:rsid w:val="003C17B3"/>
    <w:pPr>
      <w:spacing w:before="100" w:beforeAutospacing="1" w:after="100" w:afterAutospacing="1" w:line="240" w:lineRule="auto"/>
    </w:pPr>
    <w:rPr>
      <w:rFonts w:ascii="宋体" w:hAnsi="宋体" w:cs="宋体"/>
      <w:kern w:val="0"/>
      <w:sz w:val="24"/>
    </w:rPr>
  </w:style>
  <w:style w:type="paragraph" w:customStyle="1" w:styleId="xl76">
    <w:name w:val="xl76"/>
    <w:basedOn w:val="a0"/>
    <w:rsid w:val="003C17B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kern w:val="0"/>
      <w:sz w:val="24"/>
    </w:rPr>
  </w:style>
  <w:style w:type="paragraph" w:customStyle="1" w:styleId="xl77">
    <w:name w:val="xl77"/>
    <w:basedOn w:val="a0"/>
    <w:rsid w:val="003C17B3"/>
    <w:pPr>
      <w:pBdr>
        <w:top w:val="single" w:sz="4" w:space="0" w:color="auto"/>
        <w:left w:val="single" w:sz="4" w:space="0" w:color="auto"/>
        <w:right w:val="single" w:sz="4" w:space="0" w:color="auto"/>
      </w:pBdr>
      <w:spacing w:before="100" w:beforeAutospacing="1" w:after="100" w:afterAutospacing="1" w:line="240" w:lineRule="auto"/>
      <w:jc w:val="center"/>
    </w:pPr>
    <w:rPr>
      <w:rFonts w:ascii="宋体" w:hAnsi="宋体" w:cs="宋体"/>
      <w:kern w:val="0"/>
      <w:sz w:val="24"/>
    </w:rPr>
  </w:style>
  <w:style w:type="paragraph" w:customStyle="1" w:styleId="xl78">
    <w:name w:val="xl78"/>
    <w:basedOn w:val="a0"/>
    <w:rsid w:val="003C17B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kern w:val="0"/>
      <w:sz w:val="24"/>
    </w:rPr>
  </w:style>
  <w:style w:type="paragraph" w:customStyle="1" w:styleId="xl79">
    <w:name w:val="xl79"/>
    <w:basedOn w:val="a0"/>
    <w:rsid w:val="003C17B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kern w:val="0"/>
      <w:sz w:val="24"/>
    </w:rPr>
  </w:style>
  <w:style w:type="paragraph" w:customStyle="1" w:styleId="xl80">
    <w:name w:val="xl80"/>
    <w:basedOn w:val="a0"/>
    <w:rsid w:val="003C17B3"/>
    <w:pPr>
      <w:spacing w:before="100" w:beforeAutospacing="1" w:after="100" w:afterAutospacing="1" w:line="240" w:lineRule="auto"/>
    </w:pPr>
    <w:rPr>
      <w:rFonts w:ascii="宋体" w:hAnsi="宋体" w:cs="宋体"/>
      <w:kern w:val="0"/>
      <w:sz w:val="24"/>
    </w:rPr>
  </w:style>
  <w:style w:type="paragraph" w:customStyle="1" w:styleId="xl81">
    <w:name w:val="xl81"/>
    <w:basedOn w:val="a0"/>
    <w:rsid w:val="003C17B3"/>
    <w:pPr>
      <w:spacing w:before="100" w:beforeAutospacing="1" w:after="100" w:afterAutospacing="1" w:line="240" w:lineRule="auto"/>
    </w:pPr>
    <w:rPr>
      <w:rFonts w:ascii="宋体" w:hAnsi="宋体" w:cs="宋体"/>
      <w:kern w:val="0"/>
      <w:sz w:val="24"/>
    </w:rPr>
  </w:style>
  <w:style w:type="paragraph" w:customStyle="1" w:styleId="xl82">
    <w:name w:val="xl82"/>
    <w:basedOn w:val="a0"/>
    <w:rsid w:val="003C17B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kern w:val="0"/>
      <w:sz w:val="24"/>
    </w:rPr>
  </w:style>
  <w:style w:type="paragraph" w:customStyle="1" w:styleId="xl83">
    <w:name w:val="xl83"/>
    <w:basedOn w:val="a0"/>
    <w:rsid w:val="003C17B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cs="宋体"/>
      <w:kern w:val="0"/>
      <w:sz w:val="24"/>
    </w:rPr>
  </w:style>
  <w:style w:type="paragraph" w:customStyle="1" w:styleId="xl84">
    <w:name w:val="xl84"/>
    <w:basedOn w:val="a0"/>
    <w:rsid w:val="003C17B3"/>
    <w:pPr>
      <w:spacing w:before="100" w:beforeAutospacing="1" w:after="100" w:afterAutospacing="1" w:line="240" w:lineRule="auto"/>
      <w:jc w:val="center"/>
    </w:pPr>
    <w:rPr>
      <w:rFonts w:ascii="宋体" w:hAnsi="宋体" w:cs="宋体"/>
      <w:kern w:val="0"/>
      <w:sz w:val="24"/>
    </w:rPr>
  </w:style>
  <w:style w:type="paragraph" w:customStyle="1" w:styleId="xl85">
    <w:name w:val="xl85"/>
    <w:basedOn w:val="a0"/>
    <w:rsid w:val="003C17B3"/>
    <w:pPr>
      <w:pBdr>
        <w:top w:val="single" w:sz="4" w:space="0" w:color="auto"/>
        <w:left w:val="single" w:sz="4" w:space="0" w:color="auto"/>
        <w:bottom w:val="single" w:sz="4" w:space="0" w:color="auto"/>
        <w:right w:val="single" w:sz="4" w:space="0" w:color="auto"/>
      </w:pBdr>
      <w:shd w:val="clear" w:color="000000" w:fill="CCE8CF"/>
      <w:spacing w:before="100" w:beforeAutospacing="1" w:after="100" w:afterAutospacing="1" w:line="240" w:lineRule="auto"/>
    </w:pPr>
    <w:rPr>
      <w:rFonts w:ascii="宋体" w:hAnsi="宋体" w:cs="宋体"/>
      <w:kern w:val="0"/>
      <w:sz w:val="24"/>
    </w:rPr>
  </w:style>
  <w:style w:type="paragraph" w:customStyle="1" w:styleId="xl86">
    <w:name w:val="xl86"/>
    <w:basedOn w:val="a0"/>
    <w:rsid w:val="003C17B3"/>
    <w:pPr>
      <w:pBdr>
        <w:top w:val="single" w:sz="4" w:space="0" w:color="auto"/>
        <w:left w:val="single" w:sz="4" w:space="0" w:color="auto"/>
        <w:bottom w:val="single" w:sz="4" w:space="0" w:color="auto"/>
        <w:right w:val="single" w:sz="4" w:space="0" w:color="auto"/>
      </w:pBdr>
      <w:shd w:val="clear" w:color="000000" w:fill="CCE8CF"/>
      <w:spacing w:before="100" w:beforeAutospacing="1" w:after="100" w:afterAutospacing="1" w:line="240" w:lineRule="auto"/>
      <w:jc w:val="center"/>
    </w:pPr>
    <w:rPr>
      <w:rFonts w:ascii="宋体" w:hAnsi="宋体" w:cs="宋体"/>
      <w:kern w:val="0"/>
      <w:sz w:val="24"/>
    </w:rPr>
  </w:style>
  <w:style w:type="paragraph" w:customStyle="1" w:styleId="xl87">
    <w:name w:val="xl87"/>
    <w:basedOn w:val="a0"/>
    <w:rsid w:val="003C17B3"/>
    <w:pPr>
      <w:pBdr>
        <w:top w:val="single" w:sz="4" w:space="0" w:color="auto"/>
        <w:left w:val="single" w:sz="4" w:space="0" w:color="auto"/>
        <w:bottom w:val="single" w:sz="4" w:space="0" w:color="auto"/>
        <w:right w:val="single" w:sz="4" w:space="0" w:color="auto"/>
      </w:pBdr>
      <w:shd w:val="clear" w:color="000000" w:fill="CCE8CF"/>
      <w:spacing w:before="100" w:beforeAutospacing="1" w:after="100" w:afterAutospacing="1" w:line="240" w:lineRule="auto"/>
      <w:jc w:val="center"/>
    </w:pPr>
    <w:rPr>
      <w:rFonts w:ascii="宋体" w:hAnsi="宋体" w:cs="宋体"/>
      <w:kern w:val="0"/>
      <w:sz w:val="24"/>
    </w:rPr>
  </w:style>
  <w:style w:type="paragraph" w:customStyle="1" w:styleId="xl88">
    <w:name w:val="xl88"/>
    <w:basedOn w:val="a0"/>
    <w:rsid w:val="003C17B3"/>
    <w:pPr>
      <w:shd w:val="clear" w:color="000000" w:fill="CCE8CF"/>
      <w:spacing w:before="100" w:beforeAutospacing="1" w:after="100" w:afterAutospacing="1" w:line="240" w:lineRule="auto"/>
    </w:pPr>
    <w:rPr>
      <w:rFonts w:ascii="宋体" w:hAnsi="宋体" w:cs="宋体"/>
      <w:kern w:val="0"/>
      <w:sz w:val="24"/>
    </w:rPr>
  </w:style>
  <w:style w:type="paragraph" w:customStyle="1" w:styleId="14">
    <w:name w:val="1"/>
    <w:basedOn w:val="a0"/>
    <w:uiPriority w:val="99"/>
    <w:rsid w:val="003C17B3"/>
  </w:style>
  <w:style w:type="character" w:customStyle="1" w:styleId="Dongtingting">
    <w:name w:val="Dongtingting"/>
    <w:semiHidden/>
    <w:rsid w:val="003C17B3"/>
    <w:rPr>
      <w:rFonts w:ascii="Arial" w:eastAsia="宋体" w:hAnsi="Arial" w:cs="Arial"/>
      <w:color w:val="000080"/>
      <w:sz w:val="18"/>
      <w:szCs w:val="20"/>
    </w:rPr>
  </w:style>
  <w:style w:type="paragraph" w:customStyle="1" w:styleId="Char2">
    <w:name w:val="Char"/>
    <w:basedOn w:val="a0"/>
    <w:rsid w:val="003C17B3"/>
    <w:pPr>
      <w:widowControl w:val="0"/>
      <w:spacing w:line="240" w:lineRule="auto"/>
      <w:jc w:val="both"/>
    </w:pPr>
  </w:style>
  <w:style w:type="paragraph" w:customStyle="1" w:styleId="a">
    <w:name w:val="第一條"/>
    <w:basedOn w:val="aff"/>
    <w:rsid w:val="003C17B3"/>
    <w:pPr>
      <w:widowControl/>
      <w:numPr>
        <w:numId w:val="31"/>
      </w:numPr>
      <w:tabs>
        <w:tab w:val="left" w:pos="1134"/>
      </w:tabs>
      <w:spacing w:after="0" w:line="380" w:lineRule="exact"/>
      <w:ind w:right="63"/>
    </w:pPr>
    <w:rPr>
      <w:rFonts w:eastAsia="DFKai-SB"/>
      <w:kern w:val="0"/>
      <w:sz w:val="24"/>
      <w:szCs w:val="20"/>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416</TotalTime>
  <Pages>2</Pages>
  <Words>305</Words>
  <Characters>1745</Characters>
  <Application>Microsoft Office Word</Application>
  <DocSecurity>0</DocSecurity>
  <Lines>14</Lines>
  <Paragraphs>4</Paragraphs>
  <ScaleCrop>false</ScaleCrop>
  <Company>Allianz</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Lin</dc:creator>
  <cp:keywords/>
  <dc:description/>
  <cp:lastModifiedBy>廖焕宇</cp:lastModifiedBy>
  <cp:revision>20</cp:revision>
  <dcterms:created xsi:type="dcterms:W3CDTF">2019-07-16T03:45:00Z</dcterms:created>
  <dcterms:modified xsi:type="dcterms:W3CDTF">2019-07-18T09:16:00Z</dcterms:modified>
</cp:coreProperties>
</file>