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0B62" w:rsidP="004012D3" w:rsidRDefault="004012D3" w14:paraId="5D574B48" w14:textId="1B6EEC1B">
      <w:pPr>
        <w:pStyle w:val="Heading1"/>
        <w:jc w:val="center"/>
        <w:rPr>
          <w:b/>
          <w:bCs/>
          <w:color w:val="000000" w:themeColor="text1"/>
        </w:rPr>
      </w:pPr>
      <w:r w:rsidRPr="004012D3">
        <w:rPr>
          <w:b/>
          <w:bCs/>
          <w:color w:val="000000" w:themeColor="text1"/>
        </w:rPr>
        <w:t>Experiential Learning</w:t>
      </w:r>
    </w:p>
    <w:p w:rsidRPr="004012D3" w:rsidR="004012D3" w:rsidP="004012D3" w:rsidRDefault="004012D3" w14:paraId="2E89F1B7" w14:textId="69C685FD">
      <w:pPr>
        <w:jc w:val="center"/>
        <w:rPr>
          <w:b/>
          <w:bCs/>
        </w:rPr>
      </w:pPr>
      <w:r w:rsidRPr="004012D3">
        <w:rPr>
          <w:b/>
          <w:bCs/>
        </w:rPr>
        <w:t>Group A</w:t>
      </w:r>
      <w:r>
        <w:rPr>
          <w:b/>
          <w:bCs/>
        </w:rPr>
        <w:t xml:space="preserve"> – Lab Management System</w:t>
      </w:r>
    </w:p>
    <w:p w:rsidRPr="004012D3" w:rsidR="004012D3" w:rsidP="004012D3" w:rsidRDefault="004012D3" w14:paraId="6FC62696" w14:textId="77777777">
      <w:pPr>
        <w:jc w:val="center"/>
        <w:rPr>
          <w:b/>
          <w:bCs/>
        </w:rPr>
      </w:pPr>
    </w:p>
    <w:p w:rsidR="004012D3" w:rsidRDefault="004012D3" w14:paraId="3F773419" w14:textId="77777777"/>
    <w:p w:rsidR="004012D3" w:rsidRDefault="004012D3" w14:paraId="083661BF" w14:textId="77777777"/>
    <w:p w:rsidR="004012D3" w:rsidRDefault="004012D3" w14:paraId="6DED53F5" w14:textId="7889EC73">
      <w:pPr>
        <w:rPr>
          <w:b/>
          <w:bCs/>
          <w:u w:val="single"/>
        </w:rPr>
      </w:pPr>
      <w:r w:rsidRPr="004012D3">
        <w:rPr>
          <w:b/>
          <w:bCs/>
          <w:u w:val="single"/>
        </w:rPr>
        <w:t>Design choices:</w:t>
      </w:r>
    </w:p>
    <w:p w:rsidR="004012D3" w:rsidRDefault="004012D3" w14:paraId="6B865247" w14:textId="77777777"/>
    <w:p w:rsidR="001338CE" w:rsidP="3EB7F695" w:rsidRDefault="001338CE" w14:paraId="3735A593" w14:textId="289BA9C9" w14:noSpellErr="1">
      <w:pPr>
        <w:pStyle w:val="ListParagraph"/>
        <w:numPr>
          <w:ilvl w:val="0"/>
          <w:numId w:val="1"/>
        </w:numPr>
        <w:rPr/>
      </w:pPr>
      <w:r w:rsidR="001338CE">
        <w:rPr/>
        <w:t>Make the web app</w:t>
      </w:r>
      <w:r w:rsidR="00516D62">
        <w:rPr/>
        <w:t xml:space="preserve"> pages</w:t>
      </w:r>
      <w:r w:rsidR="001338CE">
        <w:rPr/>
        <w:t xml:space="preserve"> consistent, </w:t>
      </w:r>
      <w:r w:rsidR="001338CE">
        <w:rPr/>
        <w:t>neat</w:t>
      </w:r>
      <w:r w:rsidR="001338CE">
        <w:rPr/>
        <w:t xml:space="preserve"> and uncluttered. We used colour for headings, where they had been designed to be black, to add simple but effective aesthetics. </w:t>
      </w:r>
      <w:r w:rsidR="001338CE">
        <w:rPr/>
        <w:t xml:space="preserve">This is based off </w:t>
      </w:r>
      <w:r w:rsidR="00516D62">
        <w:rPr/>
        <w:t>the ‘aesthetic- usability effect’ (Moran, 2017).</w:t>
      </w:r>
    </w:p>
    <w:p w:rsidR="001338CE" w:rsidRDefault="001338CE" w14:paraId="11F1C394" w14:textId="77777777"/>
    <w:p w:rsidR="004012D3" w:rsidP="3EB7F695" w:rsidRDefault="004012D3" w14:paraId="5FBB22FA" w14:textId="52EF9CEA" w14:noSpellErr="1">
      <w:pPr>
        <w:pStyle w:val="ListParagraph"/>
        <w:numPr>
          <w:ilvl w:val="0"/>
          <w:numId w:val="1"/>
        </w:numPr>
        <w:rPr/>
      </w:pPr>
      <w:r w:rsidR="004012D3">
        <w:rPr/>
        <w:t xml:space="preserve">Give the nav-bar brand name </w:t>
      </w:r>
      <w:r w:rsidR="004012D3">
        <w:rPr/>
        <w:t>a different colour</w:t>
      </w:r>
      <w:r w:rsidR="004012D3">
        <w:rPr/>
        <w:t xml:space="preserve"> to the rest of the nav-bar items to alert users to it, that it takes users to the home page</w:t>
      </w:r>
      <w:r w:rsidR="001338CE">
        <w:rPr/>
        <w:t xml:space="preserve"> and add a home symbol nav-bar link to also direct users back to the home page</w:t>
      </w:r>
      <w:r w:rsidR="004012D3">
        <w:rPr/>
        <w:t xml:space="preserve">. </w:t>
      </w:r>
      <w:r w:rsidR="004012D3">
        <w:rPr/>
        <w:t xml:space="preserve">This </w:t>
      </w:r>
      <w:r w:rsidR="001338CE">
        <w:rPr/>
        <w:t xml:space="preserve">is </w:t>
      </w:r>
      <w:r w:rsidR="004012D3">
        <w:rPr/>
        <w:t xml:space="preserve">based off </w:t>
      </w:r>
      <w:r w:rsidR="001338CE">
        <w:rPr/>
        <w:t>Jackob’s Law (Laws of UX, 2023).</w:t>
      </w:r>
    </w:p>
    <w:p w:rsidR="001338CE" w:rsidRDefault="001338CE" w14:paraId="758C7390" w14:textId="77777777"/>
    <w:p w:rsidR="001338CE" w:rsidRDefault="001338CE" w14:paraId="5F0CC8C5" w14:textId="77777777"/>
    <w:p w:rsidR="001338CE" w:rsidRDefault="001338CE" w14:paraId="2F253665" w14:textId="77777777"/>
    <w:p w:rsidR="001338CE" w:rsidRDefault="001338CE" w14:paraId="600EA481" w14:textId="77777777"/>
    <w:p w:rsidR="001338CE" w:rsidRDefault="001338CE" w14:paraId="53C65EFC" w14:textId="77777777"/>
    <w:p w:rsidR="001338CE" w:rsidRDefault="001338CE" w14:paraId="5B9962A5" w14:textId="77777777"/>
    <w:p w:rsidR="001338CE" w:rsidRDefault="001338CE" w14:paraId="54428E1E" w14:textId="77777777"/>
    <w:p w:rsidR="001338CE" w:rsidRDefault="001338CE" w14:paraId="42BFC1C3" w14:textId="77777777"/>
    <w:p w:rsidR="001338CE" w:rsidRDefault="001338CE" w14:paraId="2EBA13D2" w14:textId="77777777"/>
    <w:p w:rsidR="001338CE" w:rsidRDefault="001338CE" w14:paraId="46D16E33" w14:textId="77777777"/>
    <w:p w:rsidR="00516D62" w:rsidRDefault="00516D62" w14:paraId="4E0D33C2" w14:textId="77777777"/>
    <w:p w:rsidR="00516D62" w:rsidRDefault="00516D62" w14:paraId="44B36F5E" w14:textId="77777777"/>
    <w:p w:rsidR="00516D62" w:rsidRDefault="00516D62" w14:paraId="2E44F5D8" w14:textId="77777777"/>
    <w:p w:rsidR="00516D62" w:rsidRDefault="00516D62" w14:paraId="34469223" w14:textId="77777777"/>
    <w:p w:rsidR="00516D62" w:rsidRDefault="00516D62" w14:paraId="32693F6A" w14:textId="77777777"/>
    <w:p w:rsidR="00516D62" w:rsidRDefault="00516D62" w14:paraId="02166551" w14:textId="77777777"/>
    <w:p w:rsidR="00516D62" w:rsidRDefault="00516D62" w14:paraId="2BA0A944" w14:textId="77777777"/>
    <w:p w:rsidR="00516D62" w:rsidRDefault="00516D62" w14:paraId="4E42CE94" w14:textId="77777777"/>
    <w:p w:rsidR="00516D62" w:rsidRDefault="00516D62" w14:paraId="22799D93" w14:textId="77777777"/>
    <w:p w:rsidR="00516D62" w:rsidRDefault="00516D62" w14:paraId="1EF23C34" w14:textId="77777777"/>
    <w:p w:rsidR="00516D62" w:rsidRDefault="00516D62" w14:paraId="62398FC4" w14:textId="77777777"/>
    <w:p w:rsidR="00516D62" w:rsidRDefault="00516D62" w14:paraId="11F7B61D" w14:textId="77777777"/>
    <w:p w:rsidR="00516D62" w:rsidRDefault="00516D62" w14:paraId="3E0DD055" w14:textId="77777777"/>
    <w:p w:rsidR="00516D62" w:rsidRDefault="00516D62" w14:paraId="5AC436A7" w14:textId="77777777"/>
    <w:p w:rsidR="00516D62" w:rsidRDefault="00516D62" w14:paraId="0381B6B6" w14:textId="77777777"/>
    <w:p w:rsidR="00516D62" w:rsidRDefault="00516D62" w14:paraId="335C9058" w14:textId="77777777"/>
    <w:p w:rsidR="00516D62" w:rsidRDefault="00516D62" w14:paraId="68C684F5" w14:textId="77777777"/>
    <w:p w:rsidR="00516D62" w:rsidRDefault="00516D62" w14:paraId="2BA2F8C6" w14:textId="77777777"/>
    <w:p w:rsidR="00516D62" w:rsidRDefault="00516D62" w14:paraId="60FDB310" w14:textId="77777777"/>
    <w:p w:rsidR="00516D62" w:rsidRDefault="00516D62" w14:paraId="359018C3" w14:textId="77777777"/>
    <w:p w:rsidR="00516D62" w:rsidRDefault="00516D62" w14:paraId="0E4CDA07" w14:textId="77777777"/>
    <w:p w:rsidR="00516D62" w:rsidRDefault="00516D62" w14:paraId="163482BC" w14:textId="77777777" w14:noSpellErr="1"/>
    <w:p w:rsidR="3EB7F695" w:rsidP="3EB7F695" w:rsidRDefault="3EB7F695" w14:paraId="064BEF51" w14:textId="4905EAB0">
      <w:pPr>
        <w:pStyle w:val="Normal"/>
      </w:pPr>
    </w:p>
    <w:p w:rsidRPr="001338CE" w:rsidR="001338CE" w:rsidRDefault="001338CE" w14:paraId="10F4DCC9" w14:textId="5BB80040">
      <w:pPr>
        <w:rPr>
          <w:u w:val="single"/>
        </w:rPr>
      </w:pPr>
      <w:r w:rsidRPr="3EB7F695" w:rsidR="001338CE">
        <w:rPr>
          <w:u w:val="single"/>
        </w:rPr>
        <w:t>References</w:t>
      </w:r>
    </w:p>
    <w:p w:rsidR="001338CE" w:rsidP="3EB7F695" w:rsidRDefault="001338CE" w14:paraId="70D82BF1" w14:textId="2248C37E">
      <w:pPr>
        <w:pStyle w:val="paragraph"/>
        <w:spacing w:before="0" w:beforeAutospacing="off" w:after="0" w:afterAutospacing="off" w:line="360" w:lineRule="auto"/>
        <w:ind w:left="720" w:hanging="720"/>
        <w:textAlignment w:val="baseline"/>
        <w:rPr>
          <w:rFonts w:ascii="Segoe UI" w:hAnsi="Segoe UI" w:cs="Segoe UI"/>
          <w:sz w:val="18"/>
          <w:szCs w:val="18"/>
        </w:rPr>
      </w:pPr>
      <w:r w:rsidRPr="69200F23" w:rsidR="001338CE">
        <w:rPr>
          <w:rStyle w:val="normaltextrun"/>
          <w:rFonts w:ascii="Calibri" w:hAnsi="Calibri" w:cs="Calibri"/>
          <w:sz w:val="22"/>
          <w:szCs w:val="22"/>
        </w:rPr>
        <w:t xml:space="preserve">Laws of UX (2023, May 25). </w:t>
      </w:r>
      <w:r w:rsidRPr="69200F23" w:rsidR="001338CE">
        <w:rPr>
          <w:rStyle w:val="normaltextrun"/>
          <w:rFonts w:ascii="Calibri" w:hAnsi="Calibri" w:cs="Calibri"/>
          <w:i w:val="1"/>
          <w:iCs w:val="1"/>
          <w:sz w:val="22"/>
          <w:szCs w:val="22"/>
        </w:rPr>
        <w:t xml:space="preserve">Jakob’s </w:t>
      </w:r>
      <w:r w:rsidRPr="69200F23" w:rsidR="294BD6A4">
        <w:rPr>
          <w:rStyle w:val="normaltextrun"/>
          <w:rFonts w:ascii="Calibri" w:hAnsi="Calibri" w:cs="Calibri"/>
          <w:i w:val="1"/>
          <w:iCs w:val="1"/>
          <w:sz w:val="22"/>
          <w:szCs w:val="22"/>
        </w:rPr>
        <w:t>l</w:t>
      </w:r>
      <w:r w:rsidRPr="69200F23" w:rsidR="001338CE">
        <w:rPr>
          <w:rStyle w:val="normaltextrun"/>
          <w:rFonts w:ascii="Calibri" w:hAnsi="Calibri" w:cs="Calibri"/>
          <w:i w:val="1"/>
          <w:iCs w:val="1"/>
          <w:sz w:val="22"/>
          <w:szCs w:val="22"/>
        </w:rPr>
        <w:t xml:space="preserve">aw. </w:t>
      </w:r>
      <w:r w:rsidRPr="69200F23" w:rsidR="001338CE">
        <w:rPr>
          <w:rStyle w:val="normaltextrun"/>
          <w:rFonts w:ascii="Calibri" w:hAnsi="Calibri" w:cs="Calibri"/>
          <w:sz w:val="22"/>
          <w:szCs w:val="22"/>
        </w:rPr>
        <w:t>Lawsofux.com https://lawsofux.com/jakobs-law/</w:t>
      </w:r>
      <w:r w:rsidRPr="69200F23" w:rsidR="001338CE">
        <w:rPr>
          <w:rStyle w:val="eop"/>
          <w:rFonts w:ascii="Calibri" w:hAnsi="Calibri" w:cs="Calibri"/>
          <w:sz w:val="22"/>
          <w:szCs w:val="22"/>
        </w:rPr>
        <w:t> </w:t>
      </w:r>
    </w:p>
    <w:p w:rsidRPr="004012D3" w:rsidR="001338CE" w:rsidP="3EB7F695" w:rsidRDefault="001338CE" w14:paraId="55FF8AD2" w14:textId="1056B1B2">
      <w:pPr>
        <w:pStyle w:val="paragraph"/>
        <w:spacing w:before="0" w:beforeAutospacing="off" w:after="0" w:afterAutospacing="off" w:line="360" w:lineRule="auto"/>
        <w:ind w:left="720" w:hanging="720"/>
        <w:rPr>
          <w:rStyle w:val="normaltextrun"/>
          <w:rFonts w:ascii="Calibri" w:hAnsi="Calibri" w:cs="Calibri"/>
          <w:sz w:val="22"/>
          <w:szCs w:val="22"/>
        </w:rPr>
      </w:pPr>
      <w:r w:rsidRPr="69200F23" w:rsidR="133D6EBA">
        <w:rPr>
          <w:rStyle w:val="normaltextrun"/>
          <w:rFonts w:ascii="Calibri" w:hAnsi="Calibri" w:cs="Calibri"/>
          <w:sz w:val="22"/>
          <w:szCs w:val="22"/>
        </w:rPr>
        <w:t xml:space="preserve">Moran, K. (2017, January 29) </w:t>
      </w:r>
      <w:r w:rsidRPr="69200F23" w:rsidR="133D6EBA">
        <w:rPr>
          <w:rStyle w:val="normaltextrun"/>
          <w:rFonts w:ascii="Calibri" w:hAnsi="Calibri" w:cs="Calibri"/>
          <w:i w:val="1"/>
          <w:iCs w:val="1"/>
          <w:sz w:val="22"/>
          <w:szCs w:val="22"/>
        </w:rPr>
        <w:t xml:space="preserve">The </w:t>
      </w:r>
      <w:r w:rsidRPr="69200F23" w:rsidR="6ABAF8D1">
        <w:rPr>
          <w:rStyle w:val="normaltextrun"/>
          <w:rFonts w:ascii="Calibri" w:hAnsi="Calibri" w:cs="Calibri"/>
          <w:i w:val="1"/>
          <w:iCs w:val="1"/>
          <w:sz w:val="22"/>
          <w:szCs w:val="22"/>
        </w:rPr>
        <w:t>ae</w:t>
      </w:r>
      <w:r w:rsidRPr="69200F23" w:rsidR="133D6EBA">
        <w:rPr>
          <w:rStyle w:val="normaltextrun"/>
          <w:rFonts w:ascii="Calibri" w:hAnsi="Calibri" w:cs="Calibri"/>
          <w:i w:val="1"/>
          <w:iCs w:val="1"/>
          <w:sz w:val="22"/>
          <w:szCs w:val="22"/>
        </w:rPr>
        <w:t>sthetic</w:t>
      </w:r>
      <w:r w:rsidRPr="69200F23" w:rsidR="133D6EBA">
        <w:rPr>
          <w:rStyle w:val="normaltextrun"/>
          <w:rFonts w:ascii="Calibri" w:hAnsi="Calibri" w:cs="Calibri"/>
          <w:i w:val="1"/>
          <w:iCs w:val="1"/>
          <w:sz w:val="22"/>
          <w:szCs w:val="22"/>
        </w:rPr>
        <w:t>-</w:t>
      </w:r>
      <w:r w:rsidRPr="69200F23" w:rsidR="5BE9FBF3">
        <w:rPr>
          <w:rStyle w:val="normaltextrun"/>
          <w:rFonts w:ascii="Calibri" w:hAnsi="Calibri" w:cs="Calibri"/>
          <w:i w:val="1"/>
          <w:iCs w:val="1"/>
          <w:sz w:val="22"/>
          <w:szCs w:val="22"/>
        </w:rPr>
        <w:t>u</w:t>
      </w:r>
      <w:r w:rsidRPr="69200F23" w:rsidR="133D6EBA">
        <w:rPr>
          <w:rStyle w:val="normaltextrun"/>
          <w:rFonts w:ascii="Calibri" w:hAnsi="Calibri" w:cs="Calibri"/>
          <w:i w:val="1"/>
          <w:iCs w:val="1"/>
          <w:sz w:val="22"/>
          <w:szCs w:val="22"/>
        </w:rPr>
        <w:t xml:space="preserve">sability </w:t>
      </w:r>
      <w:r w:rsidRPr="69200F23" w:rsidR="648E1EF4">
        <w:rPr>
          <w:rStyle w:val="normaltextrun"/>
          <w:rFonts w:ascii="Calibri" w:hAnsi="Calibri" w:cs="Calibri"/>
          <w:i w:val="1"/>
          <w:iCs w:val="1"/>
          <w:sz w:val="22"/>
          <w:szCs w:val="22"/>
        </w:rPr>
        <w:t>e</w:t>
      </w:r>
      <w:r w:rsidRPr="69200F23" w:rsidR="133D6EBA">
        <w:rPr>
          <w:rStyle w:val="normaltextrun"/>
          <w:rFonts w:ascii="Calibri" w:hAnsi="Calibri" w:cs="Calibri"/>
          <w:i w:val="1"/>
          <w:iCs w:val="1"/>
          <w:sz w:val="22"/>
          <w:szCs w:val="22"/>
        </w:rPr>
        <w:t>ffect</w:t>
      </w:r>
      <w:r w:rsidRPr="69200F23" w:rsidR="133D6EBA">
        <w:rPr>
          <w:rStyle w:val="normaltextrun"/>
          <w:rFonts w:ascii="Calibri" w:hAnsi="Calibri" w:cs="Calibri"/>
          <w:sz w:val="22"/>
          <w:szCs w:val="22"/>
        </w:rPr>
        <w:t>. Nngroup.com. https://www.nngroup</w:t>
      </w:r>
    </w:p>
    <w:p w:rsidRPr="004012D3" w:rsidR="001338CE" w:rsidP="3EB7F695" w:rsidRDefault="001338CE" w14:noSpellErr="1" w14:paraId="157DAE1E" w14:textId="469E55D5">
      <w:pPr>
        <w:pStyle w:val="paragraph"/>
        <w:spacing w:before="0" w:beforeAutospacing="off" w:after="0" w:afterAutospacing="off" w:line="360" w:lineRule="auto"/>
        <w:ind w:left="720"/>
        <w:rPr>
          <w:rFonts w:ascii="Segoe UI" w:hAnsi="Segoe UI" w:cs="Segoe UI"/>
          <w:sz w:val="18"/>
          <w:szCs w:val="18"/>
        </w:rPr>
      </w:pPr>
      <w:r w:rsidRPr="3EB7F695" w:rsidR="133D6EBA">
        <w:rPr>
          <w:rStyle w:val="normaltextrun"/>
          <w:rFonts w:ascii="Calibri" w:hAnsi="Calibri" w:cs="Calibri"/>
          <w:sz w:val="22"/>
          <w:szCs w:val="22"/>
        </w:rPr>
        <w:t>.com/articles/aesthetic-usability-effect/</w:t>
      </w:r>
    </w:p>
    <w:p w:rsidRPr="004012D3" w:rsidR="001338CE" w:rsidP="3EB7F695" w:rsidRDefault="001338CE" w14:paraId="2407BEEC" w14:textId="48860C79">
      <w:pPr>
        <w:pStyle w:val="Normal"/>
        <w:spacing w:line="360" w:lineRule="auto"/>
      </w:pPr>
    </w:p>
    <w:sectPr w:rsidRPr="004012D3" w:rsidR="001338C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8f021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D3"/>
    <w:rsid w:val="0009766D"/>
    <w:rsid w:val="001338CE"/>
    <w:rsid w:val="003F572B"/>
    <w:rsid w:val="004012D3"/>
    <w:rsid w:val="004F226C"/>
    <w:rsid w:val="00516D62"/>
    <w:rsid w:val="00694200"/>
    <w:rsid w:val="00B20B62"/>
    <w:rsid w:val="00FE0CC2"/>
    <w:rsid w:val="133D6EBA"/>
    <w:rsid w:val="294BD6A4"/>
    <w:rsid w:val="3EB7F695"/>
    <w:rsid w:val="5BE9FBF3"/>
    <w:rsid w:val="648E1EF4"/>
    <w:rsid w:val="69200F23"/>
    <w:rsid w:val="6ABAF8D1"/>
    <w:rsid w:val="7633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B0A92"/>
  <w15:chartTrackingRefBased/>
  <w15:docId w15:val="{B7D24FAA-3C89-4643-A9B6-AEF60D2E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2D3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012D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paragraph" w:customStyle="1">
    <w:name w:val="paragraph"/>
    <w:basedOn w:val="Normal"/>
    <w:rsid w:val="001338CE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normaltextrun" w:customStyle="1">
    <w:name w:val="normaltextrun"/>
    <w:basedOn w:val="DefaultParagraphFont"/>
    <w:rsid w:val="001338CE"/>
  </w:style>
  <w:style w:type="character" w:styleId="eop" w:customStyle="1">
    <w:name w:val="eop"/>
    <w:basedOn w:val="DefaultParagraphFont"/>
    <w:rsid w:val="001338CE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2d08885e2934c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9F19CCD71A844FAD56286CC97F8343" ma:contentTypeVersion="14" ma:contentTypeDescription="Create a new document." ma:contentTypeScope="" ma:versionID="3943a8e27749158664fe53e17cdf13ec">
  <xsd:schema xmlns:xsd="http://www.w3.org/2001/XMLSchema" xmlns:xs="http://www.w3.org/2001/XMLSchema" xmlns:p="http://schemas.microsoft.com/office/2006/metadata/properties" xmlns:ns2="382368f8-c2d8-465d-b6dc-3e108b6f89da" xmlns:ns3="761486a0-d382-4aa2-95c2-53e8ccbf5027" targetNamespace="http://schemas.microsoft.com/office/2006/metadata/properties" ma:root="true" ma:fieldsID="b7c023a676d05bb15b637d48089507d7" ns2:_="" ns3:_="">
    <xsd:import namespace="382368f8-c2d8-465d-b6dc-3e108b6f89da"/>
    <xsd:import namespace="761486a0-d382-4aa2-95c2-53e8ccbf50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GroupA_x002d_Clientmeetingsdocuments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368f8-c2d8-465d-b6dc-3e108b6f89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b058bc3-1274-41b9-b559-5b3ba400d9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GroupA_x002d_Clientmeetingsdocuments" ma:index="18" nillable="true" ma:displayName="Group A - Client meetings documents" ma:format="Dropdown" ma:internalName="GroupA_x002d_Clientmeetingsdocuments">
      <xsd:simpleType>
        <xsd:restriction base="dms:Text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1486a0-d382-4aa2-95c2-53e8ccbf50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roupA_x002d_Clientmeetingsdocuments xmlns="382368f8-c2d8-465d-b6dc-3e108b6f89da" xsi:nil="true"/>
    <lcf76f155ced4ddcb4097134ff3c332f xmlns="382368f8-c2d8-465d-b6dc-3e108b6f89d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3564DDA-8C20-418B-BFCB-7D301FF6DDEC}"/>
</file>

<file path=customXml/itemProps2.xml><?xml version="1.0" encoding="utf-8"?>
<ds:datastoreItem xmlns:ds="http://schemas.openxmlformats.org/officeDocument/2006/customXml" ds:itemID="{658D9DBD-4FC3-48B4-A7DC-C54035CCFD53}"/>
</file>

<file path=customXml/itemProps3.xml><?xml version="1.0" encoding="utf-8"?>
<ds:datastoreItem xmlns:ds="http://schemas.openxmlformats.org/officeDocument/2006/customXml" ds:itemID="{753FF8BA-D975-40A5-8722-08FF2BE8119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Kehinde Gbolade</dc:creator>
  <keywords/>
  <dc:description/>
  <lastModifiedBy>KEHINDE GBOLADE</lastModifiedBy>
  <revision>3</revision>
  <dcterms:created xsi:type="dcterms:W3CDTF">2023-05-25T10:48:00.0000000Z</dcterms:created>
  <dcterms:modified xsi:type="dcterms:W3CDTF">2023-05-25T11:25:53.9517860Z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0x010100EA9F19CCD71A844FAD56286CC97F8343</vt:lpwstr>
  </property>
  <property fmtid="{D5CDD505-2E9C-101B-9397-08002B2CF9AE}" pid="3" name="MediaServiceImageTags">
    <vt:lpwstr/>
  </property>
</Properties>
</file>