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Service Management &amp; Work-Order System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Complete Build Specification for Replit Agent</w:t>
      </w:r>
    </w:p>
    <w:p>
      <w:pPr>
        <w:pBdr>
          <w:bottom w:val="single" w:color="E8620A" w:sz="12" w:space="6"/>
        </w:pBdr>
        <w:spacing w:before="0" w:after="3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Optimized for MEFERI ME61 handheld terminal  |  TSC MB241T Label Printer  |  PWA Mobile-First</w:t>
      </w:r>
    </w:p>
    <w:p>
      <w:pPr>
        <w:spacing w:before="80" w:after="80"/>
      </w:pPr>
      <w:r>
        <w:t xml:space="preserve"/>
      </w:r>
    </w:p>
    <w:p>
      <w:pPr>
        <w:pBdr>
          <w:bottom w:val="single" w:color="E8620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a professional, production-ready Service Management System for a tool/device repair shop. The app must run as a Progressive Web App (PWA), optimized for the MEFERI ME61 Android handheld terminal (touch-friendly, big buttons, minimal typing). It must work on a local network with no cloud dependency required.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PWA (React/Next.js) — works on Android handheld ME61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(primary) or SQLite (fallback for local-only setup)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network (LAN). No cloud dependency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MEFERI ME61 Android terminal with barcode scanner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Label Printer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TSC MB241T (WiFi) using TSPL/ZPL commands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 (SMS) + Email when status → Ready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20A" w:sz="1"/>
              <w:left w:val="single" w:color="E8620A" w:sz="1"/>
              <w:bottom w:val="single" w:color="E8620A" w:sz="1"/>
              <w:right w:val="single" w:color="E8620A" w:sz="1"/>
            </w:tcBorders>
            <w:shd w:fill="FF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0A"/>
                <w:sz w:val="22"/>
                <w:szCs w:val="22"/>
              </w:rPr>
              <w:t xml:space="preserve">⚠ CRITICAL: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is NOT a demo. Build a real, usable system with working flows. All features must be fully functional, not placeholder stubs.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620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CORE BUSINESS LOGIC — NON-NEGOTIABLE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20A" w:sz="1"/>
              <w:left w:val="single" w:color="E8620A" w:sz="1"/>
              <w:bottom w:val="single" w:color="E8620A" w:sz="1"/>
              <w:right w:val="single" w:color="E8620A" w:sz="1"/>
            </w:tcBorders>
            <w:shd w:fill="FF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0A"/>
                <w:sz w:val="22"/>
                <w:szCs w:val="22"/>
              </w:rPr>
              <w:t xml:space="preserve">⚠ CRITICAL: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status change is allowed without documented labor and/or parts entry. The system must enforce this at the data layer, not just the UI.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Enforcement rules: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Transition to 'Repairing' → must log at least one part OR start the labor timer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Transition to 'Ready for Pickup' → must complete the Work Summary form (parts used + labor 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Transition to 'Delivered' → must have a Bill Preview confirmed by desk staff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status changes are timestamped and attributed to the logged-in technician</w:t>
      </w:r>
    </w:p>
    <w:p>
      <w:pPr>
        <w:spacing w:before="80" w:after="80"/>
      </w:pPr>
      <w:r>
        <w:t xml:space="preserve"/>
      </w:r>
    </w:p>
    <w:p>
      <w:pPr>
        <w:pBdr>
          <w:bottom w:val="single" w:color="E8620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STATUS WORKFLOW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ticket must progress through these statuses. Backward transitions are allowed but require a reason note.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E8620A" w:sz="1"/>
              <w:left w:val="single" w:color="E8620A" w:sz="1"/>
              <w:bottom w:val="single" w:color="E8620A" w:sz="1"/>
              <w:right w:val="single" w:color="E8620A" w:sz="1"/>
            </w:tcBorders>
            <w:shd w:fill="E86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E8620A" w:sz="1"/>
              <w:left w:val="single" w:color="E8620A" w:sz="1"/>
              <w:bottom w:val="single" w:color="E8620A" w:sz="1"/>
              <w:right w:val="single" w:color="E8620A" w:sz="1"/>
            </w:tcBorders>
            <w:shd w:fill="E86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 to Unlock</w:t>
            </w:r>
          </w:p>
        </w:tc>
        <w:tc>
          <w:tcPr>
            <w:tcW w:type="dxa" w:w="2600"/>
            <w:tcBorders>
              <w:top w:val="single" w:color="E8620A" w:sz="1"/>
              <w:left w:val="single" w:color="E8620A" w:sz="1"/>
              <w:bottom w:val="single" w:color="E8620A" w:sz="1"/>
              <w:right w:val="single" w:color="E8620A" w:sz="1"/>
            </w:tcBorders>
            <w:shd w:fill="E86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Auto-Trigger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creation — no conditions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label (WiFi → TSC)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(free transition)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0A"/>
                <w:sz w:val="20"/>
                <w:szCs w:val="20"/>
              </w:rPr>
              <w:t xml:space="preserve">Repairing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 Start Timer OR log at least 1 part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starts automatically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for Parts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(free transition)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0A"/>
                <w:sz w:val="20"/>
                <w:szCs w:val="20"/>
              </w:rPr>
              <w:t xml:space="preserve">Ready for Pickup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 complete Work Summary form (parts + labor)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SMS + Email to customer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Preview confirmed by desk staff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620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CORE FEATURES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4.1 Service Ticket — Intake &amp; Labeling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a new service ticket with the following fields: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Customer name, phone number, email (optional)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Tool / Device type and model (Brand + Model dropdown, freetext fallback)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Problem description (large text area — minimal typing mode: common issue chips selectable)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Auto-generate unique Service ID (format: SRV-YYYYMMDD-XXXX)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Generate QR code linked to the public status page for that Service ID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Label Print Trigger: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 ticket creation, the app must auto-send a WiFi print job to the TSC MB241T printer using TSPL commands. Label must include: Service ID barcode/QR, customer name, date, short description.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4.2 Parts Tracking (Barcode-Ready)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Parts must be loggable in two ways: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Scan barcode with the ME61 hardware scanner (trigger auto-fill of part name from inventory DB)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Select from parts list (dropdown/search)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part entry must capture: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Part name, Quantity, Unit Price, Warranty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Total parts cost auto-calculated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4.3 Labor Tracking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Two modes — user can choose per ticket: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Option A — Timer: 'Start Repair' button starts background timer. 'Stop Timer' calculates duration and labor cost based on a configurable hourly rate (set in admin settings).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Option B — Manual: Technician enters hours directly (e.g., 1.5h).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Labor cost = hours × hourly rate (admin-configurable, default: €30/hr)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4.4 Work Summary Form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Force-displayed when transitioning to 'Ready for Pickup'. Must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Final parts list (locked after submission)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Total labor time and cost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Technician notes / repair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Bill Preview: Total Parts + Total Labor + Tax (configurable rate, e.g., 24% VAT)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4.5 Scan-Based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Scan any Service ID barcode → instantly open ticket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Scan a part barcode → add to current open ticket (if one is active)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ME61 hardware trigger key must activate the scanner input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4.6 Ticket History &amp; Audit Trail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ticket must store a complete, immutable audit trail: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status changes with timestamps and technician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parts added (who added them, when)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Labor time log per technician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notes and Work Summary entries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4.7 Customer-Facing Public Status Page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public URL (no login required) linked to the QR code on the label: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Shows current status in plain language: 'In Progress', 'Waiting for Parts', 'Ready for Pickup'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Shows estimated completion date (if set by technician)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sensitive internal data visible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4.8 Auto-Notifications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status → 'Ready for Pickup': trigger SMS via Twilio to customer's 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Also send Email notification if email was provided at intake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Message template: configurable in admin settings</w:t>
      </w:r>
    </w:p>
    <w:p>
      <w:pPr>
        <w:spacing w:before="80" w:after="80"/>
      </w:pPr>
      <w:r>
        <w:t xml:space="preserve"/>
      </w:r>
    </w:p>
    <w:p>
      <w:pPr>
        <w:pBdr>
          <w:bottom w:val="single" w:color="E8620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DASHBOARD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5.1 Operational Dashboard (Default View)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List all open tickets grouped by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Filter by status, technician, date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Search by customer name or Service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'Quick Scan' button always visible — scan to open any ticket instantly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5.2 Analytics Dashboard (Manager View)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Monthly revenue from services (parts + labor)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Most frequent failure types per Brand/Model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Average repair time per repair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Technician performance: avg time per job, jobs completed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Jobs per day / week chart</w:t>
      </w:r>
    </w:p>
    <w:p>
      <w:pPr>
        <w:spacing w:before="80" w:after="80"/>
      </w:pPr>
      <w:r>
        <w:t xml:space="preserve"/>
      </w:r>
    </w:p>
    <w:p>
      <w:pPr>
        <w:pBdr>
          <w:bottom w:val="single" w:color="E8620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UI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20A" w:sz="1"/>
              <w:left w:val="single" w:color="E8620A" w:sz="1"/>
              <w:bottom w:val="single" w:color="E8620A" w:sz="1"/>
              <w:right w:val="single" w:color="E8620A" w:sz="1"/>
            </w:tcBorders>
            <w:shd w:fill="FF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0A"/>
                <w:sz w:val="22"/>
                <w:szCs w:val="22"/>
              </w:rPr>
              <w:t xml:space="preserve">⚠ CRITICAL: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UI is optimized for the MEFERI ME61 handheld screen. Every interactive element must be large enough for gloved hands. Max 2 taps per primary action.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Large touch-friendly buttons (minimum 48px height)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Minimal typing — use dropdowns, chips, and scannable fields wherever possible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Fast navigation: dashboard → ticket → action in max 2 taps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Status colors: Received=gray, Diagnosing=blue, Repairing=orange, Waiting=yellow, Ready=green, Delivered=dark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'Quick Scan' floating action button visible on all screens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PWA installable on Android (manifest + service worker)</w:t>
      </w:r>
    </w:p>
    <w:p>
      <w:pPr>
        <w:spacing w:before="80" w:after="80"/>
      </w:pPr>
      <w:r>
        <w:t xml:space="preserve"/>
      </w:r>
    </w:p>
    <w:p>
      <w:pPr>
        <w:pBdr>
          <w:bottom w:val="single" w:color="E8620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/ Next.js — PWA (service worker + manifest)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 REST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(preferred) — SQLite acceptable for local-only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Label Printing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TSPL/ZPL commands over WiFi to TSC MB241T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Barcode/QR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html5-qrcode or react-qr-code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 SDK (SMS) + Nodemailer (Email)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Simple PIN or password login per technician (no OAuth needed)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8620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DELIVERABLES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following must all be included in the final output: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Working application — all flows operational, no placeholder stubs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Clean, documented code — comments on all business logic functions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README with instructions to run locally on LAN (including environment variables)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Sample seed data — at least 10 sample tickets in various statuses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Admin settings screen — hourly rate, VAT rate, Twilio credentials, printer IP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PDF export — service report per ticket (customer copy)</w:t>
      </w:r>
    </w:p>
    <w:p>
      <w:pPr>
        <w:spacing w:before="80" w:after="80"/>
      </w:pPr>
      <w:r>
        <w:t xml:space="preserve"/>
      </w:r>
    </w:p>
    <w:p>
      <w:pPr>
        <w:pBdr>
          <w:bottom w:val="single" w:color="E8620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FINAL NOTES FOR THE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This is not a prototype. Build a real, production-quality system.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 primary users are repair technicians working with the MEFERI ME61 handheld scanner in a busy workshop environment. Speed and reliability are more important than aesthetics.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 'No Status Change Without Data Entry' rule is the heart of this system. It must be enforced at the API level, not just the UI.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20A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BUSINESSWARE M LTD — 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0A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SERVICE MANAGEMENT SYSTEM — REPLIT BUILD BRIEF</w:t>
    </w:r>
    <w:r>
      <w:rPr>
        <w:rFonts w:ascii="Arial" w:cs="Arial" w:eastAsia="Arial" w:hAnsi="Arial"/>
        <w:color w:val="888888"/>
        <w:sz w:val="18"/>
        <w:szCs w:val="18"/>
      </w:rPr>
      <w:t xml:space="preserve">	v3.0 — COMBINED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2026-03-18T20:27:58.098Z</dcterms:created>
  <dcterms:modified xsi:type="dcterms:W3CDTF">2026-03-18T20:27:58.100Z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