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933422445"/>
        <w:docPartObj>
          <w:docPartGallery w:val="Cover Pages"/>
          <w:docPartUnique/>
        </w:docPartObj>
      </w:sdtPr>
      <w:sdtEndPr>
        <w:rPr>
          <w:rFonts w:eastAsiaTheme="minorHAnsi"/>
          <w:kern w:val="2"/>
          <w:lang w:eastAsia="en-US"/>
          <w14:ligatures w14:val="standardContextual"/>
        </w:rPr>
      </w:sdtEndPr>
      <w:sdtContent>
        <w:p w14:paraId="050280A7" w14:textId="71A79DE7" w:rsidR="00950F34" w:rsidRDefault="00950F34">
          <w:pPr>
            <w:pStyle w:val="Sansinterligne"/>
          </w:pPr>
          <w:r>
            <w:rPr>
              <w:noProof/>
            </w:rPr>
            <mc:AlternateContent>
              <mc:Choice Requires="wpg">
                <w:drawing>
                  <wp:anchor distT="0" distB="0" distL="114300" distR="114300" simplePos="0" relativeHeight="251659264" behindDoc="1" locked="0" layoutInCell="1" allowOverlap="1" wp14:anchorId="4C0E3832" wp14:editId="588EB279">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52012660" w14:textId="77777777" w:rsidR="00950F34" w:rsidRDefault="00950F34">
                                      <w:pPr>
                                        <w:pStyle w:val="Sansinterligne"/>
                                        <w:jc w:val="right"/>
                                        <w:rPr>
                                          <w:color w:val="FFFFFF" w:themeColor="background1"/>
                                          <w:sz w:val="28"/>
                                          <w:szCs w:val="28"/>
                                        </w:rPr>
                                      </w:pPr>
                                      <w:r>
                                        <w:rPr>
                                          <w:color w:val="FFFFFF" w:themeColor="background1"/>
                                          <w:sz w:val="28"/>
                                          <w:szCs w:val="28"/>
                                        </w:rPr>
                                        <w:t>[Date]</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4C0E3832" id="Groupe 26"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0e284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156082 [3204]" stroked="f" strokeweight="1pt">
                      <v:textbox inset=",0,14.4pt,0">
                        <w:txbxContent>
                          <w:sdt>
                            <w:sdtPr>
                              <w:rPr>
                                <w:color w:val="FFFFFF" w:themeColor="background1"/>
                                <w:sz w:val="28"/>
                                <w:szCs w:val="28"/>
                              </w:rPr>
                              <w:alias w:val="Date "/>
                              <w:tag w:val=""/>
                              <w:id w:val="-650599894"/>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52012660" w14:textId="77777777" w:rsidR="00950F34" w:rsidRDefault="00950F34">
                                <w:pPr>
                                  <w:pStyle w:val="Sansinterligne"/>
                                  <w:jc w:val="right"/>
                                  <w:rPr>
                                    <w:color w:val="FFFFFF" w:themeColor="background1"/>
                                    <w:sz w:val="28"/>
                                    <w:szCs w:val="28"/>
                                  </w:rPr>
                                </w:pPr>
                                <w:r>
                                  <w:rPr>
                                    <w:color w:val="FFFFFF" w:themeColor="background1"/>
                                    <w:sz w:val="28"/>
                                    <w:szCs w:val="28"/>
                                  </w:rPr>
                                  <w:t>[Date]</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0e2841 [3215]" strokecolor="#0e2841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0e2841 [3215]" strokecolor="#0e2841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0e2841 [3215]" strokecolor="#0e284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0e2841 [3215]" strokecolor="#0e284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0e2841 [3215]" strokecolor="#0e284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0e2841 [3215]" strokecolor="#0e2841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0e2841 [3215]" strokecolor="#0e2841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0e2841 [3215]" strokecolor="#0e284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0e2841 [3215]" strokecolor="#0e2841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0e2841 [3215]" strokecolor="#0e2841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0e2841 [3215]" strokecolor="#0e2841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0e2841 [3215]" strokecolor="#0e2841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0e2841 [3215]" strokecolor="#0e2841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0e2841 [3215]" strokecolor="#0e2841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0e2841 [3215]" strokecolor="#0e2841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0e2841 [3215]" strokecolor="#0e284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0e2841 [3215]" strokecolor="#0e2841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0e2841 [3215]" strokecolor="#0e2841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0e2841 [3215]" strokecolor="#0e284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0e2841 [3215]" strokecolor="#0e2841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0e2841 [3215]" strokecolor="#0e2841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0e2841 [3215]" strokecolor="#0e2841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0e2841 [3215]" strokecolor="#0e284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7561C3C4" wp14:editId="42A0210D">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28"/>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E1408B" w14:textId="3569D042" w:rsidR="00950F34" w:rsidRDefault="00950F34">
                                <w:pPr>
                                  <w:pStyle w:val="Sansinterligne"/>
                                  <w:rPr>
                                    <w:color w:val="156082" w:themeColor="accent1"/>
                                    <w:sz w:val="26"/>
                                    <w:szCs w:val="26"/>
                                  </w:rPr>
                                </w:pPr>
                                <w:sdt>
                                  <w:sdtPr>
                                    <w:rPr>
                                      <w:color w:val="156082"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156082" w:themeColor="accent1"/>
                                        <w:sz w:val="26"/>
                                        <w:szCs w:val="26"/>
                                      </w:rPr>
                                      <w:t>Xavier Martin</w:t>
                                    </w:r>
                                  </w:sdtContent>
                                </w:sdt>
                              </w:p>
                              <w:p w14:paraId="2075D3E3" w14:textId="64D64396" w:rsidR="00950F34" w:rsidRDefault="00950F34">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CHU YNOV</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561C3C4" id="_x0000_t202" coordsize="21600,21600" o:spt="202" path="m,l,21600r21600,l21600,xe">
                    <v:stroke joinstyle="miter"/>
                    <v:path gradientshapeok="t" o:connecttype="rect"/>
                  </v:shapetype>
                  <v:shape id="Zone de texte 28"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14E1408B" w14:textId="3569D042" w:rsidR="00950F34" w:rsidRDefault="00950F34">
                          <w:pPr>
                            <w:pStyle w:val="Sansinterligne"/>
                            <w:rPr>
                              <w:color w:val="156082" w:themeColor="accent1"/>
                              <w:sz w:val="26"/>
                              <w:szCs w:val="26"/>
                            </w:rPr>
                          </w:pPr>
                          <w:sdt>
                            <w:sdtPr>
                              <w:rPr>
                                <w:color w:val="156082"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156082" w:themeColor="accent1"/>
                                  <w:sz w:val="26"/>
                                  <w:szCs w:val="26"/>
                                </w:rPr>
                                <w:t>Xavier Martin</w:t>
                              </w:r>
                            </w:sdtContent>
                          </w:sdt>
                        </w:p>
                        <w:p w14:paraId="2075D3E3" w14:textId="64D64396" w:rsidR="00950F34" w:rsidRDefault="00950F34">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CHU YNOV</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1420CA77" wp14:editId="4903E96F">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30"/>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557BB5" w14:textId="7BF97ED2" w:rsidR="00950F34" w:rsidRPr="00950F34" w:rsidRDefault="00950F34" w:rsidP="00950F34">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Pr="00950F34">
                                      <w:rPr>
                                        <w:rFonts w:asciiTheme="majorHAnsi" w:eastAsiaTheme="majorEastAsia" w:hAnsiTheme="majorHAnsi" w:cstheme="majorBidi"/>
                                        <w:color w:val="262626" w:themeColor="text1" w:themeTint="D9"/>
                                        <w:sz w:val="72"/>
                                        <w:szCs w:val="72"/>
                                      </w:rPr>
                                      <w:t>Document d’exploitation global du SI – CHU</w:t>
                                    </w:r>
                                    <w:r>
                                      <w:rPr>
                                        <w:rFonts w:asciiTheme="majorHAnsi" w:eastAsiaTheme="majorEastAsia" w:hAnsiTheme="majorHAnsi" w:cstheme="majorBidi"/>
                                        <w:color w:val="262626" w:themeColor="text1" w:themeTint="D9"/>
                                        <w:sz w:val="72"/>
                                        <w:szCs w:val="72"/>
                                      </w:rPr>
                                      <w:t xml:space="preserve"> </w:t>
                                    </w:r>
                                    <w:proofErr w:type="spellStart"/>
                                    <w:r>
                                      <w:rPr>
                                        <w:rFonts w:asciiTheme="majorHAnsi" w:eastAsiaTheme="majorEastAsia" w:hAnsiTheme="majorHAnsi" w:cstheme="majorBidi"/>
                                        <w:color w:val="262626" w:themeColor="text1" w:themeTint="D9"/>
                                        <w:sz w:val="72"/>
                                        <w:szCs w:val="72"/>
                                      </w:rPr>
                                      <w:t>Ynov</w:t>
                                    </w:r>
                                    <w:proofErr w:type="spellEnd"/>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1420CA77" id="Zone de texte 30"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07557BB5" w14:textId="7BF97ED2" w:rsidR="00950F34" w:rsidRPr="00950F34" w:rsidRDefault="00950F34" w:rsidP="00950F34">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Pr="00950F34">
                                <w:rPr>
                                  <w:rFonts w:asciiTheme="majorHAnsi" w:eastAsiaTheme="majorEastAsia" w:hAnsiTheme="majorHAnsi" w:cstheme="majorBidi"/>
                                  <w:color w:val="262626" w:themeColor="text1" w:themeTint="D9"/>
                                  <w:sz w:val="72"/>
                                  <w:szCs w:val="72"/>
                                </w:rPr>
                                <w:t>Document d’exploitation global du SI – CHU</w:t>
                              </w:r>
                              <w:r>
                                <w:rPr>
                                  <w:rFonts w:asciiTheme="majorHAnsi" w:eastAsiaTheme="majorEastAsia" w:hAnsiTheme="majorHAnsi" w:cstheme="majorBidi"/>
                                  <w:color w:val="262626" w:themeColor="text1" w:themeTint="D9"/>
                                  <w:sz w:val="72"/>
                                  <w:szCs w:val="72"/>
                                </w:rPr>
                                <w:t xml:space="preserve"> </w:t>
                              </w:r>
                              <w:proofErr w:type="spellStart"/>
                              <w:r>
                                <w:rPr>
                                  <w:rFonts w:asciiTheme="majorHAnsi" w:eastAsiaTheme="majorEastAsia" w:hAnsiTheme="majorHAnsi" w:cstheme="majorBidi"/>
                                  <w:color w:val="262626" w:themeColor="text1" w:themeTint="D9"/>
                                  <w:sz w:val="72"/>
                                  <w:szCs w:val="72"/>
                                </w:rPr>
                                <w:t>Ynov</w:t>
                              </w:r>
                              <w:proofErr w:type="spellEnd"/>
                            </w:sdtContent>
                          </w:sdt>
                        </w:p>
                      </w:txbxContent>
                    </v:textbox>
                    <w10:wrap anchorx="page" anchory="page"/>
                  </v:shape>
                </w:pict>
              </mc:Fallback>
            </mc:AlternateContent>
          </w:r>
        </w:p>
        <w:p w14:paraId="72DCA907" w14:textId="361F15A0" w:rsidR="00950F34" w:rsidRDefault="00950F34">
          <w:r>
            <w:br w:type="page"/>
          </w:r>
        </w:p>
      </w:sdtContent>
    </w:sdt>
    <w:sdt>
      <w:sdtPr>
        <w:id w:val="1089120200"/>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4E611BFA" w14:textId="171BCC33" w:rsidR="00950F34" w:rsidRDefault="00950F34">
          <w:pPr>
            <w:pStyle w:val="En-ttedetabledesmatires"/>
          </w:pPr>
          <w:r>
            <w:t>Table des matières</w:t>
          </w:r>
        </w:p>
        <w:p w14:paraId="2C3BFA30" w14:textId="04B13728" w:rsidR="003E6C25" w:rsidRDefault="00950F34">
          <w:pPr>
            <w:pStyle w:val="TM1"/>
            <w:tabs>
              <w:tab w:val="right" w:leader="dot" w:pos="9062"/>
            </w:tabs>
            <w:rPr>
              <w:rFonts w:eastAsiaTheme="minorEastAsia"/>
              <w:noProof/>
              <w:sz w:val="24"/>
              <w:szCs w:val="24"/>
              <w:lang w:eastAsia="fr-FR"/>
            </w:rPr>
          </w:pPr>
          <w:r>
            <w:fldChar w:fldCharType="begin"/>
          </w:r>
          <w:r>
            <w:instrText xml:space="preserve"> TOC \o "1-3" \h \z \u </w:instrText>
          </w:r>
          <w:r>
            <w:fldChar w:fldCharType="separate"/>
          </w:r>
          <w:hyperlink w:anchor="_Toc202468758" w:history="1">
            <w:r w:rsidR="003E6C25" w:rsidRPr="00595FF8">
              <w:rPr>
                <w:rStyle w:val="Lienhypertexte"/>
                <w:noProof/>
              </w:rPr>
              <w:t>1 : Introduction et périmètre</w:t>
            </w:r>
            <w:r w:rsidR="003E6C25">
              <w:rPr>
                <w:noProof/>
                <w:webHidden/>
              </w:rPr>
              <w:tab/>
            </w:r>
            <w:r w:rsidR="003E6C25">
              <w:rPr>
                <w:noProof/>
                <w:webHidden/>
              </w:rPr>
              <w:fldChar w:fldCharType="begin"/>
            </w:r>
            <w:r w:rsidR="003E6C25">
              <w:rPr>
                <w:noProof/>
                <w:webHidden/>
              </w:rPr>
              <w:instrText xml:space="preserve"> PAGEREF _Toc202468758 \h </w:instrText>
            </w:r>
            <w:r w:rsidR="003E6C25">
              <w:rPr>
                <w:noProof/>
                <w:webHidden/>
              </w:rPr>
            </w:r>
            <w:r w:rsidR="003E6C25">
              <w:rPr>
                <w:noProof/>
                <w:webHidden/>
              </w:rPr>
              <w:fldChar w:fldCharType="separate"/>
            </w:r>
            <w:r w:rsidR="003E6C25">
              <w:rPr>
                <w:noProof/>
                <w:webHidden/>
              </w:rPr>
              <w:t>2</w:t>
            </w:r>
            <w:r w:rsidR="003E6C25">
              <w:rPr>
                <w:noProof/>
                <w:webHidden/>
              </w:rPr>
              <w:fldChar w:fldCharType="end"/>
            </w:r>
          </w:hyperlink>
        </w:p>
        <w:p w14:paraId="13F9CD05" w14:textId="473C1DCB" w:rsidR="003E6C25" w:rsidRDefault="003E6C25">
          <w:pPr>
            <w:pStyle w:val="TM1"/>
            <w:tabs>
              <w:tab w:val="right" w:leader="dot" w:pos="9062"/>
            </w:tabs>
            <w:rPr>
              <w:rFonts w:eastAsiaTheme="minorEastAsia"/>
              <w:noProof/>
              <w:sz w:val="24"/>
              <w:szCs w:val="24"/>
              <w:lang w:eastAsia="fr-FR"/>
            </w:rPr>
          </w:pPr>
          <w:hyperlink w:anchor="_Toc202468759" w:history="1">
            <w:r w:rsidRPr="00595FF8">
              <w:rPr>
                <w:rStyle w:val="Lienhypertexte"/>
                <w:noProof/>
              </w:rPr>
              <w:t>2. Gouvernance et rôles</w:t>
            </w:r>
            <w:r>
              <w:rPr>
                <w:noProof/>
                <w:webHidden/>
              </w:rPr>
              <w:tab/>
            </w:r>
            <w:r>
              <w:rPr>
                <w:noProof/>
                <w:webHidden/>
              </w:rPr>
              <w:fldChar w:fldCharType="begin"/>
            </w:r>
            <w:r>
              <w:rPr>
                <w:noProof/>
                <w:webHidden/>
              </w:rPr>
              <w:instrText xml:space="preserve"> PAGEREF _Toc202468759 \h </w:instrText>
            </w:r>
            <w:r>
              <w:rPr>
                <w:noProof/>
                <w:webHidden/>
              </w:rPr>
            </w:r>
            <w:r>
              <w:rPr>
                <w:noProof/>
                <w:webHidden/>
              </w:rPr>
              <w:fldChar w:fldCharType="separate"/>
            </w:r>
            <w:r>
              <w:rPr>
                <w:noProof/>
                <w:webHidden/>
              </w:rPr>
              <w:t>6</w:t>
            </w:r>
            <w:r>
              <w:rPr>
                <w:noProof/>
                <w:webHidden/>
              </w:rPr>
              <w:fldChar w:fldCharType="end"/>
            </w:r>
          </w:hyperlink>
        </w:p>
        <w:p w14:paraId="713AFA87" w14:textId="571734C9" w:rsidR="003E6C25" w:rsidRDefault="003E6C25">
          <w:pPr>
            <w:pStyle w:val="TM1"/>
            <w:tabs>
              <w:tab w:val="right" w:leader="dot" w:pos="9062"/>
            </w:tabs>
            <w:rPr>
              <w:rFonts w:eastAsiaTheme="minorEastAsia"/>
              <w:noProof/>
              <w:sz w:val="24"/>
              <w:szCs w:val="24"/>
              <w:lang w:eastAsia="fr-FR"/>
            </w:rPr>
          </w:pPr>
          <w:hyperlink w:anchor="_Toc202468760" w:history="1">
            <w:r w:rsidRPr="00595FF8">
              <w:rPr>
                <w:rStyle w:val="Lienhypertexte"/>
                <w:noProof/>
              </w:rPr>
              <w:t>3. Architecture opérationnelle</w:t>
            </w:r>
            <w:r>
              <w:rPr>
                <w:noProof/>
                <w:webHidden/>
              </w:rPr>
              <w:tab/>
            </w:r>
            <w:r>
              <w:rPr>
                <w:noProof/>
                <w:webHidden/>
              </w:rPr>
              <w:fldChar w:fldCharType="begin"/>
            </w:r>
            <w:r>
              <w:rPr>
                <w:noProof/>
                <w:webHidden/>
              </w:rPr>
              <w:instrText xml:space="preserve"> PAGEREF _Toc202468760 \h </w:instrText>
            </w:r>
            <w:r>
              <w:rPr>
                <w:noProof/>
                <w:webHidden/>
              </w:rPr>
            </w:r>
            <w:r>
              <w:rPr>
                <w:noProof/>
                <w:webHidden/>
              </w:rPr>
              <w:fldChar w:fldCharType="separate"/>
            </w:r>
            <w:r>
              <w:rPr>
                <w:noProof/>
                <w:webHidden/>
              </w:rPr>
              <w:t>10</w:t>
            </w:r>
            <w:r>
              <w:rPr>
                <w:noProof/>
                <w:webHidden/>
              </w:rPr>
              <w:fldChar w:fldCharType="end"/>
            </w:r>
          </w:hyperlink>
        </w:p>
        <w:p w14:paraId="7EA9F258" w14:textId="2BD65755" w:rsidR="003E6C25" w:rsidRDefault="003E6C25">
          <w:pPr>
            <w:pStyle w:val="TM1"/>
            <w:tabs>
              <w:tab w:val="right" w:leader="dot" w:pos="9062"/>
            </w:tabs>
            <w:rPr>
              <w:rFonts w:eastAsiaTheme="minorEastAsia"/>
              <w:noProof/>
              <w:sz w:val="24"/>
              <w:szCs w:val="24"/>
              <w:lang w:eastAsia="fr-FR"/>
            </w:rPr>
          </w:pPr>
          <w:hyperlink w:anchor="_Toc202468761" w:history="1">
            <w:r w:rsidRPr="00595FF8">
              <w:rPr>
                <w:rStyle w:val="Lienhypertexte"/>
                <w:noProof/>
              </w:rPr>
              <w:t>4. Exploitation quotidienne</w:t>
            </w:r>
            <w:r>
              <w:rPr>
                <w:noProof/>
                <w:webHidden/>
              </w:rPr>
              <w:tab/>
            </w:r>
            <w:r>
              <w:rPr>
                <w:noProof/>
                <w:webHidden/>
              </w:rPr>
              <w:fldChar w:fldCharType="begin"/>
            </w:r>
            <w:r>
              <w:rPr>
                <w:noProof/>
                <w:webHidden/>
              </w:rPr>
              <w:instrText xml:space="preserve"> PAGEREF _Toc202468761 \h </w:instrText>
            </w:r>
            <w:r>
              <w:rPr>
                <w:noProof/>
                <w:webHidden/>
              </w:rPr>
            </w:r>
            <w:r>
              <w:rPr>
                <w:noProof/>
                <w:webHidden/>
              </w:rPr>
              <w:fldChar w:fldCharType="separate"/>
            </w:r>
            <w:r>
              <w:rPr>
                <w:noProof/>
                <w:webHidden/>
              </w:rPr>
              <w:t>15</w:t>
            </w:r>
            <w:r>
              <w:rPr>
                <w:noProof/>
                <w:webHidden/>
              </w:rPr>
              <w:fldChar w:fldCharType="end"/>
            </w:r>
          </w:hyperlink>
        </w:p>
        <w:p w14:paraId="58C309FC" w14:textId="5162BB58" w:rsidR="003E6C25" w:rsidRDefault="003E6C25">
          <w:pPr>
            <w:pStyle w:val="TM1"/>
            <w:tabs>
              <w:tab w:val="right" w:leader="dot" w:pos="9062"/>
            </w:tabs>
            <w:rPr>
              <w:rFonts w:eastAsiaTheme="minorEastAsia"/>
              <w:noProof/>
              <w:sz w:val="24"/>
              <w:szCs w:val="24"/>
              <w:lang w:eastAsia="fr-FR"/>
            </w:rPr>
          </w:pPr>
          <w:hyperlink w:anchor="_Toc202468762" w:history="1">
            <w:r w:rsidRPr="00595FF8">
              <w:rPr>
                <w:rStyle w:val="Lienhypertexte"/>
                <w:noProof/>
              </w:rPr>
              <w:t>5. Maintenance et mises à jour</w:t>
            </w:r>
            <w:r>
              <w:rPr>
                <w:noProof/>
                <w:webHidden/>
              </w:rPr>
              <w:tab/>
            </w:r>
            <w:r>
              <w:rPr>
                <w:noProof/>
                <w:webHidden/>
              </w:rPr>
              <w:fldChar w:fldCharType="begin"/>
            </w:r>
            <w:r>
              <w:rPr>
                <w:noProof/>
                <w:webHidden/>
              </w:rPr>
              <w:instrText xml:space="preserve"> PAGEREF _Toc202468762 \h </w:instrText>
            </w:r>
            <w:r>
              <w:rPr>
                <w:noProof/>
                <w:webHidden/>
              </w:rPr>
            </w:r>
            <w:r>
              <w:rPr>
                <w:noProof/>
                <w:webHidden/>
              </w:rPr>
              <w:fldChar w:fldCharType="separate"/>
            </w:r>
            <w:r>
              <w:rPr>
                <w:noProof/>
                <w:webHidden/>
              </w:rPr>
              <w:t>20</w:t>
            </w:r>
            <w:r>
              <w:rPr>
                <w:noProof/>
                <w:webHidden/>
              </w:rPr>
              <w:fldChar w:fldCharType="end"/>
            </w:r>
          </w:hyperlink>
        </w:p>
        <w:p w14:paraId="4D62F7AA" w14:textId="216B24C9" w:rsidR="003E6C25" w:rsidRDefault="003E6C25">
          <w:pPr>
            <w:pStyle w:val="TM1"/>
            <w:tabs>
              <w:tab w:val="right" w:leader="dot" w:pos="9062"/>
            </w:tabs>
            <w:rPr>
              <w:rFonts w:eastAsiaTheme="minorEastAsia"/>
              <w:noProof/>
              <w:sz w:val="24"/>
              <w:szCs w:val="24"/>
              <w:lang w:eastAsia="fr-FR"/>
            </w:rPr>
          </w:pPr>
          <w:hyperlink w:anchor="_Toc202468763" w:history="1">
            <w:r w:rsidRPr="00595FF8">
              <w:rPr>
                <w:rStyle w:val="Lienhypertexte"/>
                <w:noProof/>
              </w:rPr>
              <w:t>6. Supervision et alerting</w:t>
            </w:r>
            <w:r>
              <w:rPr>
                <w:noProof/>
                <w:webHidden/>
              </w:rPr>
              <w:tab/>
            </w:r>
            <w:r>
              <w:rPr>
                <w:noProof/>
                <w:webHidden/>
              </w:rPr>
              <w:fldChar w:fldCharType="begin"/>
            </w:r>
            <w:r>
              <w:rPr>
                <w:noProof/>
                <w:webHidden/>
              </w:rPr>
              <w:instrText xml:space="preserve"> PAGEREF _Toc202468763 \h </w:instrText>
            </w:r>
            <w:r>
              <w:rPr>
                <w:noProof/>
                <w:webHidden/>
              </w:rPr>
            </w:r>
            <w:r>
              <w:rPr>
                <w:noProof/>
                <w:webHidden/>
              </w:rPr>
              <w:fldChar w:fldCharType="separate"/>
            </w:r>
            <w:r>
              <w:rPr>
                <w:noProof/>
                <w:webHidden/>
              </w:rPr>
              <w:t>25</w:t>
            </w:r>
            <w:r>
              <w:rPr>
                <w:noProof/>
                <w:webHidden/>
              </w:rPr>
              <w:fldChar w:fldCharType="end"/>
            </w:r>
          </w:hyperlink>
        </w:p>
        <w:p w14:paraId="68C41CE8" w14:textId="0B0E3F76" w:rsidR="003E6C25" w:rsidRDefault="003E6C25">
          <w:pPr>
            <w:pStyle w:val="TM1"/>
            <w:tabs>
              <w:tab w:val="right" w:leader="dot" w:pos="9062"/>
            </w:tabs>
            <w:rPr>
              <w:rFonts w:eastAsiaTheme="minorEastAsia"/>
              <w:noProof/>
              <w:sz w:val="24"/>
              <w:szCs w:val="24"/>
              <w:lang w:eastAsia="fr-FR"/>
            </w:rPr>
          </w:pPr>
          <w:hyperlink w:anchor="_Toc202468764" w:history="1">
            <w:r w:rsidRPr="00595FF8">
              <w:rPr>
                <w:rStyle w:val="Lienhypertexte"/>
                <w:noProof/>
              </w:rPr>
              <w:t>7. Gestion des sauvegardes et restaurations</w:t>
            </w:r>
            <w:r>
              <w:rPr>
                <w:noProof/>
                <w:webHidden/>
              </w:rPr>
              <w:tab/>
            </w:r>
            <w:r>
              <w:rPr>
                <w:noProof/>
                <w:webHidden/>
              </w:rPr>
              <w:fldChar w:fldCharType="begin"/>
            </w:r>
            <w:r>
              <w:rPr>
                <w:noProof/>
                <w:webHidden/>
              </w:rPr>
              <w:instrText xml:space="preserve"> PAGEREF _Toc202468764 \h </w:instrText>
            </w:r>
            <w:r>
              <w:rPr>
                <w:noProof/>
                <w:webHidden/>
              </w:rPr>
            </w:r>
            <w:r>
              <w:rPr>
                <w:noProof/>
                <w:webHidden/>
              </w:rPr>
              <w:fldChar w:fldCharType="separate"/>
            </w:r>
            <w:r>
              <w:rPr>
                <w:noProof/>
                <w:webHidden/>
              </w:rPr>
              <w:t>30</w:t>
            </w:r>
            <w:r>
              <w:rPr>
                <w:noProof/>
                <w:webHidden/>
              </w:rPr>
              <w:fldChar w:fldCharType="end"/>
            </w:r>
          </w:hyperlink>
        </w:p>
        <w:p w14:paraId="4695DC8D" w14:textId="2E19B358" w:rsidR="003E6C25" w:rsidRDefault="003E6C25">
          <w:pPr>
            <w:pStyle w:val="TM1"/>
            <w:tabs>
              <w:tab w:val="right" w:leader="dot" w:pos="9062"/>
            </w:tabs>
            <w:rPr>
              <w:rFonts w:eastAsiaTheme="minorEastAsia"/>
              <w:noProof/>
              <w:sz w:val="24"/>
              <w:szCs w:val="24"/>
              <w:lang w:eastAsia="fr-FR"/>
            </w:rPr>
          </w:pPr>
          <w:hyperlink w:anchor="_Toc202468765" w:history="1">
            <w:r w:rsidRPr="00595FF8">
              <w:rPr>
                <w:rStyle w:val="Lienhypertexte"/>
                <w:noProof/>
              </w:rPr>
              <w:t>8. GESTION DU CHIFFREMENT ET DES CLÉS</w:t>
            </w:r>
            <w:r>
              <w:rPr>
                <w:noProof/>
                <w:webHidden/>
              </w:rPr>
              <w:tab/>
            </w:r>
            <w:r>
              <w:rPr>
                <w:noProof/>
                <w:webHidden/>
              </w:rPr>
              <w:fldChar w:fldCharType="begin"/>
            </w:r>
            <w:r>
              <w:rPr>
                <w:noProof/>
                <w:webHidden/>
              </w:rPr>
              <w:instrText xml:space="preserve"> PAGEREF _Toc202468765 \h </w:instrText>
            </w:r>
            <w:r>
              <w:rPr>
                <w:noProof/>
                <w:webHidden/>
              </w:rPr>
            </w:r>
            <w:r>
              <w:rPr>
                <w:noProof/>
                <w:webHidden/>
              </w:rPr>
              <w:fldChar w:fldCharType="separate"/>
            </w:r>
            <w:r>
              <w:rPr>
                <w:noProof/>
                <w:webHidden/>
              </w:rPr>
              <w:t>35</w:t>
            </w:r>
            <w:r>
              <w:rPr>
                <w:noProof/>
                <w:webHidden/>
              </w:rPr>
              <w:fldChar w:fldCharType="end"/>
            </w:r>
          </w:hyperlink>
        </w:p>
        <w:p w14:paraId="7E3AF91E" w14:textId="09402764" w:rsidR="003E6C25" w:rsidRDefault="003E6C25">
          <w:pPr>
            <w:pStyle w:val="TM1"/>
            <w:tabs>
              <w:tab w:val="right" w:leader="dot" w:pos="9062"/>
            </w:tabs>
            <w:rPr>
              <w:rFonts w:eastAsiaTheme="minorEastAsia"/>
              <w:noProof/>
              <w:sz w:val="24"/>
              <w:szCs w:val="24"/>
              <w:lang w:eastAsia="fr-FR"/>
            </w:rPr>
          </w:pPr>
          <w:hyperlink w:anchor="_Toc202468766" w:history="1">
            <w:r w:rsidRPr="00595FF8">
              <w:rPr>
                <w:rStyle w:val="Lienhypertexte"/>
                <w:noProof/>
              </w:rPr>
              <w:t>9. Gestion des incidents et réponse</w:t>
            </w:r>
            <w:r>
              <w:rPr>
                <w:noProof/>
                <w:webHidden/>
              </w:rPr>
              <w:tab/>
            </w:r>
            <w:r>
              <w:rPr>
                <w:noProof/>
                <w:webHidden/>
              </w:rPr>
              <w:fldChar w:fldCharType="begin"/>
            </w:r>
            <w:r>
              <w:rPr>
                <w:noProof/>
                <w:webHidden/>
              </w:rPr>
              <w:instrText xml:space="preserve"> PAGEREF _Toc202468766 \h </w:instrText>
            </w:r>
            <w:r>
              <w:rPr>
                <w:noProof/>
                <w:webHidden/>
              </w:rPr>
            </w:r>
            <w:r>
              <w:rPr>
                <w:noProof/>
                <w:webHidden/>
              </w:rPr>
              <w:fldChar w:fldCharType="separate"/>
            </w:r>
            <w:r>
              <w:rPr>
                <w:noProof/>
                <w:webHidden/>
              </w:rPr>
              <w:t>40</w:t>
            </w:r>
            <w:r>
              <w:rPr>
                <w:noProof/>
                <w:webHidden/>
              </w:rPr>
              <w:fldChar w:fldCharType="end"/>
            </w:r>
          </w:hyperlink>
        </w:p>
        <w:p w14:paraId="3773E351" w14:textId="4BC506D5" w:rsidR="003E6C25" w:rsidRDefault="003E6C25">
          <w:pPr>
            <w:pStyle w:val="TM1"/>
            <w:tabs>
              <w:tab w:val="right" w:leader="dot" w:pos="9062"/>
            </w:tabs>
            <w:rPr>
              <w:rFonts w:eastAsiaTheme="minorEastAsia"/>
              <w:noProof/>
              <w:sz w:val="24"/>
              <w:szCs w:val="24"/>
              <w:lang w:eastAsia="fr-FR"/>
            </w:rPr>
          </w:pPr>
          <w:hyperlink w:anchor="_Toc202468767" w:history="1">
            <w:r w:rsidRPr="00595FF8">
              <w:rPr>
                <w:rStyle w:val="Lienhypertexte"/>
                <w:noProof/>
              </w:rPr>
              <w:t>10. Contrôles, audits et conformité</w:t>
            </w:r>
            <w:r>
              <w:rPr>
                <w:noProof/>
                <w:webHidden/>
              </w:rPr>
              <w:tab/>
            </w:r>
            <w:r>
              <w:rPr>
                <w:noProof/>
                <w:webHidden/>
              </w:rPr>
              <w:fldChar w:fldCharType="begin"/>
            </w:r>
            <w:r>
              <w:rPr>
                <w:noProof/>
                <w:webHidden/>
              </w:rPr>
              <w:instrText xml:space="preserve"> PAGEREF _Toc202468767 \h </w:instrText>
            </w:r>
            <w:r>
              <w:rPr>
                <w:noProof/>
                <w:webHidden/>
              </w:rPr>
            </w:r>
            <w:r>
              <w:rPr>
                <w:noProof/>
                <w:webHidden/>
              </w:rPr>
              <w:fldChar w:fldCharType="separate"/>
            </w:r>
            <w:r>
              <w:rPr>
                <w:noProof/>
                <w:webHidden/>
              </w:rPr>
              <w:t>44</w:t>
            </w:r>
            <w:r>
              <w:rPr>
                <w:noProof/>
                <w:webHidden/>
              </w:rPr>
              <w:fldChar w:fldCharType="end"/>
            </w:r>
          </w:hyperlink>
        </w:p>
        <w:p w14:paraId="73E47829" w14:textId="0CB67D05" w:rsidR="003E6C25" w:rsidRDefault="003E6C25">
          <w:pPr>
            <w:pStyle w:val="TM1"/>
            <w:tabs>
              <w:tab w:val="right" w:leader="dot" w:pos="9062"/>
            </w:tabs>
            <w:rPr>
              <w:rFonts w:eastAsiaTheme="minorEastAsia"/>
              <w:noProof/>
              <w:sz w:val="24"/>
              <w:szCs w:val="24"/>
              <w:lang w:eastAsia="fr-FR"/>
            </w:rPr>
          </w:pPr>
          <w:hyperlink w:anchor="_Toc202468768" w:history="1">
            <w:r w:rsidRPr="00595FF8">
              <w:rPr>
                <w:rStyle w:val="Lienhypertexte"/>
                <w:noProof/>
              </w:rPr>
              <w:t>11. Formation et sensibilisation opérationnelle</w:t>
            </w:r>
            <w:r>
              <w:rPr>
                <w:noProof/>
                <w:webHidden/>
              </w:rPr>
              <w:tab/>
            </w:r>
            <w:r>
              <w:rPr>
                <w:noProof/>
                <w:webHidden/>
              </w:rPr>
              <w:fldChar w:fldCharType="begin"/>
            </w:r>
            <w:r>
              <w:rPr>
                <w:noProof/>
                <w:webHidden/>
              </w:rPr>
              <w:instrText xml:space="preserve"> PAGEREF _Toc202468768 \h </w:instrText>
            </w:r>
            <w:r>
              <w:rPr>
                <w:noProof/>
                <w:webHidden/>
              </w:rPr>
            </w:r>
            <w:r>
              <w:rPr>
                <w:noProof/>
                <w:webHidden/>
              </w:rPr>
              <w:fldChar w:fldCharType="separate"/>
            </w:r>
            <w:r>
              <w:rPr>
                <w:noProof/>
                <w:webHidden/>
              </w:rPr>
              <w:t>48</w:t>
            </w:r>
            <w:r>
              <w:rPr>
                <w:noProof/>
                <w:webHidden/>
              </w:rPr>
              <w:fldChar w:fldCharType="end"/>
            </w:r>
          </w:hyperlink>
        </w:p>
        <w:p w14:paraId="1EE29FA7" w14:textId="668CBBB1" w:rsidR="003E6C25" w:rsidRDefault="003E6C25">
          <w:pPr>
            <w:pStyle w:val="TM1"/>
            <w:tabs>
              <w:tab w:val="right" w:leader="dot" w:pos="9062"/>
            </w:tabs>
            <w:rPr>
              <w:rFonts w:eastAsiaTheme="minorEastAsia"/>
              <w:noProof/>
              <w:sz w:val="24"/>
              <w:szCs w:val="24"/>
              <w:lang w:eastAsia="fr-FR"/>
            </w:rPr>
          </w:pPr>
          <w:hyperlink w:anchor="_Toc202468769" w:history="1">
            <w:r w:rsidRPr="00595FF8">
              <w:rPr>
                <w:rStyle w:val="Lienhypertexte"/>
                <w:noProof/>
              </w:rPr>
              <w:t>12. Amélioration continue et retours d’expérience</w:t>
            </w:r>
            <w:r>
              <w:rPr>
                <w:noProof/>
                <w:webHidden/>
              </w:rPr>
              <w:tab/>
            </w:r>
            <w:r>
              <w:rPr>
                <w:noProof/>
                <w:webHidden/>
              </w:rPr>
              <w:fldChar w:fldCharType="begin"/>
            </w:r>
            <w:r>
              <w:rPr>
                <w:noProof/>
                <w:webHidden/>
              </w:rPr>
              <w:instrText xml:space="preserve"> PAGEREF _Toc202468769 \h </w:instrText>
            </w:r>
            <w:r>
              <w:rPr>
                <w:noProof/>
                <w:webHidden/>
              </w:rPr>
            </w:r>
            <w:r>
              <w:rPr>
                <w:noProof/>
                <w:webHidden/>
              </w:rPr>
              <w:fldChar w:fldCharType="separate"/>
            </w:r>
            <w:r>
              <w:rPr>
                <w:noProof/>
                <w:webHidden/>
              </w:rPr>
              <w:t>53</w:t>
            </w:r>
            <w:r>
              <w:rPr>
                <w:noProof/>
                <w:webHidden/>
              </w:rPr>
              <w:fldChar w:fldCharType="end"/>
            </w:r>
          </w:hyperlink>
        </w:p>
        <w:p w14:paraId="7E7B256D" w14:textId="77138CBA" w:rsidR="00950F34" w:rsidRDefault="00950F34">
          <w:r>
            <w:rPr>
              <w:b/>
              <w:bCs/>
            </w:rPr>
            <w:fldChar w:fldCharType="end"/>
          </w:r>
        </w:p>
      </w:sdtContent>
    </w:sdt>
    <w:p w14:paraId="60B28BB3" w14:textId="77777777" w:rsidR="00950F34" w:rsidRDefault="00950F34"/>
    <w:p w14:paraId="33021F60" w14:textId="0AEBB1B5" w:rsidR="00950F34" w:rsidRDefault="00950F34">
      <w:r>
        <w:br w:type="page"/>
      </w:r>
    </w:p>
    <w:p w14:paraId="0CB9540F" w14:textId="12195D3F" w:rsidR="00950F34" w:rsidRPr="00945980" w:rsidRDefault="00945980" w:rsidP="00945980">
      <w:pPr>
        <w:pStyle w:val="Titre1"/>
        <w:rPr>
          <w:u w:val="single"/>
        </w:rPr>
      </w:pPr>
      <w:bookmarkStart w:id="0" w:name="_Toc202468758"/>
      <w:r>
        <w:rPr>
          <w:u w:val="single"/>
        </w:rPr>
        <w:lastRenderedPageBreak/>
        <w:t xml:space="preserve">1 : </w:t>
      </w:r>
      <w:r w:rsidR="00950F34" w:rsidRPr="00945980">
        <w:rPr>
          <w:u w:val="single"/>
        </w:rPr>
        <w:t>Introduction et périmètre</w:t>
      </w:r>
      <w:bookmarkEnd w:id="0"/>
    </w:p>
    <w:p w14:paraId="0D58E2BD" w14:textId="77777777" w:rsidR="00945980" w:rsidRDefault="00945980" w:rsidP="00945980"/>
    <w:p w14:paraId="1CA6DC55" w14:textId="721AE890" w:rsidR="00945980" w:rsidRDefault="00945980" w:rsidP="00945980">
      <w:r w:rsidRPr="00945980">
        <w:t xml:space="preserve">Cette section définit la raison d’être et les objectifs généraux de la Politique de Sécurité des Systèmes d’Information (PSSI) du CHU </w:t>
      </w:r>
      <w:proofErr w:type="spellStart"/>
      <w:r>
        <w:t>Ynov</w:t>
      </w:r>
      <w:r w:rsidRPr="00945980">
        <w:t>.</w:t>
      </w:r>
      <w:proofErr w:type="spellEnd"/>
    </w:p>
    <w:p w14:paraId="30934D1F" w14:textId="53667517" w:rsidR="00945980" w:rsidRDefault="00945980" w:rsidP="00945980">
      <w:r w:rsidRPr="00945980">
        <w:t>Elle formalise les engagements de l’établissement en matière de cybersécurité, décrit les finalités attendues et précise le cadre stratégique dans lequel s’inscrit la protection du système d’information, des données de santé et des services critiques.</w:t>
      </w:r>
    </w:p>
    <w:p w14:paraId="631F307D" w14:textId="77777777" w:rsidR="00945980" w:rsidRDefault="00945980" w:rsidP="00945980"/>
    <w:p w14:paraId="6000B87F" w14:textId="77777777" w:rsidR="002B6B4C" w:rsidRPr="007E2BA6" w:rsidRDefault="002B6B4C" w:rsidP="002B6B4C">
      <w:pPr>
        <w:rPr>
          <w:b/>
          <w:bCs/>
          <w:sz w:val="32"/>
          <w:szCs w:val="32"/>
          <w:u w:val="single"/>
        </w:rPr>
      </w:pPr>
      <w:r w:rsidRPr="007E2BA6">
        <w:rPr>
          <w:b/>
          <w:bCs/>
          <w:sz w:val="32"/>
          <w:szCs w:val="32"/>
          <w:u w:val="single"/>
        </w:rPr>
        <w:t>1.1. Contexte général</w:t>
      </w:r>
    </w:p>
    <w:p w14:paraId="16B2CBF6" w14:textId="3C278AB7" w:rsidR="002B6B4C" w:rsidRDefault="002B6B4C" w:rsidP="002B6B4C">
      <w:r>
        <w:t xml:space="preserve">Le Centre Hospitalier Universitaire (CHU) </w:t>
      </w:r>
      <w:proofErr w:type="spellStart"/>
      <w:r w:rsidR="007E2BA6">
        <w:t>Ynov</w:t>
      </w:r>
      <w:proofErr w:type="spellEnd"/>
      <w:r>
        <w:t xml:space="preserve"> est un établissement public de santé majeur, assurant des missions de soins, d’enseignement et de recherche. Son système d’information (SI) est un élément critique pour la continuité et la qualité des soins, l’efficacité administrative et la coopération </w:t>
      </w:r>
      <w:proofErr w:type="spellStart"/>
      <w:r>
        <w:t>inter-hospitalière</w:t>
      </w:r>
      <w:proofErr w:type="spellEnd"/>
      <w:r>
        <w:t>.</w:t>
      </w:r>
    </w:p>
    <w:p w14:paraId="64475E74" w14:textId="77777777" w:rsidR="002B6B4C" w:rsidRDefault="002B6B4C" w:rsidP="002B6B4C"/>
    <w:p w14:paraId="20FF69ED" w14:textId="77777777" w:rsidR="002B6B4C" w:rsidRDefault="002B6B4C" w:rsidP="002B6B4C">
      <w:r>
        <w:t>Le SI du CHU héberge et traite notamment :</w:t>
      </w:r>
    </w:p>
    <w:p w14:paraId="741BA25B" w14:textId="77777777" w:rsidR="002B6B4C" w:rsidRDefault="002B6B4C" w:rsidP="002B6B4C">
      <w:r>
        <w:t>Les données de santé des patients (Dossiers Médicaux Informatisés, résultats biologiques, imagerie, prescriptions, historiques).</w:t>
      </w:r>
    </w:p>
    <w:p w14:paraId="54B88244" w14:textId="77777777" w:rsidR="002B6B4C" w:rsidRDefault="002B6B4C" w:rsidP="002B6B4C">
      <w:r>
        <w:t>Les données administratives et financières (gestion des ressources humaines, facturation, achats, contrats).</w:t>
      </w:r>
    </w:p>
    <w:p w14:paraId="1CB9CD4B" w14:textId="77777777" w:rsidR="002B6B4C" w:rsidRDefault="002B6B4C" w:rsidP="002B6B4C">
      <w:r>
        <w:t>Des données stratégiques et de pilotage (indicateurs qualité, épidémiologie, recherche clinique).</w:t>
      </w:r>
    </w:p>
    <w:p w14:paraId="1F058513" w14:textId="77777777" w:rsidR="002B6B4C" w:rsidRDefault="002B6B4C" w:rsidP="002B6B4C"/>
    <w:p w14:paraId="31CEE0AD" w14:textId="77777777" w:rsidR="002B6B4C" w:rsidRDefault="002B6B4C" w:rsidP="002B6B4C">
      <w:r>
        <w:t>Le SI est donc un actif vital exposé à des menaces majeures :</w:t>
      </w:r>
    </w:p>
    <w:p w14:paraId="2F2A2E39" w14:textId="55FAB279" w:rsidR="002B6B4C" w:rsidRDefault="002B6B4C" w:rsidP="007E2BA6">
      <w:pPr>
        <w:pStyle w:val="Paragraphedeliste"/>
        <w:numPr>
          <w:ilvl w:val="0"/>
          <w:numId w:val="3"/>
        </w:numPr>
      </w:pPr>
      <w:r>
        <w:t>Cyberattaques ciblées (rançongiciels, vol de données).</w:t>
      </w:r>
    </w:p>
    <w:p w14:paraId="1D8E1621" w14:textId="26B53AFB" w:rsidR="002B6B4C" w:rsidRDefault="002B6B4C" w:rsidP="007E2BA6">
      <w:pPr>
        <w:pStyle w:val="Paragraphedeliste"/>
        <w:numPr>
          <w:ilvl w:val="0"/>
          <w:numId w:val="3"/>
        </w:numPr>
      </w:pPr>
      <w:r>
        <w:t>Pannes matérielles, incendie, sinistre physique.</w:t>
      </w:r>
    </w:p>
    <w:p w14:paraId="13DB8BE7" w14:textId="7B98FB65" w:rsidR="002B6B4C" w:rsidRDefault="002B6B4C" w:rsidP="007E2BA6">
      <w:pPr>
        <w:pStyle w:val="Paragraphedeliste"/>
        <w:numPr>
          <w:ilvl w:val="0"/>
          <w:numId w:val="3"/>
        </w:numPr>
      </w:pPr>
      <w:r>
        <w:t>Erreurs humaines ou malveillances internes.</w:t>
      </w:r>
    </w:p>
    <w:p w14:paraId="6670A069" w14:textId="613C1B2B" w:rsidR="002B6B4C" w:rsidRDefault="002B6B4C" w:rsidP="007E2BA6">
      <w:pPr>
        <w:pStyle w:val="Paragraphedeliste"/>
        <w:numPr>
          <w:ilvl w:val="0"/>
          <w:numId w:val="3"/>
        </w:numPr>
      </w:pPr>
      <w:r>
        <w:t>Non-conformité réglementaire (HDS, RGPD).</w:t>
      </w:r>
    </w:p>
    <w:p w14:paraId="09C6BAC8" w14:textId="77777777" w:rsidR="002B6B4C" w:rsidRDefault="002B6B4C" w:rsidP="002B6B4C"/>
    <w:p w14:paraId="27F84DF2" w14:textId="77777777" w:rsidR="002B6B4C" w:rsidRDefault="002B6B4C" w:rsidP="002B6B4C">
      <w:r>
        <w:t>Le présent document d’exploitation formalise l’organisation, les processus et les règles de fonctionnement du SI en environnement de production et de secours. Il vise à :</w:t>
      </w:r>
    </w:p>
    <w:p w14:paraId="09FE246D" w14:textId="77777777" w:rsidR="007E2BA6" w:rsidRDefault="002B6B4C" w:rsidP="002B6B4C">
      <w:pPr>
        <w:pStyle w:val="Paragraphedeliste"/>
        <w:numPr>
          <w:ilvl w:val="0"/>
          <w:numId w:val="3"/>
        </w:numPr>
      </w:pPr>
      <w:r>
        <w:t>Garantir la continuité des soins et des services hospitaliers.</w:t>
      </w:r>
    </w:p>
    <w:p w14:paraId="7AC41C58" w14:textId="77777777" w:rsidR="007E2BA6" w:rsidRDefault="002B6B4C" w:rsidP="002B6B4C">
      <w:pPr>
        <w:pStyle w:val="Paragraphedeliste"/>
        <w:numPr>
          <w:ilvl w:val="0"/>
          <w:numId w:val="3"/>
        </w:numPr>
      </w:pPr>
      <w:r>
        <w:t>Assurer la confidentialité, intégrité, disponibilité des données.</w:t>
      </w:r>
    </w:p>
    <w:p w14:paraId="29C4C33D" w14:textId="77777777" w:rsidR="007E2BA6" w:rsidRDefault="002B6B4C" w:rsidP="002B6B4C">
      <w:pPr>
        <w:pStyle w:val="Paragraphedeliste"/>
        <w:numPr>
          <w:ilvl w:val="0"/>
          <w:numId w:val="3"/>
        </w:numPr>
      </w:pPr>
      <w:r>
        <w:t>Répondre aux exigences réglementaires et aux référentiels (PGSSI-S, HDS, RGPD).</w:t>
      </w:r>
    </w:p>
    <w:p w14:paraId="1ED03951" w14:textId="24353F29" w:rsidR="002B6B4C" w:rsidRDefault="002B6B4C" w:rsidP="002B6B4C">
      <w:pPr>
        <w:pStyle w:val="Paragraphedeliste"/>
        <w:numPr>
          <w:ilvl w:val="0"/>
          <w:numId w:val="3"/>
        </w:numPr>
      </w:pPr>
      <w:r>
        <w:t>Permettre une exploitation sécurisée, industrialisée et auditable.</w:t>
      </w:r>
    </w:p>
    <w:p w14:paraId="353397BE" w14:textId="77777777" w:rsidR="002B6B4C" w:rsidRDefault="002B6B4C" w:rsidP="002B6B4C"/>
    <w:p w14:paraId="0FC62D4C" w14:textId="77777777" w:rsidR="007E2BA6" w:rsidRDefault="007E2BA6">
      <w:r>
        <w:br w:type="page"/>
      </w:r>
    </w:p>
    <w:p w14:paraId="17511A29" w14:textId="4913984A" w:rsidR="002B6B4C" w:rsidRPr="007E2BA6" w:rsidRDefault="002B6B4C" w:rsidP="002B6B4C">
      <w:pPr>
        <w:rPr>
          <w:b/>
          <w:bCs/>
          <w:sz w:val="28"/>
          <w:szCs w:val="28"/>
          <w:u w:val="single"/>
        </w:rPr>
      </w:pPr>
      <w:r w:rsidRPr="007E2BA6">
        <w:rPr>
          <w:b/>
          <w:bCs/>
          <w:sz w:val="28"/>
          <w:szCs w:val="28"/>
          <w:u w:val="single"/>
        </w:rPr>
        <w:lastRenderedPageBreak/>
        <w:t>1.2. Objectifs du document</w:t>
      </w:r>
    </w:p>
    <w:p w14:paraId="1D654AF9" w14:textId="77777777" w:rsidR="002B6B4C" w:rsidRDefault="002B6B4C" w:rsidP="002B6B4C">
      <w:r>
        <w:t>Ce document d’exploitation définit</w:t>
      </w:r>
      <w:r>
        <w:rPr>
          <w:rFonts w:ascii="Arial" w:hAnsi="Arial" w:cs="Arial"/>
        </w:rPr>
        <w:t> </w:t>
      </w:r>
      <w:r>
        <w:t>:</w:t>
      </w:r>
    </w:p>
    <w:p w14:paraId="7B4B1D0E" w14:textId="77777777" w:rsidR="007E2BA6" w:rsidRDefault="002B6B4C" w:rsidP="002B6B4C">
      <w:pPr>
        <w:pStyle w:val="Paragraphedeliste"/>
        <w:numPr>
          <w:ilvl w:val="0"/>
          <w:numId w:val="3"/>
        </w:numPr>
      </w:pPr>
      <w:r>
        <w:t>Les modalités de gestion opérationnelle du SI du CHU (production, PRA/PCA).</w:t>
      </w:r>
    </w:p>
    <w:p w14:paraId="1805731F" w14:textId="77777777" w:rsidR="007E2BA6" w:rsidRDefault="002B6B4C" w:rsidP="002B6B4C">
      <w:pPr>
        <w:pStyle w:val="Paragraphedeliste"/>
        <w:numPr>
          <w:ilvl w:val="0"/>
          <w:numId w:val="3"/>
        </w:numPr>
      </w:pPr>
      <w:r>
        <w:t>Les rôles et responsabilités des acteurs internes et externes.</w:t>
      </w:r>
    </w:p>
    <w:p w14:paraId="70481916" w14:textId="77777777" w:rsidR="007E2BA6" w:rsidRDefault="002B6B4C" w:rsidP="002B6B4C">
      <w:pPr>
        <w:pStyle w:val="Paragraphedeliste"/>
        <w:numPr>
          <w:ilvl w:val="0"/>
          <w:numId w:val="3"/>
        </w:numPr>
      </w:pPr>
      <w:r>
        <w:t>Les processus quotidiens et périodiques (sauvegarde, supervision, maintenance, incidents).</w:t>
      </w:r>
    </w:p>
    <w:p w14:paraId="16CF28B0" w14:textId="77777777" w:rsidR="007E2BA6" w:rsidRDefault="002B6B4C" w:rsidP="002B6B4C">
      <w:pPr>
        <w:pStyle w:val="Paragraphedeliste"/>
        <w:numPr>
          <w:ilvl w:val="0"/>
          <w:numId w:val="3"/>
        </w:numPr>
      </w:pPr>
      <w:r>
        <w:t>Les mécanismes de sécurité</w:t>
      </w:r>
      <w:r w:rsidRPr="007E2BA6">
        <w:rPr>
          <w:rFonts w:ascii="Arial" w:hAnsi="Arial" w:cs="Arial"/>
        </w:rPr>
        <w:t> </w:t>
      </w:r>
      <w:r>
        <w:t>: chiffrement, acc</w:t>
      </w:r>
      <w:r w:rsidRPr="007E2BA6">
        <w:rPr>
          <w:rFonts w:ascii="Aptos" w:hAnsi="Aptos" w:cs="Aptos"/>
        </w:rPr>
        <w:t>è</w:t>
      </w:r>
      <w:r>
        <w:t>s, sauvegarde, audit.</w:t>
      </w:r>
    </w:p>
    <w:p w14:paraId="078114E1" w14:textId="77777777" w:rsidR="007E2BA6" w:rsidRDefault="002B6B4C" w:rsidP="002B6B4C">
      <w:pPr>
        <w:pStyle w:val="Paragraphedeliste"/>
        <w:numPr>
          <w:ilvl w:val="0"/>
          <w:numId w:val="3"/>
        </w:numPr>
      </w:pPr>
      <w:r>
        <w:t>Les KPI et indicateurs pour un pilotage de la qualité de service et de la sécurité.</w:t>
      </w:r>
    </w:p>
    <w:p w14:paraId="751A0E18" w14:textId="1F4591D3" w:rsidR="002B6B4C" w:rsidRDefault="002B6B4C" w:rsidP="002B6B4C">
      <w:pPr>
        <w:pStyle w:val="Paragraphedeliste"/>
        <w:numPr>
          <w:ilvl w:val="0"/>
          <w:numId w:val="3"/>
        </w:numPr>
      </w:pPr>
      <w:r>
        <w:t xml:space="preserve">Les plans d’amélioration </w:t>
      </w:r>
      <w:r w:rsidR="007E2BA6">
        <w:t>continuent</w:t>
      </w:r>
      <w:r>
        <w:t xml:space="preserve"> (conformité, formation, retour d’expérience).</w:t>
      </w:r>
    </w:p>
    <w:p w14:paraId="4CC4AF44" w14:textId="77777777" w:rsidR="007E2BA6" w:rsidRDefault="002B6B4C" w:rsidP="002B6B4C">
      <w:r>
        <w:t>Il constitue la référence opérationnelle pour</w:t>
      </w:r>
      <w:r>
        <w:rPr>
          <w:rFonts w:ascii="Arial" w:hAnsi="Arial" w:cs="Arial"/>
        </w:rPr>
        <w:t> </w:t>
      </w:r>
      <w:r>
        <w:t>:</w:t>
      </w:r>
    </w:p>
    <w:p w14:paraId="0CCD73AE" w14:textId="77777777" w:rsidR="007E2BA6" w:rsidRDefault="002B6B4C" w:rsidP="002B6B4C">
      <w:pPr>
        <w:pStyle w:val="Paragraphedeliste"/>
        <w:numPr>
          <w:ilvl w:val="0"/>
          <w:numId w:val="3"/>
        </w:numPr>
      </w:pPr>
      <w:r>
        <w:t>Les équipes internes (DSI, RSSI, exploitation, sécurité).</w:t>
      </w:r>
    </w:p>
    <w:p w14:paraId="020C5E3A" w14:textId="77777777" w:rsidR="007E2BA6" w:rsidRDefault="002B6B4C" w:rsidP="002B6B4C">
      <w:pPr>
        <w:pStyle w:val="Paragraphedeliste"/>
        <w:numPr>
          <w:ilvl w:val="0"/>
          <w:numId w:val="3"/>
        </w:numPr>
      </w:pPr>
      <w:r>
        <w:t>Les référents métiers et chefs de service.</w:t>
      </w:r>
    </w:p>
    <w:p w14:paraId="0FC58037" w14:textId="77777777" w:rsidR="007E2BA6" w:rsidRDefault="002B6B4C" w:rsidP="002B6B4C">
      <w:pPr>
        <w:pStyle w:val="Paragraphedeliste"/>
        <w:numPr>
          <w:ilvl w:val="0"/>
          <w:numId w:val="3"/>
        </w:numPr>
      </w:pPr>
      <w:r>
        <w:t>Les prestataires et partenaires sous contrat.</w:t>
      </w:r>
    </w:p>
    <w:p w14:paraId="5C15C5CA" w14:textId="5DE972C7" w:rsidR="002B6B4C" w:rsidRDefault="002B6B4C" w:rsidP="002B6B4C">
      <w:pPr>
        <w:pStyle w:val="Paragraphedeliste"/>
        <w:numPr>
          <w:ilvl w:val="0"/>
          <w:numId w:val="3"/>
        </w:numPr>
      </w:pPr>
      <w:r>
        <w:t>Les autorités de tutelle ou auditeurs (ARS, ANSSI, CNIL, certification HDS).</w:t>
      </w:r>
    </w:p>
    <w:p w14:paraId="737D7D49" w14:textId="77777777" w:rsidR="007E2BA6" w:rsidRDefault="007E2BA6" w:rsidP="007E2BA6"/>
    <w:p w14:paraId="4A51B41E" w14:textId="77777777" w:rsidR="002B6B4C" w:rsidRPr="007E2BA6" w:rsidRDefault="002B6B4C" w:rsidP="002B6B4C">
      <w:pPr>
        <w:rPr>
          <w:b/>
          <w:bCs/>
          <w:sz w:val="28"/>
          <w:szCs w:val="28"/>
          <w:u w:val="single"/>
        </w:rPr>
      </w:pPr>
      <w:r w:rsidRPr="007E2BA6">
        <w:rPr>
          <w:b/>
          <w:bCs/>
          <w:sz w:val="28"/>
          <w:szCs w:val="28"/>
          <w:u w:val="single"/>
        </w:rPr>
        <w:t>1.3. Périmètre technique couvert</w:t>
      </w:r>
    </w:p>
    <w:p w14:paraId="4D71804B" w14:textId="77777777" w:rsidR="007E2BA6" w:rsidRDefault="007E2BA6" w:rsidP="002B6B4C"/>
    <w:p w14:paraId="3B77C5A8" w14:textId="45579EBD" w:rsidR="002B6B4C" w:rsidRDefault="002B6B4C" w:rsidP="002B6B4C">
      <w:r>
        <w:t>Le périmètre d’exploitation décrit comprend</w:t>
      </w:r>
      <w:r>
        <w:rPr>
          <w:rFonts w:ascii="Arial" w:hAnsi="Arial" w:cs="Arial"/>
        </w:rPr>
        <w:t> </w:t>
      </w:r>
      <w:r>
        <w:t>:</w:t>
      </w:r>
    </w:p>
    <w:p w14:paraId="31ED7F42" w14:textId="77777777" w:rsidR="002B6B4C" w:rsidRDefault="002B6B4C" w:rsidP="002B6B4C">
      <w:r>
        <w:t>a) Infrastructures physiques et virtuelles</w:t>
      </w:r>
    </w:p>
    <w:p w14:paraId="7F37DB6B" w14:textId="77777777" w:rsidR="002B6B4C" w:rsidRDefault="002B6B4C" w:rsidP="002B6B4C">
      <w:r>
        <w:t>Data Centers on-</w:t>
      </w:r>
      <w:proofErr w:type="spellStart"/>
      <w:r>
        <w:t>premise</w:t>
      </w:r>
      <w:proofErr w:type="spellEnd"/>
      <w:r>
        <w:t xml:space="preserve"> : salles informatiques principales (DC1) et site de secours (DC2/PRA).</w:t>
      </w:r>
    </w:p>
    <w:p w14:paraId="46CF95FE" w14:textId="77777777" w:rsidR="002B6B4C" w:rsidRDefault="002B6B4C" w:rsidP="002B6B4C">
      <w:r>
        <w:t>Environnements virtualisés (VMware cluster, hyperviseurs Windows/Linux).</w:t>
      </w:r>
    </w:p>
    <w:p w14:paraId="1257318B" w14:textId="77777777" w:rsidR="002B6B4C" w:rsidRDefault="002B6B4C" w:rsidP="002B6B4C">
      <w:r>
        <w:t xml:space="preserve">Stockage SAN/NAS, </w:t>
      </w:r>
      <w:proofErr w:type="spellStart"/>
      <w:r>
        <w:t>appliances</w:t>
      </w:r>
      <w:proofErr w:type="spellEnd"/>
      <w:r>
        <w:t xml:space="preserve"> de sauvegarde, réseaux de fibres.</w:t>
      </w:r>
    </w:p>
    <w:p w14:paraId="361461A3" w14:textId="77777777" w:rsidR="002B6B4C" w:rsidRDefault="002B6B4C" w:rsidP="002B6B4C"/>
    <w:p w14:paraId="46F27046" w14:textId="77777777" w:rsidR="002B6B4C" w:rsidRDefault="002B6B4C" w:rsidP="002B6B4C">
      <w:r>
        <w:t>b) Plateformes cloud</w:t>
      </w:r>
    </w:p>
    <w:p w14:paraId="5DCA00E6" w14:textId="77777777" w:rsidR="002B6B4C" w:rsidRDefault="002B6B4C" w:rsidP="002B6B4C">
      <w:r>
        <w:t>Cloud Azure France (HDS) : VM IaaS, PaaS SQL Server avec TDE, Key Vault pour la gestion des clés.</w:t>
      </w:r>
    </w:p>
    <w:p w14:paraId="48EC0A58" w14:textId="77777777" w:rsidR="002B6B4C" w:rsidRDefault="002B6B4C" w:rsidP="002B6B4C">
      <w:r>
        <w:t xml:space="preserve">Services hybrides : sauvegarde dans Azure Backup, réplication </w:t>
      </w:r>
      <w:proofErr w:type="spellStart"/>
      <w:r>
        <w:t>Rubrik</w:t>
      </w:r>
      <w:proofErr w:type="spellEnd"/>
      <w:r>
        <w:t>, authentification via Azure AD.</w:t>
      </w:r>
    </w:p>
    <w:p w14:paraId="2255A6B7" w14:textId="77777777" w:rsidR="002B6B4C" w:rsidRDefault="002B6B4C" w:rsidP="002B6B4C"/>
    <w:p w14:paraId="4AE97EAA" w14:textId="77777777" w:rsidR="002B6B4C" w:rsidRDefault="002B6B4C" w:rsidP="002B6B4C">
      <w:r>
        <w:t>c) Réseau et sécurité périmétrique</w:t>
      </w:r>
    </w:p>
    <w:p w14:paraId="7AAD24D5" w14:textId="77777777" w:rsidR="002B6B4C" w:rsidRDefault="002B6B4C" w:rsidP="002B6B4C">
      <w:r>
        <w:t>Firewalls physiques (</w:t>
      </w:r>
      <w:proofErr w:type="spellStart"/>
      <w:r>
        <w:t>FortiGate</w:t>
      </w:r>
      <w:proofErr w:type="spellEnd"/>
      <w:r>
        <w:t xml:space="preserve">), </w:t>
      </w:r>
      <w:proofErr w:type="spellStart"/>
      <w:r>
        <w:t>proxies</w:t>
      </w:r>
      <w:proofErr w:type="spellEnd"/>
      <w:r>
        <w:t>.</w:t>
      </w:r>
    </w:p>
    <w:p w14:paraId="270CA69B" w14:textId="77777777" w:rsidR="002B6B4C" w:rsidRDefault="002B6B4C" w:rsidP="002B6B4C">
      <w:r>
        <w:t>Segmentation VLAN (médical, administratif, biomédical, invité, DMZ).</w:t>
      </w:r>
    </w:p>
    <w:p w14:paraId="26D0F4F6" w14:textId="77777777" w:rsidR="002B6B4C" w:rsidRDefault="002B6B4C" w:rsidP="002B6B4C">
      <w:r>
        <w:t xml:space="preserve">IPS </w:t>
      </w:r>
      <w:proofErr w:type="spellStart"/>
      <w:r>
        <w:t>inline</w:t>
      </w:r>
      <w:proofErr w:type="spellEnd"/>
      <w:r>
        <w:t xml:space="preserve"> et IDS en mode surveillance.</w:t>
      </w:r>
    </w:p>
    <w:p w14:paraId="222C6F5C" w14:textId="77777777" w:rsidR="002B6B4C" w:rsidRPr="002B6B4C" w:rsidRDefault="002B6B4C" w:rsidP="002B6B4C">
      <w:pPr>
        <w:rPr>
          <w:lang w:val="en-US"/>
        </w:rPr>
      </w:pPr>
      <w:r w:rsidRPr="002B6B4C">
        <w:rPr>
          <w:lang w:val="en-US"/>
        </w:rPr>
        <w:t>VPN site-to-site (IPsec, SSL VPN).</w:t>
      </w:r>
    </w:p>
    <w:p w14:paraId="56209B52" w14:textId="77777777" w:rsidR="002B6B4C" w:rsidRDefault="002B6B4C" w:rsidP="002B6B4C">
      <w:r>
        <w:t>Wi</w:t>
      </w:r>
      <w:r>
        <w:rPr>
          <w:rFonts w:ascii="Cambria Math" w:hAnsi="Cambria Math" w:cs="Cambria Math"/>
        </w:rPr>
        <w:t>‑</w:t>
      </w:r>
      <w:r>
        <w:t>Fi hospitalier (SSID internes et publics, NAC).</w:t>
      </w:r>
    </w:p>
    <w:p w14:paraId="06DD2C84" w14:textId="77777777" w:rsidR="002B6B4C" w:rsidRDefault="002B6B4C" w:rsidP="002B6B4C">
      <w:r>
        <w:lastRenderedPageBreak/>
        <w:t>d) Systèmes d’information hospitaliers</w:t>
      </w:r>
    </w:p>
    <w:p w14:paraId="6E01770D" w14:textId="77777777" w:rsidR="002B6B4C" w:rsidRDefault="002B6B4C" w:rsidP="002B6B4C">
      <w:r>
        <w:t>Applications médicales critiques :</w:t>
      </w:r>
    </w:p>
    <w:p w14:paraId="63D976DC" w14:textId="77777777" w:rsidR="002B6B4C" w:rsidRDefault="002B6B4C" w:rsidP="002B6B4C">
      <w:r>
        <w:t>Dossier Patient Informatisé (DPI) conforme PGSSI-S.</w:t>
      </w:r>
    </w:p>
    <w:p w14:paraId="4876468C" w14:textId="77777777" w:rsidR="002B6B4C" w:rsidRDefault="002B6B4C" w:rsidP="002B6B4C">
      <w:r>
        <w:t>RIS/PACS (Radiologie, Imagerie), LIMS (Laboratoire).</w:t>
      </w:r>
    </w:p>
    <w:p w14:paraId="6E602895" w14:textId="77777777" w:rsidR="002B6B4C" w:rsidRDefault="002B6B4C" w:rsidP="002B6B4C">
      <w:r>
        <w:t>Applications de prescription et suivi pharmaceutique.</w:t>
      </w:r>
    </w:p>
    <w:p w14:paraId="7A01CDCB" w14:textId="77777777" w:rsidR="002B6B4C" w:rsidRDefault="002B6B4C" w:rsidP="002B6B4C"/>
    <w:p w14:paraId="3240D3B7" w14:textId="77777777" w:rsidR="002B6B4C" w:rsidRDefault="002B6B4C" w:rsidP="002B6B4C">
      <w:r>
        <w:t>Applications administratives :</w:t>
      </w:r>
    </w:p>
    <w:p w14:paraId="30DC73B0" w14:textId="77777777" w:rsidR="002B6B4C" w:rsidRDefault="002B6B4C" w:rsidP="002B6B4C">
      <w:r>
        <w:t>ERP hospitalier.</w:t>
      </w:r>
    </w:p>
    <w:p w14:paraId="3217CF6B" w14:textId="77777777" w:rsidR="002B6B4C" w:rsidRDefault="002B6B4C" w:rsidP="002B6B4C">
      <w:r>
        <w:t>Gestion des ressources humaines (GRH).</w:t>
      </w:r>
    </w:p>
    <w:p w14:paraId="182F735C" w14:textId="77777777" w:rsidR="002B6B4C" w:rsidRDefault="002B6B4C" w:rsidP="002B6B4C">
      <w:r>
        <w:t>Facturation et finances.</w:t>
      </w:r>
    </w:p>
    <w:p w14:paraId="6F69562D" w14:textId="77777777" w:rsidR="002B6B4C" w:rsidRDefault="002B6B4C" w:rsidP="002B6B4C"/>
    <w:p w14:paraId="371C00AC" w14:textId="77777777" w:rsidR="002B6B4C" w:rsidRDefault="002B6B4C" w:rsidP="002B6B4C">
      <w:r>
        <w:t>Applications de support :</w:t>
      </w:r>
    </w:p>
    <w:p w14:paraId="239B7050" w14:textId="77777777" w:rsidR="002B6B4C" w:rsidRDefault="002B6B4C" w:rsidP="002B6B4C">
      <w:r>
        <w:t>Portails patients.</w:t>
      </w:r>
    </w:p>
    <w:p w14:paraId="64111E82" w14:textId="77777777" w:rsidR="002B6B4C" w:rsidRDefault="002B6B4C" w:rsidP="002B6B4C">
      <w:r>
        <w:t>Référentiels qualité et planification.</w:t>
      </w:r>
    </w:p>
    <w:p w14:paraId="7FCC5E21" w14:textId="77777777" w:rsidR="002B6B4C" w:rsidRDefault="002B6B4C" w:rsidP="002B6B4C"/>
    <w:p w14:paraId="31E8F6D4" w14:textId="77777777" w:rsidR="007E2BA6" w:rsidRDefault="002B6B4C" w:rsidP="002B6B4C">
      <w:r>
        <w:t>e) Données et contenus</w:t>
      </w:r>
    </w:p>
    <w:p w14:paraId="74330F33" w14:textId="1DD28FF2" w:rsidR="002B6B4C" w:rsidRDefault="002B6B4C" w:rsidP="002B6B4C">
      <w:r>
        <w:t>Données de santé à caractère personnel (sensibilité maximale).</w:t>
      </w:r>
    </w:p>
    <w:p w14:paraId="1F0AEB33" w14:textId="77777777" w:rsidR="002B6B4C" w:rsidRDefault="002B6B4C" w:rsidP="002B6B4C">
      <w:r>
        <w:t>Données administratives et financières.</w:t>
      </w:r>
    </w:p>
    <w:p w14:paraId="3E5567B6" w14:textId="77777777" w:rsidR="002B6B4C" w:rsidRDefault="002B6B4C" w:rsidP="002B6B4C">
      <w:r>
        <w:t>Journaux et logs systèmes, applicatifs, réseau.</w:t>
      </w:r>
    </w:p>
    <w:p w14:paraId="447A9603" w14:textId="77777777" w:rsidR="002B6B4C" w:rsidRDefault="002B6B4C" w:rsidP="002B6B4C">
      <w:r>
        <w:t>Sauvegardes locales et externalisées.</w:t>
      </w:r>
    </w:p>
    <w:p w14:paraId="2DD9BE58" w14:textId="77777777" w:rsidR="002B6B4C" w:rsidRDefault="002B6B4C" w:rsidP="002B6B4C"/>
    <w:p w14:paraId="1567F3DD" w14:textId="77777777" w:rsidR="002B6B4C" w:rsidRPr="007E2BA6" w:rsidRDefault="002B6B4C" w:rsidP="002B6B4C">
      <w:pPr>
        <w:rPr>
          <w:b/>
          <w:bCs/>
          <w:sz w:val="28"/>
          <w:szCs w:val="28"/>
          <w:u w:val="single"/>
        </w:rPr>
      </w:pPr>
      <w:r w:rsidRPr="007E2BA6">
        <w:rPr>
          <w:b/>
          <w:bCs/>
          <w:sz w:val="28"/>
          <w:szCs w:val="28"/>
          <w:u w:val="single"/>
        </w:rPr>
        <w:t>1.4. Cadre réglementaire et normatif applicable</w:t>
      </w:r>
    </w:p>
    <w:p w14:paraId="5105133D" w14:textId="77777777" w:rsidR="007E2BA6" w:rsidRDefault="007E2BA6" w:rsidP="002B6B4C"/>
    <w:p w14:paraId="50031A1C" w14:textId="77777777" w:rsidR="002B6B4C" w:rsidRDefault="002B6B4C" w:rsidP="002B6B4C">
      <w:r>
        <w:t>L’exploitation du SI s’inscrit dans les obligations suivantes :</w:t>
      </w:r>
    </w:p>
    <w:p w14:paraId="19ABB310" w14:textId="5F8095BC" w:rsidR="002B6B4C" w:rsidRDefault="002B6B4C" w:rsidP="002B6B4C">
      <w:r>
        <w:t>Code de la santé publique (articles L.1111-8 et suivants).</w:t>
      </w:r>
    </w:p>
    <w:p w14:paraId="25298997" w14:textId="62FD3E5D" w:rsidR="002B6B4C" w:rsidRDefault="002B6B4C" w:rsidP="002B6B4C">
      <w:r>
        <w:t>Règlement Général sur la Protection des Données (RGPD).</w:t>
      </w:r>
    </w:p>
    <w:p w14:paraId="490DEB2A" w14:textId="4AAADA6A" w:rsidR="002B6B4C" w:rsidRDefault="002B6B4C" w:rsidP="002B6B4C">
      <w:r>
        <w:t>Référentiel HDS (Hébergeur de Données de Santé) en vigueur.</w:t>
      </w:r>
    </w:p>
    <w:p w14:paraId="40CFBAAB" w14:textId="178A0055" w:rsidR="002B6B4C" w:rsidRDefault="002B6B4C" w:rsidP="002B6B4C">
      <w:r>
        <w:t>Politique Générale de Sécurité des Systèmes d’Information de Santé (PGSSI-S).</w:t>
      </w:r>
    </w:p>
    <w:p w14:paraId="314DC7E8" w14:textId="243B7EF8" w:rsidR="002B6B4C" w:rsidRDefault="002B6B4C" w:rsidP="002B6B4C">
      <w:r>
        <w:t>Recommandations ANSSI (RGS, guides techniques).</w:t>
      </w:r>
    </w:p>
    <w:p w14:paraId="0FFAD50B" w14:textId="77777777" w:rsidR="002B6B4C" w:rsidRDefault="002B6B4C" w:rsidP="002B6B4C">
      <w:r>
        <w:t>Contrats et DPA avec prestataires et éditeurs.</w:t>
      </w:r>
    </w:p>
    <w:p w14:paraId="24CBBE98" w14:textId="77777777" w:rsidR="002B6B4C" w:rsidRDefault="002B6B4C" w:rsidP="002B6B4C"/>
    <w:p w14:paraId="375B9E84" w14:textId="77777777" w:rsidR="002B6B4C" w:rsidRPr="00A65CE1" w:rsidRDefault="002B6B4C" w:rsidP="002B6B4C">
      <w:pPr>
        <w:rPr>
          <w:b/>
          <w:bCs/>
          <w:sz w:val="28"/>
          <w:szCs w:val="28"/>
          <w:u w:val="single"/>
        </w:rPr>
      </w:pPr>
      <w:r w:rsidRPr="00A65CE1">
        <w:rPr>
          <w:b/>
          <w:bCs/>
          <w:sz w:val="28"/>
          <w:szCs w:val="28"/>
          <w:u w:val="single"/>
        </w:rPr>
        <w:lastRenderedPageBreak/>
        <w:t>1.5. Contraintes et enjeux spécifiques</w:t>
      </w:r>
    </w:p>
    <w:p w14:paraId="44FA9C01" w14:textId="77777777" w:rsidR="00A65CE1" w:rsidRDefault="00A65CE1" w:rsidP="002B6B4C"/>
    <w:p w14:paraId="4AF6A31D" w14:textId="5D3F9CEA" w:rsidR="002B6B4C" w:rsidRDefault="002B6B4C" w:rsidP="002B6B4C">
      <w:r>
        <w:t>Disponibilité 24/7 : service hospitalier en continu.</w:t>
      </w:r>
    </w:p>
    <w:p w14:paraId="101ED2E2" w14:textId="4A7064E0" w:rsidR="002B6B4C" w:rsidRDefault="002B6B4C" w:rsidP="002B6B4C">
      <w:r>
        <w:t xml:space="preserve">Sécurisation des données sensibles : secret médical, </w:t>
      </w:r>
      <w:r w:rsidR="00A65CE1">
        <w:t>confidentialité patiente</w:t>
      </w:r>
      <w:r>
        <w:t>.</w:t>
      </w:r>
    </w:p>
    <w:p w14:paraId="7B12D6F8" w14:textId="2DA4C402" w:rsidR="002B6B4C" w:rsidRDefault="002B6B4C" w:rsidP="002B6B4C">
      <w:r>
        <w:t xml:space="preserve">Traçabilité et </w:t>
      </w:r>
      <w:proofErr w:type="spellStart"/>
      <w:r>
        <w:t>auditabilité</w:t>
      </w:r>
      <w:proofErr w:type="spellEnd"/>
      <w:r>
        <w:t xml:space="preserve"> : conformité HDS/RGPD.</w:t>
      </w:r>
    </w:p>
    <w:p w14:paraId="22C8782F" w14:textId="25004F54" w:rsidR="002B6B4C" w:rsidRDefault="002B6B4C" w:rsidP="002B6B4C">
      <w:r>
        <w:t>Résilience face aux attaques : ransomware, exfiltration, sabotage.</w:t>
      </w:r>
    </w:p>
    <w:p w14:paraId="3C851716" w14:textId="17F011C0" w:rsidR="002B6B4C" w:rsidRDefault="002B6B4C" w:rsidP="002B6B4C">
      <w:r>
        <w:t xml:space="preserve">Interopérabilité : échanges MSSanté, </w:t>
      </w:r>
      <w:proofErr w:type="spellStart"/>
      <w:r>
        <w:t>Apicrypt</w:t>
      </w:r>
      <w:proofErr w:type="spellEnd"/>
      <w:r>
        <w:t>, DMP, portails régionaux.</w:t>
      </w:r>
    </w:p>
    <w:p w14:paraId="0BD3A83E" w14:textId="77777777" w:rsidR="00A65CE1" w:rsidRDefault="002B6B4C" w:rsidP="002B6B4C">
      <w:r>
        <w:t>Support des évolutions : ouverture de nouveaux services numériques, connectivité biomédicale (IoT médical).</w:t>
      </w:r>
    </w:p>
    <w:p w14:paraId="1D0E5BFB" w14:textId="77777777" w:rsidR="00A65CE1" w:rsidRDefault="00A65CE1" w:rsidP="002B6B4C"/>
    <w:p w14:paraId="7A132AA4" w14:textId="51EA1AAE" w:rsidR="002B6B4C" w:rsidRPr="00A65CE1" w:rsidRDefault="002B6B4C" w:rsidP="002B6B4C">
      <w:pPr>
        <w:rPr>
          <w:b/>
          <w:bCs/>
          <w:sz w:val="28"/>
          <w:szCs w:val="28"/>
          <w:u w:val="single"/>
        </w:rPr>
      </w:pPr>
      <w:r w:rsidRPr="00A65CE1">
        <w:rPr>
          <w:b/>
          <w:bCs/>
          <w:sz w:val="28"/>
          <w:szCs w:val="28"/>
          <w:u w:val="single"/>
        </w:rPr>
        <w:t>1.6. Public cible du document</w:t>
      </w:r>
    </w:p>
    <w:p w14:paraId="44B5D190" w14:textId="77777777" w:rsidR="00A65CE1" w:rsidRDefault="00A65CE1" w:rsidP="002B6B4C"/>
    <w:p w14:paraId="5E2A6893" w14:textId="0E35668B" w:rsidR="002B6B4C" w:rsidRDefault="002B6B4C" w:rsidP="002B6B4C">
      <w:r>
        <w:t>Équipes DSI (chefferie de projet, exploitation, support).</w:t>
      </w:r>
    </w:p>
    <w:p w14:paraId="7D3AFEA9" w14:textId="31ABA52F" w:rsidR="002B6B4C" w:rsidRDefault="002B6B4C" w:rsidP="002B6B4C">
      <w:r>
        <w:t>RSSI et équipe sécurité.</w:t>
      </w:r>
    </w:p>
    <w:p w14:paraId="0CFC9FF4" w14:textId="20ECC8E1" w:rsidR="002B6B4C" w:rsidRDefault="002B6B4C" w:rsidP="002B6B4C">
      <w:r>
        <w:t>Administrateurs systèmes et réseaux.</w:t>
      </w:r>
    </w:p>
    <w:p w14:paraId="217FF36D" w14:textId="36E31A2F" w:rsidR="002B6B4C" w:rsidRDefault="002B6B4C" w:rsidP="002B6B4C">
      <w:r>
        <w:t>Responsables applicatifs et métiers.</w:t>
      </w:r>
    </w:p>
    <w:p w14:paraId="56138BF6" w14:textId="41704AA0" w:rsidR="002B6B4C" w:rsidRDefault="002B6B4C" w:rsidP="002B6B4C">
      <w:r>
        <w:t>Prestataires externes (opérateurs de sauvegarde, intégrateurs, éditeurs).</w:t>
      </w:r>
    </w:p>
    <w:p w14:paraId="14680AE3" w14:textId="5F405CEA" w:rsidR="002B6B4C" w:rsidRDefault="002B6B4C" w:rsidP="002B6B4C">
      <w:r>
        <w:t>Auditeurs externes (certification HDS, conformité CNIL)</w:t>
      </w:r>
      <w:r w:rsidR="00A65CE1">
        <w:t>.</w:t>
      </w:r>
    </w:p>
    <w:p w14:paraId="0DB966FC" w14:textId="77777777" w:rsidR="00A65CE1" w:rsidRDefault="00A65CE1" w:rsidP="002B6B4C"/>
    <w:p w14:paraId="767663E7" w14:textId="43397139" w:rsidR="002B6B4C" w:rsidRPr="00A65CE1" w:rsidRDefault="002B6B4C" w:rsidP="002B6B4C">
      <w:pPr>
        <w:rPr>
          <w:b/>
          <w:bCs/>
          <w:sz w:val="28"/>
          <w:szCs w:val="28"/>
          <w:u w:val="single"/>
        </w:rPr>
      </w:pPr>
      <w:r w:rsidRPr="00A65CE1">
        <w:rPr>
          <w:b/>
          <w:bCs/>
          <w:sz w:val="28"/>
          <w:szCs w:val="28"/>
          <w:u w:val="single"/>
        </w:rPr>
        <w:t>1.7. Organisation du document</w:t>
      </w:r>
    </w:p>
    <w:p w14:paraId="3BEEBD36" w14:textId="77777777" w:rsidR="00A65CE1" w:rsidRDefault="00A65CE1" w:rsidP="002B6B4C"/>
    <w:p w14:paraId="538C1BA1" w14:textId="50DDA6BE" w:rsidR="002B6B4C" w:rsidRDefault="002B6B4C" w:rsidP="002B6B4C">
      <w:r>
        <w:t>Parties 2-3 : Gouvernance, rôles et responsabilités.</w:t>
      </w:r>
    </w:p>
    <w:p w14:paraId="239A016C" w14:textId="6252B6F7" w:rsidR="002B6B4C" w:rsidRDefault="002B6B4C" w:rsidP="002B6B4C">
      <w:r>
        <w:t>Parties 4-6 : Exploitation quotidienne, maintenance, supervision.</w:t>
      </w:r>
    </w:p>
    <w:p w14:paraId="25134CB2" w14:textId="1A4209CF" w:rsidR="002B6B4C" w:rsidRDefault="002B6B4C" w:rsidP="002B6B4C">
      <w:r>
        <w:t>Parties 7-9 : Sauvegardes/restaurations, gestion du chiffrement, gestion des incidents.</w:t>
      </w:r>
    </w:p>
    <w:p w14:paraId="54711C2E" w14:textId="18F7B78A" w:rsidR="00950F34" w:rsidRDefault="002B6B4C" w:rsidP="002B6B4C">
      <w:r>
        <w:t>Parties 10-12 : Audits, formation, amélioration continue.</w:t>
      </w:r>
      <w:r w:rsidR="00950F34">
        <w:br w:type="page"/>
      </w:r>
    </w:p>
    <w:p w14:paraId="172C3BA5" w14:textId="77777777" w:rsidR="00950F34" w:rsidRPr="00945980" w:rsidRDefault="00950F34" w:rsidP="00945980">
      <w:pPr>
        <w:pStyle w:val="Titre1"/>
        <w:rPr>
          <w:u w:val="single"/>
        </w:rPr>
      </w:pPr>
      <w:bookmarkStart w:id="1" w:name="_Toc202468759"/>
      <w:r w:rsidRPr="00945980">
        <w:rPr>
          <w:u w:val="single"/>
        </w:rPr>
        <w:lastRenderedPageBreak/>
        <w:t>2. Gouvernance et rôles</w:t>
      </w:r>
      <w:bookmarkEnd w:id="1"/>
    </w:p>
    <w:p w14:paraId="3751E1F5" w14:textId="77777777" w:rsidR="00945980" w:rsidRDefault="00945980" w:rsidP="00950F34"/>
    <w:p w14:paraId="14D6389B" w14:textId="742FC23D" w:rsidR="00945980" w:rsidRDefault="00945980" w:rsidP="00950F34">
      <w:r w:rsidRPr="00945980">
        <w:t>Cette partie précise le périmètre d’application de la PSSI. Elle délimite les ressources, les acteurs, les flux et les systèmes concernés par les règles de sécurité, en tenant compte des spécificités de l’environnement hospitalier et des obligations légales. Elle vise à garantir une couverture complète et cohérente des enjeux de sécurité pour l’ensemble de l’établissement.</w:t>
      </w:r>
    </w:p>
    <w:p w14:paraId="083B1F07" w14:textId="77777777" w:rsidR="002574FF" w:rsidRDefault="002574FF" w:rsidP="002574FF"/>
    <w:p w14:paraId="26EF75E4" w14:textId="2E4AD787" w:rsidR="002574FF" w:rsidRPr="002574FF" w:rsidRDefault="002574FF" w:rsidP="002574FF">
      <w:pPr>
        <w:rPr>
          <w:b/>
          <w:bCs/>
          <w:sz w:val="28"/>
          <w:szCs w:val="28"/>
          <w:u w:val="single"/>
        </w:rPr>
      </w:pPr>
      <w:r w:rsidRPr="002574FF">
        <w:rPr>
          <w:b/>
          <w:bCs/>
          <w:sz w:val="28"/>
          <w:szCs w:val="28"/>
          <w:u w:val="single"/>
        </w:rPr>
        <w:t>2.1. Principes directeurs de gouvernance</w:t>
      </w:r>
    </w:p>
    <w:p w14:paraId="3661EDEC" w14:textId="77777777" w:rsidR="002574FF" w:rsidRDefault="002574FF" w:rsidP="002574FF"/>
    <w:p w14:paraId="4B8A69CB" w14:textId="77777777" w:rsidR="002574FF" w:rsidRDefault="002574FF" w:rsidP="002574FF">
      <w:r>
        <w:t>La gouvernance du SI du CHU La Timone repose sur</w:t>
      </w:r>
      <w:r>
        <w:rPr>
          <w:rFonts w:ascii="Arial" w:hAnsi="Arial" w:cs="Arial"/>
        </w:rPr>
        <w:t> </w:t>
      </w:r>
      <w:r>
        <w:t>:</w:t>
      </w:r>
    </w:p>
    <w:p w14:paraId="3D89DFCF" w14:textId="77777777" w:rsidR="002574FF" w:rsidRDefault="002574FF" w:rsidP="002574FF">
      <w:r>
        <w:t>Clarté des responsabilités</w:t>
      </w:r>
      <w:r>
        <w:rPr>
          <w:rFonts w:ascii="Arial" w:hAnsi="Arial" w:cs="Arial"/>
        </w:rPr>
        <w:t> </w:t>
      </w:r>
      <w:r>
        <w:t>: chaque acteur conna</w:t>
      </w:r>
      <w:r>
        <w:rPr>
          <w:rFonts w:ascii="Aptos" w:hAnsi="Aptos" w:cs="Aptos"/>
        </w:rPr>
        <w:t>î</w:t>
      </w:r>
      <w:r>
        <w:t>t son p</w:t>
      </w:r>
      <w:r>
        <w:rPr>
          <w:rFonts w:ascii="Aptos" w:hAnsi="Aptos" w:cs="Aptos"/>
        </w:rPr>
        <w:t>é</w:t>
      </w:r>
      <w:r>
        <w:t>rim</w:t>
      </w:r>
      <w:r>
        <w:rPr>
          <w:rFonts w:ascii="Aptos" w:hAnsi="Aptos" w:cs="Aptos"/>
        </w:rPr>
        <w:t>è</w:t>
      </w:r>
      <w:r>
        <w:t>tre et ses t</w:t>
      </w:r>
      <w:r>
        <w:rPr>
          <w:rFonts w:ascii="Aptos" w:hAnsi="Aptos" w:cs="Aptos"/>
        </w:rPr>
        <w:t>â</w:t>
      </w:r>
      <w:r>
        <w:t>ches.</w:t>
      </w:r>
    </w:p>
    <w:p w14:paraId="795A4709" w14:textId="77777777" w:rsidR="002574FF" w:rsidRDefault="002574FF" w:rsidP="002574FF">
      <w:r>
        <w:t>Séparation des pouvoirs (</w:t>
      </w:r>
      <w:proofErr w:type="spellStart"/>
      <w:r>
        <w:t>SoD</w:t>
      </w:r>
      <w:proofErr w:type="spellEnd"/>
      <w:r>
        <w:t>)</w:t>
      </w:r>
      <w:r>
        <w:rPr>
          <w:rFonts w:ascii="Arial" w:hAnsi="Arial" w:cs="Arial"/>
        </w:rPr>
        <w:t> </w:t>
      </w:r>
      <w:r>
        <w:t>: aucune personne ne cumule tous les acc</w:t>
      </w:r>
      <w:r>
        <w:rPr>
          <w:rFonts w:ascii="Aptos" w:hAnsi="Aptos" w:cs="Aptos"/>
        </w:rPr>
        <w:t>è</w:t>
      </w:r>
      <w:r>
        <w:t>s critiques.</w:t>
      </w:r>
    </w:p>
    <w:p w14:paraId="74A7AC6E" w14:textId="77777777" w:rsidR="002574FF" w:rsidRDefault="002574FF" w:rsidP="002574FF">
      <w:r>
        <w:t>Traçabilité des actions</w:t>
      </w:r>
      <w:r>
        <w:rPr>
          <w:rFonts w:ascii="Arial" w:hAnsi="Arial" w:cs="Arial"/>
        </w:rPr>
        <w:t> </w:t>
      </w:r>
      <w:r>
        <w:t>: tous les changements et acc</w:t>
      </w:r>
      <w:r>
        <w:rPr>
          <w:rFonts w:ascii="Aptos" w:hAnsi="Aptos" w:cs="Aptos"/>
        </w:rPr>
        <w:t>è</w:t>
      </w:r>
      <w:r>
        <w:t>s sensibles sont journalis</w:t>
      </w:r>
      <w:r>
        <w:rPr>
          <w:rFonts w:ascii="Aptos" w:hAnsi="Aptos" w:cs="Aptos"/>
        </w:rPr>
        <w:t>é</w:t>
      </w:r>
      <w:r>
        <w:t>s et auditables.</w:t>
      </w:r>
    </w:p>
    <w:p w14:paraId="08F8EA6C" w14:textId="77777777" w:rsidR="002574FF" w:rsidRDefault="002574FF" w:rsidP="002574FF">
      <w:r>
        <w:t>Approche collaborative</w:t>
      </w:r>
      <w:r>
        <w:rPr>
          <w:rFonts w:ascii="Arial" w:hAnsi="Arial" w:cs="Arial"/>
        </w:rPr>
        <w:t> </w:t>
      </w:r>
      <w:r>
        <w:t>: la s</w:t>
      </w:r>
      <w:r>
        <w:rPr>
          <w:rFonts w:ascii="Aptos" w:hAnsi="Aptos" w:cs="Aptos"/>
        </w:rPr>
        <w:t>é</w:t>
      </w:r>
      <w:r>
        <w:t>curit</w:t>
      </w:r>
      <w:r>
        <w:rPr>
          <w:rFonts w:ascii="Aptos" w:hAnsi="Aptos" w:cs="Aptos"/>
        </w:rPr>
        <w:t>é</w:t>
      </w:r>
      <w:r>
        <w:t xml:space="preserve"> n</w:t>
      </w:r>
      <w:r>
        <w:rPr>
          <w:rFonts w:ascii="Aptos" w:hAnsi="Aptos" w:cs="Aptos"/>
        </w:rPr>
        <w:t>’</w:t>
      </w:r>
      <w:r>
        <w:t>est pas une comp</w:t>
      </w:r>
      <w:r>
        <w:rPr>
          <w:rFonts w:ascii="Aptos" w:hAnsi="Aptos" w:cs="Aptos"/>
        </w:rPr>
        <w:t>é</w:t>
      </w:r>
      <w:r>
        <w:t>tence isol</w:t>
      </w:r>
      <w:r>
        <w:rPr>
          <w:rFonts w:ascii="Aptos" w:hAnsi="Aptos" w:cs="Aptos"/>
        </w:rPr>
        <w:t>é</w:t>
      </w:r>
      <w:r>
        <w:t>e mais int</w:t>
      </w:r>
      <w:r>
        <w:rPr>
          <w:rFonts w:ascii="Aptos" w:hAnsi="Aptos" w:cs="Aptos"/>
        </w:rPr>
        <w:t>é</w:t>
      </w:r>
      <w:r>
        <w:t>gr</w:t>
      </w:r>
      <w:r>
        <w:rPr>
          <w:rFonts w:ascii="Aptos" w:hAnsi="Aptos" w:cs="Aptos"/>
        </w:rPr>
        <w:t>é</w:t>
      </w:r>
      <w:r>
        <w:t>e dans l</w:t>
      </w:r>
      <w:r>
        <w:rPr>
          <w:rFonts w:ascii="Aptos" w:hAnsi="Aptos" w:cs="Aptos"/>
        </w:rPr>
        <w:t>’</w:t>
      </w:r>
      <w:r>
        <w:t>ensemble des processus.</w:t>
      </w:r>
    </w:p>
    <w:p w14:paraId="75139F81" w14:textId="74CDBD1D" w:rsidR="002574FF" w:rsidRDefault="002574FF" w:rsidP="002574FF">
      <w:r>
        <w:t>Alignement stratégique</w:t>
      </w:r>
      <w:r>
        <w:rPr>
          <w:rFonts w:ascii="Arial" w:hAnsi="Arial" w:cs="Arial"/>
        </w:rPr>
        <w:t> </w:t>
      </w:r>
      <w:r>
        <w:t>: les choix techniques et organisationnels doivent respecter la PSSI, le sch</w:t>
      </w:r>
      <w:r>
        <w:rPr>
          <w:rFonts w:ascii="Aptos" w:hAnsi="Aptos" w:cs="Aptos"/>
        </w:rPr>
        <w:t>é</w:t>
      </w:r>
      <w:r>
        <w:t>ma directeur SI et les budgets valid</w:t>
      </w:r>
      <w:r>
        <w:rPr>
          <w:rFonts w:ascii="Aptos" w:hAnsi="Aptos" w:cs="Aptos"/>
        </w:rPr>
        <w:t>é</w:t>
      </w:r>
      <w:r>
        <w:t>s.</w:t>
      </w:r>
    </w:p>
    <w:p w14:paraId="20C67F57" w14:textId="77777777" w:rsidR="002574FF" w:rsidRDefault="002574FF" w:rsidP="002574FF"/>
    <w:p w14:paraId="50AC596D" w14:textId="13B1D8ED" w:rsidR="002574FF" w:rsidRPr="00407C9E" w:rsidRDefault="002574FF" w:rsidP="002574FF">
      <w:pPr>
        <w:rPr>
          <w:b/>
          <w:bCs/>
          <w:sz w:val="28"/>
          <w:szCs w:val="28"/>
          <w:u w:val="single"/>
        </w:rPr>
      </w:pPr>
      <w:r w:rsidRPr="002574FF">
        <w:rPr>
          <w:b/>
          <w:bCs/>
          <w:sz w:val="28"/>
          <w:szCs w:val="28"/>
          <w:u w:val="single"/>
        </w:rPr>
        <w:t>2.2. Structure de gouvernance SSI</w:t>
      </w:r>
    </w:p>
    <w:p w14:paraId="33516AB8" w14:textId="0F1A185B" w:rsidR="002574FF" w:rsidRPr="00407C9E" w:rsidRDefault="002574FF" w:rsidP="002574FF">
      <w:pPr>
        <w:rPr>
          <w:sz w:val="20"/>
          <w:szCs w:val="20"/>
        </w:rPr>
      </w:pPr>
      <w:r w:rsidRPr="00407C9E">
        <w:rPr>
          <w:sz w:val="20"/>
          <w:szCs w:val="20"/>
        </w:rPr>
        <w:t xml:space="preserve">Le CHU </w:t>
      </w:r>
      <w:proofErr w:type="spellStart"/>
      <w:r w:rsidR="00407C9E">
        <w:rPr>
          <w:sz w:val="20"/>
          <w:szCs w:val="20"/>
        </w:rPr>
        <w:t>Ynov</w:t>
      </w:r>
      <w:proofErr w:type="spellEnd"/>
      <w:r w:rsidRPr="00407C9E">
        <w:rPr>
          <w:sz w:val="20"/>
          <w:szCs w:val="20"/>
        </w:rPr>
        <w:t xml:space="preserve"> adopte une structure de gouvernance s’appuyant sur :</w:t>
      </w:r>
    </w:p>
    <w:p w14:paraId="74EFC289" w14:textId="46BB42B8" w:rsidR="002574FF" w:rsidRPr="00407C9E" w:rsidRDefault="002574FF" w:rsidP="002574FF">
      <w:pPr>
        <w:rPr>
          <w:sz w:val="20"/>
          <w:szCs w:val="20"/>
        </w:rPr>
      </w:pPr>
      <w:r w:rsidRPr="00407C9E">
        <w:rPr>
          <w:sz w:val="20"/>
          <w:szCs w:val="20"/>
        </w:rPr>
        <w:t>Un Comité stratégique SSI (</w:t>
      </w:r>
      <w:proofErr w:type="spellStart"/>
      <w:r w:rsidRPr="00407C9E">
        <w:rPr>
          <w:sz w:val="20"/>
          <w:szCs w:val="20"/>
        </w:rPr>
        <w:t>bi-annuel</w:t>
      </w:r>
      <w:proofErr w:type="spellEnd"/>
      <w:r w:rsidRPr="00407C9E">
        <w:rPr>
          <w:sz w:val="20"/>
          <w:szCs w:val="20"/>
        </w:rPr>
        <w:t>)</w:t>
      </w:r>
    </w:p>
    <w:p w14:paraId="013F7B12" w14:textId="18FB72F9" w:rsidR="002574FF" w:rsidRPr="00407C9E" w:rsidRDefault="002574FF" w:rsidP="002574FF">
      <w:pPr>
        <w:rPr>
          <w:sz w:val="20"/>
          <w:szCs w:val="20"/>
        </w:rPr>
      </w:pPr>
      <w:r w:rsidRPr="00407C9E">
        <w:rPr>
          <w:sz w:val="20"/>
          <w:szCs w:val="20"/>
        </w:rPr>
        <w:t>Un Comité opérationnel SSI (mensuel)</w:t>
      </w:r>
    </w:p>
    <w:p w14:paraId="7B610ABF" w14:textId="77777777" w:rsidR="002574FF" w:rsidRPr="00407C9E" w:rsidRDefault="002574FF" w:rsidP="002574FF">
      <w:pPr>
        <w:rPr>
          <w:sz w:val="20"/>
          <w:szCs w:val="20"/>
        </w:rPr>
      </w:pPr>
      <w:r w:rsidRPr="00407C9E">
        <w:rPr>
          <w:sz w:val="20"/>
          <w:szCs w:val="20"/>
        </w:rPr>
        <w:t>Une Équipe sécurité opérationnelle (SOC / exploitation / RSSI / DSI)</w:t>
      </w:r>
    </w:p>
    <w:p w14:paraId="12C83F97" w14:textId="77777777" w:rsidR="00407C9E" w:rsidRDefault="00407C9E" w:rsidP="002574FF">
      <w:pPr>
        <w:rPr>
          <w:u w:val="single"/>
        </w:rPr>
      </w:pPr>
    </w:p>
    <w:p w14:paraId="57B064DA" w14:textId="28DBC95A" w:rsidR="002574FF" w:rsidRPr="00407C9E" w:rsidRDefault="002574FF" w:rsidP="002574FF">
      <w:pPr>
        <w:rPr>
          <w:u w:val="single"/>
        </w:rPr>
      </w:pPr>
      <w:r w:rsidRPr="00407C9E">
        <w:rPr>
          <w:u w:val="single"/>
        </w:rPr>
        <w:t>Schéma organisationnel :</w:t>
      </w:r>
    </w:p>
    <w:p w14:paraId="59BCE6AB" w14:textId="77777777" w:rsidR="002574FF" w:rsidRDefault="002574FF" w:rsidP="002574FF">
      <w:r>
        <w:t>Comité stratégique SSI</w:t>
      </w:r>
    </w:p>
    <w:p w14:paraId="3EEA1AD8" w14:textId="77777777" w:rsidR="002574FF" w:rsidRDefault="002574FF" w:rsidP="002574FF">
      <w:r>
        <w:t xml:space="preserve">   </w:t>
      </w:r>
      <w:r>
        <w:rPr>
          <w:rFonts w:ascii="Cambria Math" w:hAnsi="Cambria Math" w:cs="Cambria Math"/>
        </w:rPr>
        <w:t>↳</w:t>
      </w:r>
      <w:r>
        <w:t xml:space="preserve"> RSSI</w:t>
      </w:r>
    </w:p>
    <w:p w14:paraId="36149973" w14:textId="77777777" w:rsidR="002574FF" w:rsidRDefault="002574FF" w:rsidP="002574FF">
      <w:r>
        <w:t xml:space="preserve">      </w:t>
      </w:r>
      <w:r>
        <w:rPr>
          <w:rFonts w:ascii="Cambria Math" w:hAnsi="Cambria Math" w:cs="Cambria Math"/>
        </w:rPr>
        <w:t>↳</w:t>
      </w:r>
      <w:r>
        <w:t xml:space="preserve"> Comit</w:t>
      </w:r>
      <w:r>
        <w:rPr>
          <w:rFonts w:ascii="Aptos" w:hAnsi="Aptos" w:cs="Aptos"/>
        </w:rPr>
        <w:t>é</w:t>
      </w:r>
      <w:r>
        <w:t xml:space="preserve"> op</w:t>
      </w:r>
      <w:r>
        <w:rPr>
          <w:rFonts w:ascii="Aptos" w:hAnsi="Aptos" w:cs="Aptos"/>
        </w:rPr>
        <w:t>é</w:t>
      </w:r>
      <w:r>
        <w:t>rationnel SSI</w:t>
      </w:r>
    </w:p>
    <w:p w14:paraId="4F4FA778" w14:textId="77777777" w:rsidR="002574FF" w:rsidRDefault="002574FF" w:rsidP="002574FF">
      <w:r>
        <w:t xml:space="preserve">         </w:t>
      </w:r>
      <w:r>
        <w:rPr>
          <w:rFonts w:ascii="Cambria Math" w:hAnsi="Cambria Math" w:cs="Cambria Math"/>
        </w:rPr>
        <w:t>↳</w:t>
      </w:r>
      <w:r>
        <w:t xml:space="preserve"> </w:t>
      </w:r>
      <w:r>
        <w:rPr>
          <w:rFonts w:ascii="Aptos" w:hAnsi="Aptos" w:cs="Aptos"/>
        </w:rPr>
        <w:t>É</w:t>
      </w:r>
      <w:r>
        <w:t>quipe S</w:t>
      </w:r>
      <w:r>
        <w:rPr>
          <w:rFonts w:ascii="Aptos" w:hAnsi="Aptos" w:cs="Aptos"/>
        </w:rPr>
        <w:t>é</w:t>
      </w:r>
      <w:r>
        <w:t>curit</w:t>
      </w:r>
      <w:r>
        <w:rPr>
          <w:rFonts w:ascii="Aptos" w:hAnsi="Aptos" w:cs="Aptos"/>
        </w:rPr>
        <w:t>é</w:t>
      </w:r>
      <w:r>
        <w:t xml:space="preserve"> (Admin, SOC)</w:t>
      </w:r>
    </w:p>
    <w:p w14:paraId="3DD88681" w14:textId="77777777" w:rsidR="002574FF" w:rsidRDefault="002574FF" w:rsidP="002574FF">
      <w:r>
        <w:t xml:space="preserve">         </w:t>
      </w:r>
      <w:r>
        <w:rPr>
          <w:rFonts w:ascii="Cambria Math" w:hAnsi="Cambria Math" w:cs="Cambria Math"/>
        </w:rPr>
        <w:t>↳</w:t>
      </w:r>
      <w:r>
        <w:t xml:space="preserve"> </w:t>
      </w:r>
      <w:r>
        <w:rPr>
          <w:rFonts w:ascii="Aptos" w:hAnsi="Aptos" w:cs="Aptos"/>
        </w:rPr>
        <w:t>É</w:t>
      </w:r>
      <w:r>
        <w:t>quipe Exploitation</w:t>
      </w:r>
    </w:p>
    <w:p w14:paraId="36ACC986" w14:textId="77777777" w:rsidR="002574FF" w:rsidRDefault="002574FF" w:rsidP="002574FF">
      <w:r>
        <w:t xml:space="preserve">         </w:t>
      </w:r>
      <w:r>
        <w:rPr>
          <w:rFonts w:ascii="Cambria Math" w:hAnsi="Cambria Math" w:cs="Cambria Math"/>
        </w:rPr>
        <w:t>↳</w:t>
      </w:r>
      <w:r>
        <w:t xml:space="preserve"> DSI</w:t>
      </w:r>
    </w:p>
    <w:p w14:paraId="1DBBD82C" w14:textId="77777777" w:rsidR="002574FF" w:rsidRDefault="002574FF" w:rsidP="002574FF">
      <w:r>
        <w:t xml:space="preserve">         </w:t>
      </w:r>
      <w:r>
        <w:rPr>
          <w:rFonts w:ascii="Cambria Math" w:hAnsi="Cambria Math" w:cs="Cambria Math"/>
        </w:rPr>
        <w:t>↳</w:t>
      </w:r>
      <w:r>
        <w:t xml:space="preserve"> R</w:t>
      </w:r>
      <w:r>
        <w:rPr>
          <w:rFonts w:ascii="Aptos" w:hAnsi="Aptos" w:cs="Aptos"/>
        </w:rPr>
        <w:t>é</w:t>
      </w:r>
      <w:r>
        <w:t>f</w:t>
      </w:r>
      <w:r>
        <w:rPr>
          <w:rFonts w:ascii="Aptos" w:hAnsi="Aptos" w:cs="Aptos"/>
        </w:rPr>
        <w:t>é</w:t>
      </w:r>
      <w:r>
        <w:t>rents m</w:t>
      </w:r>
      <w:r>
        <w:rPr>
          <w:rFonts w:ascii="Aptos" w:hAnsi="Aptos" w:cs="Aptos"/>
        </w:rPr>
        <w:t>é</w:t>
      </w:r>
      <w:r>
        <w:t>tiers</w:t>
      </w:r>
    </w:p>
    <w:p w14:paraId="4A60D631" w14:textId="77777777" w:rsidR="002574FF" w:rsidRPr="00407C9E" w:rsidRDefault="002574FF" w:rsidP="002574FF">
      <w:pPr>
        <w:rPr>
          <w:b/>
          <w:bCs/>
          <w:sz w:val="28"/>
          <w:szCs w:val="28"/>
          <w:u w:val="single"/>
        </w:rPr>
      </w:pPr>
      <w:r w:rsidRPr="00407C9E">
        <w:rPr>
          <w:b/>
          <w:bCs/>
          <w:sz w:val="28"/>
          <w:szCs w:val="28"/>
          <w:u w:val="single"/>
        </w:rPr>
        <w:lastRenderedPageBreak/>
        <w:t>2.3. Comité stratégique SSI</w:t>
      </w:r>
    </w:p>
    <w:p w14:paraId="7FE98B2F" w14:textId="77252143" w:rsidR="002574FF" w:rsidRDefault="002574FF" w:rsidP="002574FF">
      <w:r>
        <w:t>Périmètre</w:t>
      </w:r>
      <w:r>
        <w:rPr>
          <w:rFonts w:ascii="Arial" w:hAnsi="Arial" w:cs="Arial"/>
        </w:rPr>
        <w:t> </w:t>
      </w:r>
      <w:r>
        <w:t>: arbitrages strat</w:t>
      </w:r>
      <w:r>
        <w:rPr>
          <w:rFonts w:ascii="Aptos" w:hAnsi="Aptos" w:cs="Aptos"/>
        </w:rPr>
        <w:t>é</w:t>
      </w:r>
      <w:r>
        <w:t>giques et budg</w:t>
      </w:r>
      <w:r>
        <w:rPr>
          <w:rFonts w:ascii="Aptos" w:hAnsi="Aptos" w:cs="Aptos"/>
        </w:rPr>
        <w:t>é</w:t>
      </w:r>
      <w:r>
        <w:t>taires SSI.</w:t>
      </w:r>
    </w:p>
    <w:p w14:paraId="7ACABC37" w14:textId="667A0F1C" w:rsidR="002574FF" w:rsidRDefault="002574FF" w:rsidP="002574FF">
      <w:r>
        <w:t>Participants</w:t>
      </w:r>
      <w:r>
        <w:rPr>
          <w:rFonts w:ascii="Arial" w:hAnsi="Arial" w:cs="Arial"/>
        </w:rPr>
        <w:t> </w:t>
      </w:r>
      <w:r>
        <w:t>: Direction g</w:t>
      </w:r>
      <w:r>
        <w:rPr>
          <w:rFonts w:ascii="Aptos" w:hAnsi="Aptos" w:cs="Aptos"/>
        </w:rPr>
        <w:t>é</w:t>
      </w:r>
      <w:r>
        <w:t>n</w:t>
      </w:r>
      <w:r>
        <w:rPr>
          <w:rFonts w:ascii="Aptos" w:hAnsi="Aptos" w:cs="Aptos"/>
        </w:rPr>
        <w:t>é</w:t>
      </w:r>
      <w:r>
        <w:t>rale, RSSI, DSI, DAF, repr</w:t>
      </w:r>
      <w:r>
        <w:rPr>
          <w:rFonts w:ascii="Aptos" w:hAnsi="Aptos" w:cs="Aptos"/>
        </w:rPr>
        <w:t>é</w:t>
      </w:r>
      <w:r>
        <w:t>sentant qualit</w:t>
      </w:r>
      <w:r>
        <w:rPr>
          <w:rFonts w:ascii="Aptos" w:hAnsi="Aptos" w:cs="Aptos"/>
        </w:rPr>
        <w:t>é</w:t>
      </w:r>
      <w:r>
        <w:t>.</w:t>
      </w:r>
    </w:p>
    <w:p w14:paraId="73D09532" w14:textId="73A2841A" w:rsidR="002574FF" w:rsidRDefault="002574FF" w:rsidP="002574FF">
      <w:r>
        <w:t>Périodicité</w:t>
      </w:r>
      <w:r>
        <w:rPr>
          <w:rFonts w:ascii="Arial" w:hAnsi="Arial" w:cs="Arial"/>
        </w:rPr>
        <w:t> </w:t>
      </w:r>
      <w:r>
        <w:t>: 2 fois par an.</w:t>
      </w:r>
    </w:p>
    <w:p w14:paraId="35209DF2" w14:textId="77777777" w:rsidR="00407C9E" w:rsidRDefault="00407C9E" w:rsidP="002574FF"/>
    <w:p w14:paraId="23F88452" w14:textId="3CB2DEF8" w:rsidR="002574FF" w:rsidRDefault="002574FF" w:rsidP="002574FF">
      <w:r>
        <w:t>Missions principales :</w:t>
      </w:r>
    </w:p>
    <w:p w14:paraId="5D8E80E4" w14:textId="77777777" w:rsidR="002574FF" w:rsidRDefault="002574FF" w:rsidP="002574FF">
      <w:r>
        <w:t>Valider les priorités et investissements SSI (PRA/PCA, outils SIEM, IDS/IPS).</w:t>
      </w:r>
    </w:p>
    <w:p w14:paraId="1EF628A4" w14:textId="77777777" w:rsidR="002574FF" w:rsidRDefault="002574FF" w:rsidP="002574FF">
      <w:r>
        <w:t>Suivre les indicateurs globaux (KPI, incidents majeurs, audit conformité).</w:t>
      </w:r>
    </w:p>
    <w:p w14:paraId="64F6867A" w14:textId="77777777" w:rsidR="002574FF" w:rsidRDefault="002574FF" w:rsidP="002574FF">
      <w:r>
        <w:t>Arbitrer les grands choix techniques (hébergement, cloud, externalisation).</w:t>
      </w:r>
    </w:p>
    <w:p w14:paraId="58AB9B5F" w14:textId="77777777" w:rsidR="002574FF" w:rsidRDefault="002574FF" w:rsidP="002574FF">
      <w:r>
        <w:t>Garantir l’adéquation PSSI avec la stratégie globale.</w:t>
      </w:r>
    </w:p>
    <w:p w14:paraId="4A74698C" w14:textId="77777777" w:rsidR="002574FF" w:rsidRDefault="002574FF" w:rsidP="002574FF"/>
    <w:p w14:paraId="6F01F81F" w14:textId="77777777" w:rsidR="002574FF" w:rsidRPr="00407C9E" w:rsidRDefault="002574FF" w:rsidP="002574FF">
      <w:pPr>
        <w:rPr>
          <w:b/>
          <w:bCs/>
          <w:sz w:val="28"/>
          <w:szCs w:val="28"/>
          <w:u w:val="single"/>
        </w:rPr>
      </w:pPr>
      <w:r w:rsidRPr="00407C9E">
        <w:rPr>
          <w:b/>
          <w:bCs/>
          <w:sz w:val="28"/>
          <w:szCs w:val="28"/>
          <w:u w:val="single"/>
        </w:rPr>
        <w:t>2.4. Comité opérationnel SSI</w:t>
      </w:r>
    </w:p>
    <w:p w14:paraId="323E3E05" w14:textId="77777777" w:rsidR="00407C9E" w:rsidRDefault="00407C9E" w:rsidP="002574FF"/>
    <w:p w14:paraId="338111CA" w14:textId="18DE24D4" w:rsidR="002574FF" w:rsidRDefault="002574FF" w:rsidP="002574FF">
      <w:r>
        <w:t>Périmètre</w:t>
      </w:r>
      <w:r>
        <w:rPr>
          <w:rFonts w:ascii="Arial" w:hAnsi="Arial" w:cs="Arial"/>
        </w:rPr>
        <w:t> </w:t>
      </w:r>
      <w:r>
        <w:t>: suivi technique et pilotage des actions SSI.</w:t>
      </w:r>
    </w:p>
    <w:p w14:paraId="475CEDFA" w14:textId="1D3798C8" w:rsidR="002574FF" w:rsidRDefault="002574FF" w:rsidP="002574FF">
      <w:r>
        <w:t>Participants</w:t>
      </w:r>
      <w:r>
        <w:rPr>
          <w:rFonts w:ascii="Arial" w:hAnsi="Arial" w:cs="Arial"/>
        </w:rPr>
        <w:t> </w:t>
      </w:r>
      <w:r>
        <w:t>: RSSI (pr</w:t>
      </w:r>
      <w:r>
        <w:rPr>
          <w:rFonts w:ascii="Aptos" w:hAnsi="Aptos" w:cs="Aptos"/>
        </w:rPr>
        <w:t>é</w:t>
      </w:r>
      <w:r>
        <w:t>sident), DSI, Admin s</w:t>
      </w:r>
      <w:r>
        <w:rPr>
          <w:rFonts w:ascii="Aptos" w:hAnsi="Aptos" w:cs="Aptos"/>
        </w:rPr>
        <w:t>é</w:t>
      </w:r>
      <w:r>
        <w:t>curit</w:t>
      </w:r>
      <w:r>
        <w:rPr>
          <w:rFonts w:ascii="Aptos" w:hAnsi="Aptos" w:cs="Aptos"/>
        </w:rPr>
        <w:t>é</w:t>
      </w:r>
      <w:r>
        <w:t>, exploitants, r</w:t>
      </w:r>
      <w:r>
        <w:rPr>
          <w:rFonts w:ascii="Aptos" w:hAnsi="Aptos" w:cs="Aptos"/>
        </w:rPr>
        <w:t>é</w:t>
      </w:r>
      <w:r>
        <w:t>f</w:t>
      </w:r>
      <w:r>
        <w:rPr>
          <w:rFonts w:ascii="Aptos" w:hAnsi="Aptos" w:cs="Aptos"/>
        </w:rPr>
        <w:t>é</w:t>
      </w:r>
      <w:r>
        <w:t>rents m</w:t>
      </w:r>
      <w:r>
        <w:rPr>
          <w:rFonts w:ascii="Aptos" w:hAnsi="Aptos" w:cs="Aptos"/>
        </w:rPr>
        <w:t>é</w:t>
      </w:r>
      <w:r>
        <w:t>tiers, SOC.</w:t>
      </w:r>
    </w:p>
    <w:p w14:paraId="532266F6" w14:textId="77777777" w:rsidR="002574FF" w:rsidRDefault="002574FF" w:rsidP="002574FF">
      <w:r>
        <w:t>Périodicité</w:t>
      </w:r>
      <w:r>
        <w:rPr>
          <w:rFonts w:ascii="Arial" w:hAnsi="Arial" w:cs="Arial"/>
        </w:rPr>
        <w:t> </w:t>
      </w:r>
      <w:r>
        <w:t>: mensuelle.</w:t>
      </w:r>
    </w:p>
    <w:p w14:paraId="69D4CEB8" w14:textId="77777777" w:rsidR="002574FF" w:rsidRDefault="002574FF" w:rsidP="002574FF"/>
    <w:p w14:paraId="63F50C99" w14:textId="78ECFA3C" w:rsidR="002574FF" w:rsidRDefault="002574FF" w:rsidP="002574FF">
      <w:r>
        <w:t>Missions principales :</w:t>
      </w:r>
    </w:p>
    <w:p w14:paraId="254C79D5" w14:textId="3648B7E0" w:rsidR="002574FF" w:rsidRDefault="002574FF" w:rsidP="002574FF">
      <w:r>
        <w:t>Examiner les rapports d’incidents et alertes SIEM.</w:t>
      </w:r>
    </w:p>
    <w:p w14:paraId="21A9AE0A" w14:textId="1EC2CB64" w:rsidR="002574FF" w:rsidRDefault="002574FF" w:rsidP="002574FF">
      <w:r>
        <w:t>Valider la feuille de route patch management.</w:t>
      </w:r>
    </w:p>
    <w:p w14:paraId="13C29A16" w14:textId="32018BF4" w:rsidR="002574FF" w:rsidRDefault="002574FF" w:rsidP="002574FF">
      <w:r>
        <w:t>Suivre les résultats des tests de restauration PRA.</w:t>
      </w:r>
    </w:p>
    <w:p w14:paraId="677BA0C9" w14:textId="0062D434" w:rsidR="002574FF" w:rsidRDefault="002574FF" w:rsidP="002574FF">
      <w:r>
        <w:t>Vérifier la mise en œuvre des plans d’action RGPD/HDS.</w:t>
      </w:r>
    </w:p>
    <w:p w14:paraId="0CD4388F" w14:textId="77777777" w:rsidR="002574FF" w:rsidRDefault="002574FF" w:rsidP="002574FF">
      <w:r>
        <w:t>Suivre les plans de formation et de sensibilisation.</w:t>
      </w:r>
    </w:p>
    <w:p w14:paraId="448A6AE4" w14:textId="77777777" w:rsidR="002574FF" w:rsidRDefault="002574FF" w:rsidP="002574FF"/>
    <w:p w14:paraId="0D33755D" w14:textId="77777777" w:rsidR="002574FF" w:rsidRPr="009025BB" w:rsidRDefault="002574FF" w:rsidP="002574FF">
      <w:pPr>
        <w:rPr>
          <w:b/>
          <w:bCs/>
          <w:sz w:val="28"/>
          <w:szCs w:val="28"/>
          <w:u w:val="single"/>
        </w:rPr>
      </w:pPr>
      <w:r w:rsidRPr="009025BB">
        <w:rPr>
          <w:b/>
          <w:bCs/>
          <w:sz w:val="28"/>
          <w:szCs w:val="28"/>
          <w:u w:val="single"/>
        </w:rPr>
        <w:t>2.5. Rôles et responsabilités détaillés</w:t>
      </w:r>
    </w:p>
    <w:p w14:paraId="3752E1B9" w14:textId="77777777" w:rsidR="002574FF" w:rsidRDefault="002574FF" w:rsidP="002574FF"/>
    <w:tbl>
      <w:tblPr>
        <w:tblStyle w:val="Grilledutableau"/>
        <w:tblW w:w="0" w:type="auto"/>
        <w:tblLook w:val="04A0" w:firstRow="1" w:lastRow="0" w:firstColumn="1" w:lastColumn="0" w:noHBand="0" w:noVBand="1"/>
      </w:tblPr>
      <w:tblGrid>
        <w:gridCol w:w="4531"/>
        <w:gridCol w:w="4531"/>
      </w:tblGrid>
      <w:tr w:rsidR="009025BB" w14:paraId="496B0C27" w14:textId="77777777">
        <w:tc>
          <w:tcPr>
            <w:tcW w:w="4531" w:type="dxa"/>
          </w:tcPr>
          <w:p w14:paraId="28BBB031" w14:textId="6D637290" w:rsidR="009025BB" w:rsidRDefault="009025BB" w:rsidP="002574FF">
            <w:r w:rsidRPr="009025BB">
              <w:t>Acteur</w:t>
            </w:r>
          </w:p>
        </w:tc>
        <w:tc>
          <w:tcPr>
            <w:tcW w:w="4531" w:type="dxa"/>
          </w:tcPr>
          <w:p w14:paraId="4363095D" w14:textId="55A88149" w:rsidR="009025BB" w:rsidRDefault="009025BB" w:rsidP="002574FF">
            <w:r w:rsidRPr="009025BB">
              <w:t>Missions spécifiques</w:t>
            </w:r>
          </w:p>
        </w:tc>
      </w:tr>
      <w:tr w:rsidR="009025BB" w14:paraId="09BB2E0A" w14:textId="77777777">
        <w:tc>
          <w:tcPr>
            <w:tcW w:w="4531" w:type="dxa"/>
          </w:tcPr>
          <w:p w14:paraId="2ABE0611" w14:textId="7CCFF709" w:rsidR="009025BB" w:rsidRDefault="009025BB" w:rsidP="002574FF">
            <w:r w:rsidRPr="009025BB">
              <w:t>RSSI</w:t>
            </w:r>
          </w:p>
        </w:tc>
        <w:tc>
          <w:tcPr>
            <w:tcW w:w="4531" w:type="dxa"/>
          </w:tcPr>
          <w:p w14:paraId="35D6E1D7" w14:textId="39D1A90C" w:rsidR="009025BB" w:rsidRDefault="009025BB" w:rsidP="009025BB">
            <w:r>
              <w:t>• Définir et mettre à jour la PSSI</w:t>
            </w:r>
          </w:p>
          <w:p w14:paraId="0FA2CCED" w14:textId="77777777" w:rsidR="009025BB" w:rsidRDefault="009025BB" w:rsidP="009025BB">
            <w:r>
              <w:t>• Valider les politiques de sauvegarde, PRA, PCA</w:t>
            </w:r>
          </w:p>
          <w:p w14:paraId="739C4F13" w14:textId="77777777" w:rsidR="009025BB" w:rsidRDefault="009025BB" w:rsidP="009025BB">
            <w:r>
              <w:t>• Superviser incidents SSI</w:t>
            </w:r>
          </w:p>
          <w:p w14:paraId="4E9287D5" w14:textId="77777777" w:rsidR="009025BB" w:rsidRDefault="009025BB" w:rsidP="009025BB">
            <w:r>
              <w:t>• Assurer veille réglementaire et technologique</w:t>
            </w:r>
          </w:p>
          <w:p w14:paraId="56FB821B" w14:textId="6671E100" w:rsidR="009025BB" w:rsidRDefault="009025BB" w:rsidP="009025BB">
            <w:r>
              <w:lastRenderedPageBreak/>
              <w:t>• Piloter les audits internes et externes</w:t>
            </w:r>
          </w:p>
        </w:tc>
      </w:tr>
      <w:tr w:rsidR="009025BB" w14:paraId="0E9CB0DA" w14:textId="77777777">
        <w:tc>
          <w:tcPr>
            <w:tcW w:w="4531" w:type="dxa"/>
          </w:tcPr>
          <w:p w14:paraId="6CE1DC25" w14:textId="3DC24712" w:rsidR="009025BB" w:rsidRDefault="009025BB" w:rsidP="002574FF">
            <w:r>
              <w:lastRenderedPageBreak/>
              <w:t>DSI</w:t>
            </w:r>
          </w:p>
        </w:tc>
        <w:tc>
          <w:tcPr>
            <w:tcW w:w="4531" w:type="dxa"/>
          </w:tcPr>
          <w:p w14:paraId="0EBA9A83" w14:textId="398044F1" w:rsidR="009025BB" w:rsidRDefault="009025BB" w:rsidP="009025BB">
            <w:r>
              <w:t>• Superviser l’exploitation SI</w:t>
            </w:r>
          </w:p>
          <w:p w14:paraId="27C63A7B" w14:textId="77777777" w:rsidR="009025BB" w:rsidRDefault="009025BB" w:rsidP="009025BB">
            <w:r>
              <w:t>• Piloter les projets techniques</w:t>
            </w:r>
          </w:p>
          <w:p w14:paraId="7ABE3E92" w14:textId="77777777" w:rsidR="009025BB" w:rsidRDefault="009025BB" w:rsidP="009025BB">
            <w:r>
              <w:t>• Maintenir la documentation d’architecture</w:t>
            </w:r>
          </w:p>
          <w:p w14:paraId="2FC75F38" w14:textId="6F736896" w:rsidR="009025BB" w:rsidRDefault="009025BB" w:rsidP="009025BB">
            <w:r>
              <w:t>• Valider les choix techniques (infra, réseau, cloud)</w:t>
            </w:r>
          </w:p>
        </w:tc>
      </w:tr>
      <w:tr w:rsidR="009025BB" w14:paraId="34EA6D51" w14:textId="77777777">
        <w:tc>
          <w:tcPr>
            <w:tcW w:w="4531" w:type="dxa"/>
          </w:tcPr>
          <w:p w14:paraId="2C3955F1" w14:textId="0B589015" w:rsidR="009025BB" w:rsidRDefault="009025BB" w:rsidP="002574FF">
            <w:r w:rsidRPr="009025BB">
              <w:t>Équipe exploitation</w:t>
            </w:r>
          </w:p>
        </w:tc>
        <w:tc>
          <w:tcPr>
            <w:tcW w:w="4531" w:type="dxa"/>
          </w:tcPr>
          <w:p w14:paraId="1138869B" w14:textId="292EAEDF" w:rsidR="009025BB" w:rsidRDefault="009025BB" w:rsidP="009025BB">
            <w:r>
              <w:t xml:space="preserve">• Exécuter les routines quotidiennes (sauvegardes, supervision, </w:t>
            </w:r>
            <w:proofErr w:type="spellStart"/>
            <w:r>
              <w:t>patching</w:t>
            </w:r>
            <w:proofErr w:type="spellEnd"/>
            <w:r>
              <w:t>)</w:t>
            </w:r>
          </w:p>
          <w:p w14:paraId="4090A7FF" w14:textId="77777777" w:rsidR="009025BB" w:rsidRDefault="009025BB" w:rsidP="009025BB">
            <w:r>
              <w:t>• Maintenir les serveurs et applications</w:t>
            </w:r>
          </w:p>
          <w:p w14:paraId="2EA2C19D" w14:textId="0889CA9D" w:rsidR="009025BB" w:rsidRDefault="009025BB" w:rsidP="009025BB">
            <w:r>
              <w:t>• Assurer la disponibilité et la performance du SI</w:t>
            </w:r>
          </w:p>
        </w:tc>
      </w:tr>
      <w:tr w:rsidR="009025BB" w14:paraId="77D77429" w14:textId="77777777">
        <w:tc>
          <w:tcPr>
            <w:tcW w:w="4531" w:type="dxa"/>
          </w:tcPr>
          <w:p w14:paraId="207088A1" w14:textId="1B60D8FB" w:rsidR="009025BB" w:rsidRDefault="009025BB" w:rsidP="002574FF">
            <w:r w:rsidRPr="009025BB">
              <w:t>Admin sécurité</w:t>
            </w:r>
          </w:p>
        </w:tc>
        <w:tc>
          <w:tcPr>
            <w:tcW w:w="4531" w:type="dxa"/>
          </w:tcPr>
          <w:p w14:paraId="6EC32DBF" w14:textId="55ED856B" w:rsidR="009025BB" w:rsidRPr="009025BB" w:rsidRDefault="009025BB" w:rsidP="009025BB">
            <w:pPr>
              <w:rPr>
                <w:lang w:val="en-US"/>
              </w:rPr>
            </w:pPr>
            <w:r w:rsidRPr="009025BB">
              <w:rPr>
                <w:lang w:val="en-US"/>
              </w:rPr>
              <w:t xml:space="preserve">• </w:t>
            </w:r>
            <w:proofErr w:type="spellStart"/>
            <w:r w:rsidRPr="009025BB">
              <w:rPr>
                <w:lang w:val="en-US"/>
              </w:rPr>
              <w:t>Gérer</w:t>
            </w:r>
            <w:proofErr w:type="spellEnd"/>
            <w:r w:rsidRPr="009025BB">
              <w:rPr>
                <w:lang w:val="en-US"/>
              </w:rPr>
              <w:t xml:space="preserve"> le KMS (Azure Key Vault, HSM)</w:t>
            </w:r>
          </w:p>
          <w:p w14:paraId="50BEFD62" w14:textId="77777777" w:rsidR="009025BB" w:rsidRDefault="009025BB" w:rsidP="009025BB">
            <w:r>
              <w:t>• Implémenter les règles IAM et RBAC</w:t>
            </w:r>
          </w:p>
          <w:p w14:paraId="4A0B8253" w14:textId="77777777" w:rsidR="009025BB" w:rsidRDefault="009025BB" w:rsidP="009025BB">
            <w:r>
              <w:t>• Surveiller et maintenir IDS/IPS</w:t>
            </w:r>
          </w:p>
          <w:p w14:paraId="183657EA" w14:textId="36938F4E" w:rsidR="009025BB" w:rsidRDefault="009025BB" w:rsidP="009025BB">
            <w:r>
              <w:t>• Superviser la rotation des clés, certificats</w:t>
            </w:r>
          </w:p>
        </w:tc>
      </w:tr>
      <w:tr w:rsidR="009025BB" w14:paraId="60FBB6C7" w14:textId="77777777">
        <w:tc>
          <w:tcPr>
            <w:tcW w:w="4531" w:type="dxa"/>
          </w:tcPr>
          <w:p w14:paraId="05D1280A" w14:textId="7343023F" w:rsidR="009025BB" w:rsidRDefault="009025BB" w:rsidP="002574FF">
            <w:r w:rsidRPr="009025BB">
              <w:t>SOC / SIEM</w:t>
            </w:r>
          </w:p>
        </w:tc>
        <w:tc>
          <w:tcPr>
            <w:tcW w:w="4531" w:type="dxa"/>
          </w:tcPr>
          <w:p w14:paraId="71459EB7" w14:textId="12E2A699" w:rsidR="009025BB" w:rsidRDefault="009025BB" w:rsidP="009025BB">
            <w:r>
              <w:t>• Analyser et corréler les alertes</w:t>
            </w:r>
          </w:p>
          <w:p w14:paraId="16E6BF5B" w14:textId="77777777" w:rsidR="009025BB" w:rsidRDefault="009025BB" w:rsidP="009025BB">
            <w:r>
              <w:t>• Classer les incidents (criticité, impact)</w:t>
            </w:r>
          </w:p>
          <w:p w14:paraId="2D47B6B0" w14:textId="77777777" w:rsidR="009025BB" w:rsidRDefault="009025BB" w:rsidP="009025BB">
            <w:r>
              <w:t>• Gérer les escalades vers RSSI</w:t>
            </w:r>
          </w:p>
          <w:p w14:paraId="43F9CB5E" w14:textId="3338535B" w:rsidR="009025BB" w:rsidRDefault="009025BB" w:rsidP="009025BB">
            <w:r>
              <w:t>• Produire des rapports mensuels</w:t>
            </w:r>
          </w:p>
        </w:tc>
      </w:tr>
      <w:tr w:rsidR="009025BB" w14:paraId="115FEF80" w14:textId="77777777">
        <w:tc>
          <w:tcPr>
            <w:tcW w:w="4531" w:type="dxa"/>
          </w:tcPr>
          <w:p w14:paraId="4954E3A1" w14:textId="6EE3BC1B" w:rsidR="009025BB" w:rsidRDefault="009025BB" w:rsidP="002574FF">
            <w:r w:rsidRPr="009025BB">
              <w:t>Référents métiers</w:t>
            </w:r>
          </w:p>
        </w:tc>
        <w:tc>
          <w:tcPr>
            <w:tcW w:w="4531" w:type="dxa"/>
          </w:tcPr>
          <w:p w14:paraId="1B123F97" w14:textId="77777777" w:rsidR="009025BB" w:rsidRDefault="009025BB" w:rsidP="009025BB">
            <w:r>
              <w:t>• Définir les exigences RTO/RPO</w:t>
            </w:r>
          </w:p>
          <w:p w14:paraId="261E4E56" w14:textId="77777777" w:rsidR="009025BB" w:rsidRDefault="009025BB" w:rsidP="009025BB">
            <w:r>
              <w:t>• Valider les restaurations (préprod, production)</w:t>
            </w:r>
          </w:p>
          <w:p w14:paraId="58AD749F" w14:textId="73B001D8" w:rsidR="009025BB" w:rsidRDefault="009025BB" w:rsidP="009025BB">
            <w:r>
              <w:t>• Collaborer sur les analyses d’impact métier</w:t>
            </w:r>
          </w:p>
        </w:tc>
      </w:tr>
      <w:tr w:rsidR="009025BB" w14:paraId="017B30BB" w14:textId="77777777">
        <w:tc>
          <w:tcPr>
            <w:tcW w:w="4531" w:type="dxa"/>
          </w:tcPr>
          <w:p w14:paraId="1F904607" w14:textId="51F72E66" w:rsidR="009025BB" w:rsidRDefault="009025BB" w:rsidP="002574FF">
            <w:r w:rsidRPr="009025BB">
              <w:t>Prestataires externes</w:t>
            </w:r>
          </w:p>
        </w:tc>
        <w:tc>
          <w:tcPr>
            <w:tcW w:w="4531" w:type="dxa"/>
          </w:tcPr>
          <w:p w14:paraId="2D5EF99E" w14:textId="77777777" w:rsidR="009025BB" w:rsidRDefault="009025BB" w:rsidP="009025BB">
            <w:r>
              <w:t xml:space="preserve">• Maintenir les systèmes sous contrat (HSM, </w:t>
            </w:r>
            <w:proofErr w:type="spellStart"/>
            <w:r>
              <w:t>appliances</w:t>
            </w:r>
            <w:proofErr w:type="spellEnd"/>
            <w:r>
              <w:t>, cloud)</w:t>
            </w:r>
          </w:p>
          <w:p w14:paraId="2F9AF62B" w14:textId="77777777" w:rsidR="009025BB" w:rsidRDefault="009025BB" w:rsidP="009025BB">
            <w:r>
              <w:t xml:space="preserve">• Fournir SLA et </w:t>
            </w:r>
            <w:proofErr w:type="spellStart"/>
            <w:r>
              <w:t>reporting</w:t>
            </w:r>
            <w:proofErr w:type="spellEnd"/>
          </w:p>
          <w:p w14:paraId="7CDB3B34" w14:textId="66E2AC4E" w:rsidR="009025BB" w:rsidRDefault="009025BB" w:rsidP="009025BB">
            <w:r>
              <w:t>• Participer aux audits et plans d’amélioration</w:t>
            </w:r>
          </w:p>
        </w:tc>
      </w:tr>
    </w:tbl>
    <w:p w14:paraId="6D853480" w14:textId="77777777" w:rsidR="00407C9E" w:rsidRDefault="00407C9E" w:rsidP="002574FF"/>
    <w:p w14:paraId="599E637D" w14:textId="77777777" w:rsidR="00407C9E" w:rsidRDefault="00407C9E" w:rsidP="002574FF"/>
    <w:p w14:paraId="01AA55F8" w14:textId="77777777" w:rsidR="002574FF" w:rsidRPr="009025BB" w:rsidRDefault="002574FF" w:rsidP="002574FF">
      <w:pPr>
        <w:rPr>
          <w:b/>
          <w:bCs/>
          <w:sz w:val="28"/>
          <w:szCs w:val="28"/>
          <w:u w:val="single"/>
        </w:rPr>
      </w:pPr>
      <w:r w:rsidRPr="009025BB">
        <w:rPr>
          <w:b/>
          <w:bCs/>
          <w:sz w:val="28"/>
          <w:szCs w:val="28"/>
          <w:u w:val="single"/>
        </w:rPr>
        <w:t>2.6. Séparation des pouvoirs (</w:t>
      </w:r>
      <w:proofErr w:type="spellStart"/>
      <w:r w:rsidRPr="009025BB">
        <w:rPr>
          <w:b/>
          <w:bCs/>
          <w:sz w:val="28"/>
          <w:szCs w:val="28"/>
          <w:u w:val="single"/>
        </w:rPr>
        <w:t>SoD</w:t>
      </w:r>
      <w:proofErr w:type="spellEnd"/>
      <w:r w:rsidRPr="009025BB">
        <w:rPr>
          <w:b/>
          <w:bCs/>
          <w:sz w:val="28"/>
          <w:szCs w:val="28"/>
          <w:u w:val="single"/>
        </w:rPr>
        <w:t>)</w:t>
      </w:r>
    </w:p>
    <w:p w14:paraId="1065705F" w14:textId="77777777" w:rsidR="009025BB" w:rsidRDefault="009025BB" w:rsidP="002574FF"/>
    <w:p w14:paraId="7EB0C3D0" w14:textId="77777777" w:rsidR="002574FF" w:rsidRDefault="002574FF" w:rsidP="002574FF">
      <w:r>
        <w:t>Pour éviter tout risque de fraude ou de compromission :</w:t>
      </w:r>
    </w:p>
    <w:p w14:paraId="5E54EFA8" w14:textId="472F1A0E" w:rsidR="002574FF" w:rsidRDefault="002574FF" w:rsidP="002574FF">
      <w:r>
        <w:t>Les rôles «</w:t>
      </w:r>
      <w:r>
        <w:rPr>
          <w:rFonts w:ascii="Arial" w:hAnsi="Arial" w:cs="Arial"/>
        </w:rPr>
        <w:t> </w:t>
      </w:r>
      <w:r>
        <w:t>Admin s</w:t>
      </w:r>
      <w:r>
        <w:rPr>
          <w:rFonts w:ascii="Aptos" w:hAnsi="Aptos" w:cs="Aptos"/>
        </w:rPr>
        <w:t>é</w:t>
      </w:r>
      <w:r>
        <w:t>curit</w:t>
      </w:r>
      <w:r>
        <w:rPr>
          <w:rFonts w:ascii="Aptos" w:hAnsi="Aptos" w:cs="Aptos"/>
        </w:rPr>
        <w:t>é</w:t>
      </w:r>
      <w:r>
        <w:rPr>
          <w:rFonts w:ascii="Arial" w:hAnsi="Arial" w:cs="Arial"/>
        </w:rPr>
        <w:t> </w:t>
      </w:r>
      <w:r>
        <w:rPr>
          <w:rFonts w:ascii="Aptos" w:hAnsi="Aptos" w:cs="Aptos"/>
        </w:rPr>
        <w:t>»</w:t>
      </w:r>
      <w:r>
        <w:t xml:space="preserve"> et </w:t>
      </w:r>
      <w:r>
        <w:rPr>
          <w:rFonts w:ascii="Aptos" w:hAnsi="Aptos" w:cs="Aptos"/>
        </w:rPr>
        <w:t>«</w:t>
      </w:r>
      <w:r>
        <w:rPr>
          <w:rFonts w:ascii="Arial" w:hAnsi="Arial" w:cs="Arial"/>
        </w:rPr>
        <w:t> </w:t>
      </w:r>
      <w:r>
        <w:t>Exploitation</w:t>
      </w:r>
      <w:r>
        <w:rPr>
          <w:rFonts w:ascii="Arial" w:hAnsi="Arial" w:cs="Arial"/>
        </w:rPr>
        <w:t> </w:t>
      </w:r>
      <w:r>
        <w:rPr>
          <w:rFonts w:ascii="Aptos" w:hAnsi="Aptos" w:cs="Aptos"/>
        </w:rPr>
        <w:t>»</w:t>
      </w:r>
      <w:r>
        <w:t xml:space="preserve"> sont strictement s</w:t>
      </w:r>
      <w:r>
        <w:rPr>
          <w:rFonts w:ascii="Aptos" w:hAnsi="Aptos" w:cs="Aptos"/>
        </w:rPr>
        <w:t>é</w:t>
      </w:r>
      <w:r>
        <w:t>par</w:t>
      </w:r>
      <w:r>
        <w:rPr>
          <w:rFonts w:ascii="Aptos" w:hAnsi="Aptos" w:cs="Aptos"/>
        </w:rPr>
        <w:t>é</w:t>
      </w:r>
      <w:r>
        <w:t>s.</w:t>
      </w:r>
    </w:p>
    <w:p w14:paraId="7B7AF764" w14:textId="3365E3D3" w:rsidR="002574FF" w:rsidRDefault="009025BB" w:rsidP="002574FF">
      <w:r>
        <w:rPr>
          <w:rFonts w:ascii="Segoe UI Emoji" w:hAnsi="Segoe UI Emoji" w:cs="Segoe UI Emoji"/>
        </w:rPr>
        <w:t>L</w:t>
      </w:r>
      <w:r w:rsidR="002574FF">
        <w:t xml:space="preserve">es accès aux systèmes critiques (HSM, Key Vault, </w:t>
      </w:r>
      <w:proofErr w:type="spellStart"/>
      <w:r w:rsidR="002574FF">
        <w:t>Rubrik</w:t>
      </w:r>
      <w:proofErr w:type="spellEnd"/>
      <w:r w:rsidR="002574FF">
        <w:t>) nécessitent une double validation.</w:t>
      </w:r>
    </w:p>
    <w:p w14:paraId="37719EBB" w14:textId="03716BAE" w:rsidR="002574FF" w:rsidRDefault="002574FF" w:rsidP="002574FF">
      <w:r>
        <w:t>Les opérations de destruction de clés nécessitent l’approbation du RSSI et du DPO.</w:t>
      </w:r>
    </w:p>
    <w:p w14:paraId="540A24D8" w14:textId="204C2A3A" w:rsidR="002574FF" w:rsidRDefault="002574FF" w:rsidP="002574FF">
      <w:r>
        <w:t>Les droits d’administration réseau sont séparés des droits d’administration système.</w:t>
      </w:r>
    </w:p>
    <w:p w14:paraId="72F916CA" w14:textId="77777777" w:rsidR="009025BB" w:rsidRDefault="009025BB">
      <w:r>
        <w:br w:type="page"/>
      </w:r>
    </w:p>
    <w:p w14:paraId="24345E25" w14:textId="5682CCD6" w:rsidR="002574FF" w:rsidRPr="009025BB" w:rsidRDefault="002574FF" w:rsidP="002574FF">
      <w:pPr>
        <w:rPr>
          <w:b/>
          <w:bCs/>
          <w:sz w:val="28"/>
          <w:szCs w:val="28"/>
          <w:u w:val="single"/>
        </w:rPr>
      </w:pPr>
      <w:r w:rsidRPr="009025BB">
        <w:rPr>
          <w:b/>
          <w:bCs/>
          <w:sz w:val="28"/>
          <w:szCs w:val="28"/>
          <w:u w:val="single"/>
        </w:rPr>
        <w:lastRenderedPageBreak/>
        <w:t xml:space="preserve">2.7. Documentation et </w:t>
      </w:r>
      <w:proofErr w:type="spellStart"/>
      <w:r w:rsidRPr="009025BB">
        <w:rPr>
          <w:b/>
          <w:bCs/>
          <w:sz w:val="28"/>
          <w:szCs w:val="28"/>
          <w:u w:val="single"/>
        </w:rPr>
        <w:t>reporting</w:t>
      </w:r>
      <w:proofErr w:type="spellEnd"/>
    </w:p>
    <w:p w14:paraId="78F579BD" w14:textId="77777777" w:rsidR="009025BB" w:rsidRDefault="009025BB" w:rsidP="002574FF"/>
    <w:p w14:paraId="080C6598" w14:textId="58EC368C" w:rsidR="002574FF" w:rsidRDefault="002574FF" w:rsidP="002574FF">
      <w:r>
        <w:t>GED Sécurisée</w:t>
      </w:r>
      <w:r>
        <w:rPr>
          <w:rFonts w:ascii="Arial" w:hAnsi="Arial" w:cs="Arial"/>
        </w:rPr>
        <w:t> </w:t>
      </w:r>
      <w:r>
        <w:t>: stockage des politiques, proc</w:t>
      </w:r>
      <w:r>
        <w:rPr>
          <w:rFonts w:ascii="Aptos" w:hAnsi="Aptos" w:cs="Aptos"/>
        </w:rPr>
        <w:t>é</w:t>
      </w:r>
      <w:r>
        <w:t xml:space="preserve">dures, </w:t>
      </w:r>
      <w:proofErr w:type="spellStart"/>
      <w:r>
        <w:t>runbooks</w:t>
      </w:r>
      <w:proofErr w:type="spellEnd"/>
      <w:r>
        <w:t>.</w:t>
      </w:r>
    </w:p>
    <w:p w14:paraId="10E00168" w14:textId="77777777" w:rsidR="002574FF" w:rsidRDefault="002574FF" w:rsidP="002574FF">
      <w:r>
        <w:t>Rapports mensuels</w:t>
      </w:r>
      <w:r>
        <w:rPr>
          <w:rFonts w:ascii="Arial" w:hAnsi="Arial" w:cs="Arial"/>
        </w:rPr>
        <w:t> </w:t>
      </w:r>
      <w:r>
        <w:t>: incidents, sauvegardes, supervision.</w:t>
      </w:r>
    </w:p>
    <w:p w14:paraId="0594D1E1" w14:textId="77777777" w:rsidR="002574FF" w:rsidRDefault="002574FF" w:rsidP="002574FF">
      <w:r>
        <w:t>Rapports trimestriels</w:t>
      </w:r>
      <w:r>
        <w:rPr>
          <w:rFonts w:ascii="Arial" w:hAnsi="Arial" w:cs="Arial"/>
        </w:rPr>
        <w:t> </w:t>
      </w:r>
      <w:r>
        <w:t>: indicateurs SSI (rotation des cl</w:t>
      </w:r>
      <w:r>
        <w:rPr>
          <w:rFonts w:ascii="Aptos" w:hAnsi="Aptos" w:cs="Aptos"/>
        </w:rPr>
        <w:t>é</w:t>
      </w:r>
      <w:r>
        <w:t>s, succ</w:t>
      </w:r>
      <w:r>
        <w:rPr>
          <w:rFonts w:ascii="Aptos" w:hAnsi="Aptos" w:cs="Aptos"/>
        </w:rPr>
        <w:t>è</w:t>
      </w:r>
      <w:r>
        <w:t>s sauvegardes, taux incidents).</w:t>
      </w:r>
    </w:p>
    <w:p w14:paraId="0CD99497" w14:textId="77777777" w:rsidR="002574FF" w:rsidRDefault="002574FF" w:rsidP="002574FF">
      <w:r>
        <w:t>Comptes rendus comités</w:t>
      </w:r>
      <w:r>
        <w:rPr>
          <w:rFonts w:ascii="Arial" w:hAnsi="Arial" w:cs="Arial"/>
        </w:rPr>
        <w:t> </w:t>
      </w:r>
      <w:r>
        <w:t>: formalis</w:t>
      </w:r>
      <w:r>
        <w:rPr>
          <w:rFonts w:ascii="Aptos" w:hAnsi="Aptos" w:cs="Aptos"/>
        </w:rPr>
        <w:t>é</w:t>
      </w:r>
      <w:r>
        <w:t>s et valid</w:t>
      </w:r>
      <w:r>
        <w:rPr>
          <w:rFonts w:ascii="Aptos" w:hAnsi="Aptos" w:cs="Aptos"/>
        </w:rPr>
        <w:t>é</w:t>
      </w:r>
      <w:r>
        <w:t>s, conserv</w:t>
      </w:r>
      <w:r>
        <w:rPr>
          <w:rFonts w:ascii="Aptos" w:hAnsi="Aptos" w:cs="Aptos"/>
        </w:rPr>
        <w:t>é</w:t>
      </w:r>
      <w:r>
        <w:t>s 5</w:t>
      </w:r>
      <w:r>
        <w:rPr>
          <w:rFonts w:ascii="Arial" w:hAnsi="Arial" w:cs="Arial"/>
        </w:rPr>
        <w:t> </w:t>
      </w:r>
      <w:r>
        <w:t>ans.</w:t>
      </w:r>
    </w:p>
    <w:p w14:paraId="142A53B4" w14:textId="7C4C428A" w:rsidR="002574FF" w:rsidRDefault="002574FF" w:rsidP="002574FF">
      <w:r>
        <w:t>Suivi des tickets ITSM</w:t>
      </w:r>
      <w:r>
        <w:rPr>
          <w:rFonts w:ascii="Arial" w:hAnsi="Arial" w:cs="Arial"/>
        </w:rPr>
        <w:t> </w:t>
      </w:r>
      <w:r>
        <w:t>: tra</w:t>
      </w:r>
      <w:r>
        <w:rPr>
          <w:rFonts w:ascii="Aptos" w:hAnsi="Aptos" w:cs="Aptos"/>
        </w:rPr>
        <w:t>ç</w:t>
      </w:r>
      <w:r>
        <w:t>abilit</w:t>
      </w:r>
      <w:r>
        <w:rPr>
          <w:rFonts w:ascii="Aptos" w:hAnsi="Aptos" w:cs="Aptos"/>
        </w:rPr>
        <w:t>é</w:t>
      </w:r>
      <w:r>
        <w:t xml:space="preserve"> des interventions, des incidents et des demandes m</w:t>
      </w:r>
      <w:r>
        <w:rPr>
          <w:rFonts w:ascii="Aptos" w:hAnsi="Aptos" w:cs="Aptos"/>
        </w:rPr>
        <w:t>é</w:t>
      </w:r>
      <w:r>
        <w:t>tiers.</w:t>
      </w:r>
    </w:p>
    <w:p w14:paraId="1822C43C" w14:textId="77777777" w:rsidR="009025BB" w:rsidRDefault="009025BB" w:rsidP="002574FF"/>
    <w:p w14:paraId="36D9E148" w14:textId="77777777" w:rsidR="002574FF" w:rsidRPr="009025BB" w:rsidRDefault="002574FF" w:rsidP="002574FF">
      <w:pPr>
        <w:rPr>
          <w:b/>
          <w:bCs/>
          <w:sz w:val="28"/>
          <w:szCs w:val="28"/>
          <w:u w:val="single"/>
        </w:rPr>
      </w:pPr>
      <w:r w:rsidRPr="009025BB">
        <w:rPr>
          <w:b/>
          <w:bCs/>
          <w:sz w:val="28"/>
          <w:szCs w:val="28"/>
          <w:u w:val="single"/>
        </w:rPr>
        <w:t>2.8. Alignement réglementaire</w:t>
      </w:r>
    </w:p>
    <w:p w14:paraId="054F93D2" w14:textId="77777777" w:rsidR="009025BB" w:rsidRDefault="009025BB" w:rsidP="002574FF"/>
    <w:p w14:paraId="3C24D69C" w14:textId="58E68A72" w:rsidR="002574FF" w:rsidRDefault="002574FF" w:rsidP="002574FF">
      <w:r>
        <w:t>Toutes ces structures et responsabilités sont conçues pour répondre</w:t>
      </w:r>
      <w:r>
        <w:rPr>
          <w:rFonts w:ascii="Arial" w:hAnsi="Arial" w:cs="Arial"/>
        </w:rPr>
        <w:t> </w:t>
      </w:r>
      <w:r>
        <w:t>:</w:t>
      </w:r>
    </w:p>
    <w:p w14:paraId="699F2FFD" w14:textId="1F5A293C" w:rsidR="002574FF" w:rsidRDefault="002574FF" w:rsidP="002574FF">
      <w:r>
        <w:t>Au RGPD (</w:t>
      </w:r>
      <w:proofErr w:type="spellStart"/>
      <w:r>
        <w:t>accountability</w:t>
      </w:r>
      <w:proofErr w:type="spellEnd"/>
      <w:r>
        <w:t>, registre des traitements, PIA).</w:t>
      </w:r>
    </w:p>
    <w:p w14:paraId="0D1B3451" w14:textId="60EC92E6" w:rsidR="002574FF" w:rsidRDefault="002574FF" w:rsidP="002574FF">
      <w:r>
        <w:t>À la certification HDS (politique de sécurité, contrôle des accès, journalisation, PRA/PCA).</w:t>
      </w:r>
    </w:p>
    <w:p w14:paraId="5187A142" w14:textId="6ECC72EB" w:rsidR="002574FF" w:rsidRDefault="002574FF" w:rsidP="002574FF">
      <w:r>
        <w:t>À la PGSSI-S (principes directeurs et guide d’implémentation pour SI hospitaliers).</w:t>
      </w:r>
    </w:p>
    <w:p w14:paraId="5715C91C" w14:textId="5B423FE9" w:rsidR="00950F34" w:rsidRDefault="002574FF" w:rsidP="002574FF">
      <w:r>
        <w:t>Aux recommandations ANSSI (RGS, guides PRA, chiffrement, segmentation réseau).</w:t>
      </w:r>
      <w:r w:rsidR="00950F34">
        <w:br w:type="page"/>
      </w:r>
    </w:p>
    <w:p w14:paraId="39B529F1" w14:textId="77777777" w:rsidR="00950F34" w:rsidRPr="00945980" w:rsidRDefault="00950F34" w:rsidP="00945980">
      <w:pPr>
        <w:pStyle w:val="Titre1"/>
        <w:rPr>
          <w:u w:val="single"/>
        </w:rPr>
      </w:pPr>
      <w:bookmarkStart w:id="2" w:name="_Toc202468760"/>
      <w:r w:rsidRPr="00945980">
        <w:rPr>
          <w:u w:val="single"/>
        </w:rPr>
        <w:lastRenderedPageBreak/>
        <w:t>3. Architecture opérationnelle</w:t>
      </w:r>
      <w:bookmarkEnd w:id="2"/>
    </w:p>
    <w:p w14:paraId="65028B58" w14:textId="77777777" w:rsidR="002B6B4C" w:rsidRDefault="002B6B4C" w:rsidP="00950F34"/>
    <w:p w14:paraId="1B69E933" w14:textId="7F1F5D80" w:rsidR="00945980" w:rsidRDefault="00945980" w:rsidP="00950F34">
      <w:r w:rsidRPr="00945980">
        <w:t>Cette section décrit les textes, référentiels et obligations réglementaires qui encadrent la sécurité des systèmes d’information hospitaliers. Elle rappelle les exigences imposées par le Code de la santé publique, le RGPD, la certification HDS, la PGSSI-S et les recommandations de l’ANSSI, afin de démontrer l’alignement de la politique sur les standards applicables.</w:t>
      </w:r>
    </w:p>
    <w:p w14:paraId="0953EB7F" w14:textId="77777777" w:rsidR="00945980" w:rsidRDefault="00945980" w:rsidP="00950F34"/>
    <w:p w14:paraId="1D6C255B" w14:textId="77777777" w:rsidR="002B6B4C" w:rsidRDefault="002B6B4C" w:rsidP="002B6B4C">
      <w:r>
        <w:t>3.1. Vision générale</w:t>
      </w:r>
    </w:p>
    <w:p w14:paraId="58E1CFB3" w14:textId="18FFE0E2" w:rsidR="002B6B4C" w:rsidRDefault="002B6B4C" w:rsidP="002B6B4C">
      <w:r>
        <w:t xml:space="preserve">L’architecture du SI du CHU </w:t>
      </w:r>
      <w:proofErr w:type="spellStart"/>
      <w:r w:rsidR="009025BB">
        <w:t>Ynov</w:t>
      </w:r>
      <w:proofErr w:type="spellEnd"/>
      <w:r>
        <w:t xml:space="preserve"> est conçue pour garantir :</w:t>
      </w:r>
    </w:p>
    <w:p w14:paraId="69E9F658" w14:textId="1002739C" w:rsidR="002B6B4C" w:rsidRDefault="002B6B4C" w:rsidP="002B6B4C">
      <w:r>
        <w:t>La disponibilité des services 24/7.</w:t>
      </w:r>
    </w:p>
    <w:p w14:paraId="4F9C7286" w14:textId="020FBA6D" w:rsidR="002B6B4C" w:rsidRDefault="002B6B4C" w:rsidP="002B6B4C">
      <w:r>
        <w:t>La sécurité des données de santé (confidentialité, intégrité, traçabilité).</w:t>
      </w:r>
    </w:p>
    <w:p w14:paraId="3FE24F61" w14:textId="44A8790F" w:rsidR="002B6B4C" w:rsidRDefault="002B6B4C" w:rsidP="002B6B4C">
      <w:r>
        <w:t>La résilience face aux sinistres, cyberattaques ou défaillances techniques.</w:t>
      </w:r>
    </w:p>
    <w:p w14:paraId="680C07C4" w14:textId="3ECED414" w:rsidR="002B6B4C" w:rsidRDefault="002B6B4C" w:rsidP="002B6B4C">
      <w:r>
        <w:t>La conformité aux normes HDS, PGSSI-S et RGPD.</w:t>
      </w:r>
    </w:p>
    <w:p w14:paraId="3092C7A4" w14:textId="77777777" w:rsidR="002B6B4C" w:rsidRDefault="002B6B4C" w:rsidP="002B6B4C"/>
    <w:p w14:paraId="7C357342" w14:textId="1FAAE81F" w:rsidR="002B6B4C" w:rsidRDefault="002B6B4C" w:rsidP="002B6B4C">
      <w:r>
        <w:t>Elle combine</w:t>
      </w:r>
      <w:r>
        <w:rPr>
          <w:rFonts w:ascii="Arial" w:hAnsi="Arial" w:cs="Arial"/>
        </w:rPr>
        <w:t> </w:t>
      </w:r>
      <w:r>
        <w:t>:</w:t>
      </w:r>
    </w:p>
    <w:p w14:paraId="220F2A64" w14:textId="7A97B377" w:rsidR="002B6B4C" w:rsidRDefault="002B6B4C" w:rsidP="002B6B4C">
      <w:r>
        <w:t>Des infrastructures on-</w:t>
      </w:r>
      <w:proofErr w:type="spellStart"/>
      <w:r>
        <w:t>premise</w:t>
      </w:r>
      <w:proofErr w:type="spellEnd"/>
      <w:r>
        <w:t xml:space="preserve"> (datacenters locaux) pour la production principale et le PRA.</w:t>
      </w:r>
    </w:p>
    <w:p w14:paraId="5B0C24BB" w14:textId="28CCE401" w:rsidR="002B6B4C" w:rsidRDefault="002B6B4C" w:rsidP="002B6B4C">
      <w:r>
        <w:t>Des services cloud HDS (Azure France) pour la sauvegarde, la haute disponibilité et certains applicatifs.</w:t>
      </w:r>
    </w:p>
    <w:p w14:paraId="5DFF6DA3" w14:textId="23C98EB0" w:rsidR="002B6B4C" w:rsidRDefault="002B6B4C" w:rsidP="002B6B4C">
      <w:r>
        <w:t>Une segmentation réseau avancée et des solutions de sécurité périmétrique et interne.</w:t>
      </w:r>
    </w:p>
    <w:p w14:paraId="368993E1" w14:textId="2B1DECF1" w:rsidR="002B6B4C" w:rsidRDefault="002B6B4C" w:rsidP="002B6B4C">
      <w:r>
        <w:t>Des mécanismes de chiffrement et de gestion de clés robustes.</w:t>
      </w:r>
    </w:p>
    <w:p w14:paraId="4674F30F" w14:textId="77777777" w:rsidR="002B6B4C" w:rsidRDefault="002B6B4C" w:rsidP="002B6B4C"/>
    <w:p w14:paraId="6E0FF7B1" w14:textId="77777777" w:rsidR="002B6B4C" w:rsidRPr="009025BB" w:rsidRDefault="002B6B4C" w:rsidP="002B6B4C">
      <w:pPr>
        <w:rPr>
          <w:b/>
          <w:bCs/>
          <w:sz w:val="28"/>
          <w:szCs w:val="28"/>
          <w:u w:val="single"/>
        </w:rPr>
      </w:pPr>
      <w:r w:rsidRPr="009025BB">
        <w:rPr>
          <w:b/>
          <w:bCs/>
          <w:sz w:val="28"/>
          <w:szCs w:val="28"/>
          <w:u w:val="single"/>
        </w:rPr>
        <w:t>3.2. Data Centers</w:t>
      </w:r>
    </w:p>
    <w:p w14:paraId="4DC05B72" w14:textId="77777777" w:rsidR="009025BB" w:rsidRDefault="009025BB" w:rsidP="002B6B4C"/>
    <w:p w14:paraId="759E4313" w14:textId="77777777" w:rsidR="002B6B4C" w:rsidRPr="009025BB" w:rsidRDefault="002B6B4C" w:rsidP="002B6B4C">
      <w:pPr>
        <w:rPr>
          <w:b/>
          <w:bCs/>
          <w:u w:val="single"/>
        </w:rPr>
      </w:pPr>
      <w:r w:rsidRPr="009025BB">
        <w:rPr>
          <w:b/>
          <w:bCs/>
          <w:u w:val="single"/>
        </w:rPr>
        <w:t>3.2.1. DC1 – Datacenter principal (Production)</w:t>
      </w:r>
    </w:p>
    <w:p w14:paraId="7577E7EF" w14:textId="0673BCC0" w:rsidR="002B6B4C" w:rsidRDefault="002B6B4C" w:rsidP="002B6B4C">
      <w:r>
        <w:t>Localisé sur site hospitalier sécurisé (contrôle badge, vidéosurveillance, redondance électrique).</w:t>
      </w:r>
    </w:p>
    <w:p w14:paraId="54FAC4CD" w14:textId="211CB7D1" w:rsidR="002B6B4C" w:rsidRDefault="002B6B4C" w:rsidP="002B6B4C">
      <w:r>
        <w:t xml:space="preserve">Infrastructure VMware : cluster de 6 hôtes ESXi, </w:t>
      </w:r>
      <w:proofErr w:type="spellStart"/>
      <w:r>
        <w:t>vSAN</w:t>
      </w:r>
      <w:proofErr w:type="spellEnd"/>
      <w:r>
        <w:t xml:space="preserve"> avec RAID 10, tolérance n+1.</w:t>
      </w:r>
    </w:p>
    <w:p w14:paraId="0D66AC3E" w14:textId="65C48AE4" w:rsidR="002B6B4C" w:rsidRDefault="002B6B4C" w:rsidP="002B6B4C">
      <w:r>
        <w:t>Stockage SAN Dell EMC : double contrôleur actif-actif, déduplication et snapshots locaux.</w:t>
      </w:r>
    </w:p>
    <w:p w14:paraId="5AA51733" w14:textId="40112EFC" w:rsidR="002B6B4C" w:rsidRDefault="002B6B4C" w:rsidP="002B6B4C">
      <w:r>
        <w:t>Réseau cœur 40</w:t>
      </w:r>
      <w:r>
        <w:rPr>
          <w:rFonts w:ascii="Arial" w:hAnsi="Arial" w:cs="Arial"/>
        </w:rPr>
        <w:t> </w:t>
      </w:r>
      <w:proofErr w:type="spellStart"/>
      <w:r>
        <w:t>Gbps</w:t>
      </w:r>
      <w:proofErr w:type="spellEnd"/>
      <w:r>
        <w:t xml:space="preserve"> : commutateurs Cisco Nexus.</w:t>
      </w:r>
    </w:p>
    <w:p w14:paraId="340E4EFC" w14:textId="6E44516F" w:rsidR="002B6B4C" w:rsidRDefault="002B6B4C" w:rsidP="002B6B4C">
      <w:r>
        <w:t xml:space="preserve">Firewalls </w:t>
      </w:r>
      <w:proofErr w:type="spellStart"/>
      <w:r>
        <w:t>FortiGate</w:t>
      </w:r>
      <w:proofErr w:type="spellEnd"/>
      <w:r>
        <w:t xml:space="preserve"> actifs-passifs.</w:t>
      </w:r>
    </w:p>
    <w:p w14:paraId="23F8DFFB" w14:textId="77777777" w:rsidR="002B6B4C" w:rsidRDefault="002B6B4C" w:rsidP="002B6B4C">
      <w:r>
        <w:t>HSM Thales pour la gestion des clés locales.</w:t>
      </w:r>
    </w:p>
    <w:p w14:paraId="1DB57022" w14:textId="77777777" w:rsidR="002B6B4C" w:rsidRDefault="002B6B4C" w:rsidP="002B6B4C"/>
    <w:p w14:paraId="549B9AEC" w14:textId="77777777" w:rsidR="002B6B4C" w:rsidRDefault="002B6B4C" w:rsidP="002B6B4C">
      <w:r>
        <w:lastRenderedPageBreak/>
        <w:t>Fonctions hébergées</w:t>
      </w:r>
      <w:r>
        <w:rPr>
          <w:rFonts w:ascii="Arial" w:hAnsi="Arial" w:cs="Arial"/>
        </w:rPr>
        <w:t> </w:t>
      </w:r>
      <w:r>
        <w:t>:</w:t>
      </w:r>
    </w:p>
    <w:p w14:paraId="70933004" w14:textId="77777777" w:rsidR="002B6B4C" w:rsidRDefault="002B6B4C" w:rsidP="002B6B4C">
      <w:r>
        <w:rPr>
          <w:rFonts w:ascii="Segoe UI Emoji" w:hAnsi="Segoe UI Emoji" w:cs="Segoe UI Emoji"/>
        </w:rPr>
        <w:t>✅</w:t>
      </w:r>
      <w:r>
        <w:t xml:space="preserve"> Applications critiques (DPI, LIMS, RIS/PACS).</w:t>
      </w:r>
    </w:p>
    <w:p w14:paraId="59A5F2F3" w14:textId="77777777" w:rsidR="002B6B4C" w:rsidRDefault="002B6B4C" w:rsidP="002B6B4C">
      <w:r>
        <w:rPr>
          <w:rFonts w:ascii="Segoe UI Emoji" w:hAnsi="Segoe UI Emoji" w:cs="Segoe UI Emoji"/>
        </w:rPr>
        <w:t>✅</w:t>
      </w:r>
      <w:r>
        <w:t xml:space="preserve"> Bases de données SQL (TDE activé).</w:t>
      </w:r>
    </w:p>
    <w:p w14:paraId="4E664AE3" w14:textId="77777777" w:rsidR="002B6B4C" w:rsidRDefault="002B6B4C" w:rsidP="002B6B4C">
      <w:r>
        <w:rPr>
          <w:rFonts w:ascii="Segoe UI Emoji" w:hAnsi="Segoe UI Emoji" w:cs="Segoe UI Emoji"/>
        </w:rPr>
        <w:t>✅</w:t>
      </w:r>
      <w:r>
        <w:t xml:space="preserve"> Active Directory et LDAP.</w:t>
      </w:r>
    </w:p>
    <w:p w14:paraId="25AE8F99" w14:textId="4553D4E9" w:rsidR="002B6B4C" w:rsidRDefault="002B6B4C" w:rsidP="002B6B4C">
      <w:r>
        <w:rPr>
          <w:rFonts w:ascii="Segoe UI Emoji" w:hAnsi="Segoe UI Emoji" w:cs="Segoe UI Emoji"/>
        </w:rPr>
        <w:t>✅</w:t>
      </w:r>
      <w:r>
        <w:t xml:space="preserve"> </w:t>
      </w:r>
      <w:proofErr w:type="spellStart"/>
      <w:r>
        <w:t>Appliances</w:t>
      </w:r>
      <w:proofErr w:type="spellEnd"/>
      <w:r>
        <w:t xml:space="preserve"> </w:t>
      </w:r>
      <w:proofErr w:type="spellStart"/>
      <w:r>
        <w:t>Rubrik</w:t>
      </w:r>
      <w:proofErr w:type="spellEnd"/>
      <w:r>
        <w:t xml:space="preserve"> et Veeam pour sauvegardes locales.</w:t>
      </w:r>
    </w:p>
    <w:p w14:paraId="0F65E00D" w14:textId="77777777" w:rsidR="002B6B4C" w:rsidRDefault="002B6B4C" w:rsidP="002B6B4C"/>
    <w:p w14:paraId="766FB31E" w14:textId="77777777" w:rsidR="002B6B4C" w:rsidRPr="009025BB" w:rsidRDefault="002B6B4C" w:rsidP="002B6B4C">
      <w:pPr>
        <w:rPr>
          <w:b/>
          <w:bCs/>
          <w:u w:val="single"/>
        </w:rPr>
      </w:pPr>
      <w:r w:rsidRPr="009025BB">
        <w:rPr>
          <w:b/>
          <w:bCs/>
          <w:u w:val="single"/>
        </w:rPr>
        <w:t>3.2.2. DC2 – Datacenter secondaire (PRA)</w:t>
      </w:r>
    </w:p>
    <w:p w14:paraId="0BC15DF4" w14:textId="67810F42" w:rsidR="002B6B4C" w:rsidRDefault="002B6B4C" w:rsidP="002B6B4C">
      <w:r>
        <w:t>Situé à &gt;</w:t>
      </w:r>
      <w:r>
        <w:rPr>
          <w:rFonts w:ascii="Arial" w:hAnsi="Arial" w:cs="Arial"/>
        </w:rPr>
        <w:t> </w:t>
      </w:r>
      <w:r>
        <w:t>10</w:t>
      </w:r>
      <w:r>
        <w:rPr>
          <w:rFonts w:ascii="Arial" w:hAnsi="Arial" w:cs="Arial"/>
        </w:rPr>
        <w:t> </w:t>
      </w:r>
      <w:r>
        <w:t>km du site principal (exigence HDS).</w:t>
      </w:r>
    </w:p>
    <w:p w14:paraId="2C6D1F5B" w14:textId="5D3357ED" w:rsidR="002B6B4C" w:rsidRDefault="002B6B4C" w:rsidP="002B6B4C">
      <w:r>
        <w:t xml:space="preserve">Connectivité fibre dédiée (VPN </w:t>
      </w:r>
      <w:proofErr w:type="spellStart"/>
      <w:r>
        <w:t>IPsec</w:t>
      </w:r>
      <w:proofErr w:type="spellEnd"/>
      <w:r>
        <w:t xml:space="preserve"> redondé).</w:t>
      </w:r>
    </w:p>
    <w:p w14:paraId="71E9AD34" w14:textId="15C11018" w:rsidR="002B6B4C" w:rsidRDefault="002B6B4C" w:rsidP="002B6B4C">
      <w:r>
        <w:t xml:space="preserve">Réplication Veeam et </w:t>
      </w:r>
      <w:proofErr w:type="spellStart"/>
      <w:r>
        <w:t>Rubrik</w:t>
      </w:r>
      <w:proofErr w:type="spellEnd"/>
      <w:r>
        <w:t xml:space="preserve"> en mode "failover orchestré".</w:t>
      </w:r>
    </w:p>
    <w:p w14:paraId="2CA68C6B" w14:textId="77777777" w:rsidR="002B6B4C" w:rsidRDefault="002B6B4C" w:rsidP="002B6B4C">
      <w:r>
        <w:t>HSM secondaire pour clés maître (back-up chiffré, rotation manuelle).</w:t>
      </w:r>
    </w:p>
    <w:p w14:paraId="0C65A756" w14:textId="77777777" w:rsidR="002B6B4C" w:rsidRDefault="002B6B4C" w:rsidP="002B6B4C"/>
    <w:p w14:paraId="217C99E3" w14:textId="2A9318E6" w:rsidR="002B6B4C" w:rsidRDefault="002B6B4C" w:rsidP="002B6B4C">
      <w:r>
        <w:t>Objectifs</w:t>
      </w:r>
      <w:r>
        <w:rPr>
          <w:rFonts w:ascii="Arial" w:hAnsi="Arial" w:cs="Arial"/>
        </w:rPr>
        <w:t> </w:t>
      </w:r>
      <w:r>
        <w:t>:</w:t>
      </w:r>
    </w:p>
    <w:p w14:paraId="5CD9C028" w14:textId="682F0186" w:rsidR="002B6B4C" w:rsidRDefault="002B6B4C" w:rsidP="002B6B4C">
      <w:r>
        <w:t>Support PRA (RTO ≤</w:t>
      </w:r>
      <w:r>
        <w:rPr>
          <w:rFonts w:ascii="Arial" w:hAnsi="Arial" w:cs="Arial"/>
        </w:rPr>
        <w:t> </w:t>
      </w:r>
      <w:r>
        <w:t>8</w:t>
      </w:r>
      <w:r>
        <w:rPr>
          <w:rFonts w:ascii="Arial" w:hAnsi="Arial" w:cs="Arial"/>
        </w:rPr>
        <w:t> </w:t>
      </w:r>
      <w:r>
        <w:t>h pour l</w:t>
      </w:r>
      <w:r>
        <w:rPr>
          <w:rFonts w:ascii="Aptos" w:hAnsi="Aptos" w:cs="Aptos"/>
        </w:rPr>
        <w:t>’</w:t>
      </w:r>
      <w:r>
        <w:t>ensemble des services critiques).</w:t>
      </w:r>
    </w:p>
    <w:p w14:paraId="27FA57D5" w14:textId="6E5A66F1" w:rsidR="002B6B4C" w:rsidRDefault="002B6B4C" w:rsidP="002B6B4C">
      <w:r>
        <w:t>Tests de restauration semestriels grandeur nature.</w:t>
      </w:r>
    </w:p>
    <w:p w14:paraId="0B9B0ADB" w14:textId="4A083C54" w:rsidR="002B6B4C" w:rsidRDefault="002B6B4C" w:rsidP="002B6B4C">
      <w:r>
        <w:t>Hébergement minimal viable pour DPI et systèmes cliniques.</w:t>
      </w:r>
    </w:p>
    <w:p w14:paraId="31794F37" w14:textId="77777777" w:rsidR="002B6B4C" w:rsidRDefault="002B6B4C" w:rsidP="002B6B4C"/>
    <w:p w14:paraId="429E9A5C" w14:textId="77777777" w:rsidR="002B6B4C" w:rsidRPr="009025BB" w:rsidRDefault="002B6B4C" w:rsidP="002B6B4C">
      <w:pPr>
        <w:rPr>
          <w:b/>
          <w:bCs/>
          <w:u w:val="single"/>
        </w:rPr>
      </w:pPr>
      <w:r w:rsidRPr="009025BB">
        <w:rPr>
          <w:b/>
          <w:bCs/>
          <w:u w:val="single"/>
        </w:rPr>
        <w:t>3.2.3. Cloud HDS (Azure France)</w:t>
      </w:r>
    </w:p>
    <w:p w14:paraId="34ECB47A" w14:textId="1D2C0FA8" w:rsidR="002B6B4C" w:rsidRDefault="002B6B4C" w:rsidP="002B6B4C">
      <w:r>
        <w:t>Hébergement HDS certifié.</w:t>
      </w:r>
    </w:p>
    <w:p w14:paraId="2E962B4B" w14:textId="3E616D48" w:rsidR="002B6B4C" w:rsidRPr="002B6B4C" w:rsidRDefault="002B6B4C" w:rsidP="002B6B4C">
      <w:pPr>
        <w:rPr>
          <w:lang w:val="en-US"/>
        </w:rPr>
      </w:pPr>
      <w:r w:rsidRPr="002B6B4C">
        <w:rPr>
          <w:lang w:val="en-US"/>
        </w:rPr>
        <w:t xml:space="preserve">VM </w:t>
      </w:r>
      <w:proofErr w:type="gramStart"/>
      <w:r w:rsidRPr="002B6B4C">
        <w:rPr>
          <w:lang w:val="en-US"/>
        </w:rPr>
        <w:t>IaaS :</w:t>
      </w:r>
      <w:proofErr w:type="gramEnd"/>
      <w:r w:rsidRPr="002B6B4C">
        <w:rPr>
          <w:lang w:val="en-US"/>
        </w:rPr>
        <w:t xml:space="preserve"> workloads </w:t>
      </w:r>
      <w:proofErr w:type="spellStart"/>
      <w:r w:rsidRPr="002B6B4C">
        <w:rPr>
          <w:lang w:val="en-US"/>
        </w:rPr>
        <w:t>secondaires</w:t>
      </w:r>
      <w:proofErr w:type="spellEnd"/>
      <w:r w:rsidRPr="002B6B4C">
        <w:rPr>
          <w:lang w:val="en-US"/>
        </w:rPr>
        <w:t>, web front-end, batch jobs.</w:t>
      </w:r>
    </w:p>
    <w:p w14:paraId="0A74579A" w14:textId="3AAA4769" w:rsidR="002B6B4C" w:rsidRDefault="002B6B4C" w:rsidP="002B6B4C">
      <w:r>
        <w:t>SQL PaaS : bases applicatives avec TDE.</w:t>
      </w:r>
    </w:p>
    <w:p w14:paraId="4A534E3B" w14:textId="31826255" w:rsidR="002B6B4C" w:rsidRDefault="002B6B4C" w:rsidP="002B6B4C">
      <w:r>
        <w:t>Azure Key Vault (HSM-</w:t>
      </w:r>
      <w:proofErr w:type="spellStart"/>
      <w:r>
        <w:t>Backed</w:t>
      </w:r>
      <w:proofErr w:type="spellEnd"/>
      <w:r>
        <w:t>) : gestion des secrets, clés de chiffrement, certificats.</w:t>
      </w:r>
    </w:p>
    <w:p w14:paraId="3AE33B95" w14:textId="720332E3" w:rsidR="002B6B4C" w:rsidRDefault="002B6B4C" w:rsidP="002B6B4C">
      <w:r>
        <w:t>Azure Backup : rétention longue durée des sauvegardes chiffrées (12 mois).</w:t>
      </w:r>
    </w:p>
    <w:p w14:paraId="3A718F2F" w14:textId="77777777" w:rsidR="002B6B4C" w:rsidRDefault="002B6B4C" w:rsidP="002B6B4C">
      <w:proofErr w:type="spellStart"/>
      <w:r>
        <w:t>Private</w:t>
      </w:r>
      <w:proofErr w:type="spellEnd"/>
      <w:r>
        <w:t xml:space="preserve"> Link &amp; </w:t>
      </w:r>
      <w:proofErr w:type="spellStart"/>
      <w:r>
        <w:t>ExpressRoute</w:t>
      </w:r>
      <w:proofErr w:type="spellEnd"/>
      <w:r>
        <w:t xml:space="preserve"> : connectivité sécurisée et basse latence.</w:t>
      </w:r>
    </w:p>
    <w:p w14:paraId="318EBF90" w14:textId="77777777" w:rsidR="002B6B4C" w:rsidRDefault="002B6B4C" w:rsidP="002B6B4C"/>
    <w:p w14:paraId="4C57C7B6" w14:textId="77777777" w:rsidR="002B6B4C" w:rsidRDefault="002B6B4C" w:rsidP="002B6B4C">
      <w:r>
        <w:t>Utilisation</w:t>
      </w:r>
      <w:r>
        <w:rPr>
          <w:rFonts w:ascii="Arial" w:hAnsi="Arial" w:cs="Arial"/>
        </w:rPr>
        <w:t> </w:t>
      </w:r>
      <w:r>
        <w:t>:</w:t>
      </w:r>
    </w:p>
    <w:p w14:paraId="5E956722" w14:textId="50973644" w:rsidR="002B6B4C" w:rsidRDefault="002B6B4C" w:rsidP="002B6B4C">
      <w:r>
        <w:t>Complément à la production locale.</w:t>
      </w:r>
    </w:p>
    <w:p w14:paraId="24A27146" w14:textId="5F0ACC61" w:rsidR="002B6B4C" w:rsidRDefault="002B6B4C" w:rsidP="002B6B4C">
      <w:r>
        <w:t>Réplication externalisée et résilience ransomware (air gap logique).</w:t>
      </w:r>
    </w:p>
    <w:p w14:paraId="6BEE6AAA" w14:textId="248FA440" w:rsidR="002B6B4C" w:rsidRDefault="002B6B4C" w:rsidP="002B6B4C">
      <w:r>
        <w:t>Stockage des backups et snapshots immuables.</w:t>
      </w:r>
    </w:p>
    <w:p w14:paraId="1120B358" w14:textId="77777777" w:rsidR="009025BB" w:rsidRDefault="009025BB">
      <w:r>
        <w:br w:type="page"/>
      </w:r>
    </w:p>
    <w:p w14:paraId="23B65957" w14:textId="5409A58B" w:rsidR="002B6B4C" w:rsidRPr="009025BB" w:rsidRDefault="002B6B4C" w:rsidP="002B6B4C">
      <w:pPr>
        <w:rPr>
          <w:b/>
          <w:bCs/>
          <w:sz w:val="28"/>
          <w:szCs w:val="28"/>
          <w:u w:val="single"/>
        </w:rPr>
      </w:pPr>
      <w:r w:rsidRPr="009025BB">
        <w:rPr>
          <w:b/>
          <w:bCs/>
          <w:sz w:val="28"/>
          <w:szCs w:val="28"/>
          <w:u w:val="single"/>
        </w:rPr>
        <w:lastRenderedPageBreak/>
        <w:t>3.3. Réseau et Sécurité Périmétrique</w:t>
      </w:r>
    </w:p>
    <w:p w14:paraId="70AE9634" w14:textId="77777777" w:rsidR="009025BB" w:rsidRDefault="009025BB" w:rsidP="002B6B4C"/>
    <w:p w14:paraId="258E1DFF" w14:textId="77777777" w:rsidR="002B6B4C" w:rsidRPr="009025BB" w:rsidRDefault="002B6B4C" w:rsidP="002B6B4C">
      <w:pPr>
        <w:rPr>
          <w:b/>
          <w:bCs/>
          <w:u w:val="single"/>
        </w:rPr>
      </w:pPr>
      <w:r w:rsidRPr="009025BB">
        <w:rPr>
          <w:b/>
          <w:bCs/>
          <w:u w:val="single"/>
        </w:rPr>
        <w:t>3.3.1. Segmentation réseau</w:t>
      </w:r>
    </w:p>
    <w:p w14:paraId="1A2104FB" w14:textId="74C52E6A" w:rsidR="002B6B4C" w:rsidRDefault="002B6B4C" w:rsidP="002B6B4C">
      <w:r>
        <w:t>VLAN dédiés :</w:t>
      </w:r>
    </w:p>
    <w:p w14:paraId="559D4883" w14:textId="6A1BBA1F" w:rsidR="002B6B4C" w:rsidRDefault="002B6B4C" w:rsidP="00DD4D2E">
      <w:pPr>
        <w:pStyle w:val="Paragraphedeliste"/>
        <w:numPr>
          <w:ilvl w:val="0"/>
          <w:numId w:val="3"/>
        </w:numPr>
      </w:pPr>
      <w:r>
        <w:t>VLAN Médical : DPI, imagerie, biomédical.</w:t>
      </w:r>
    </w:p>
    <w:p w14:paraId="5835F498" w14:textId="5DFB2C08" w:rsidR="002B6B4C" w:rsidRDefault="002B6B4C" w:rsidP="00DD4D2E">
      <w:pPr>
        <w:pStyle w:val="Paragraphedeliste"/>
        <w:numPr>
          <w:ilvl w:val="0"/>
          <w:numId w:val="3"/>
        </w:numPr>
      </w:pPr>
      <w:r>
        <w:t>VLAN Administratif : RH, finances, bureautique.</w:t>
      </w:r>
    </w:p>
    <w:p w14:paraId="683E35E4" w14:textId="73FB503B" w:rsidR="002B6B4C" w:rsidRDefault="002B6B4C" w:rsidP="00DD4D2E">
      <w:pPr>
        <w:pStyle w:val="Paragraphedeliste"/>
        <w:numPr>
          <w:ilvl w:val="0"/>
          <w:numId w:val="3"/>
        </w:numPr>
      </w:pPr>
      <w:r>
        <w:t>VLAN IoT biomédical : dispositifs connectés.</w:t>
      </w:r>
    </w:p>
    <w:p w14:paraId="483B723D" w14:textId="66B90F32" w:rsidR="002B6B4C" w:rsidRDefault="002B6B4C" w:rsidP="00DD4D2E">
      <w:pPr>
        <w:pStyle w:val="Paragraphedeliste"/>
        <w:numPr>
          <w:ilvl w:val="0"/>
          <w:numId w:val="3"/>
        </w:numPr>
      </w:pPr>
      <w:r>
        <w:t xml:space="preserve">DMZ : portails web, MSSanté, </w:t>
      </w:r>
      <w:proofErr w:type="spellStart"/>
      <w:r>
        <w:t>interop</w:t>
      </w:r>
      <w:proofErr w:type="spellEnd"/>
      <w:r>
        <w:t xml:space="preserve"> régionales.</w:t>
      </w:r>
    </w:p>
    <w:p w14:paraId="5EF349E4" w14:textId="60EFA21F" w:rsidR="002B6B4C" w:rsidRDefault="002B6B4C" w:rsidP="00DD4D2E">
      <w:pPr>
        <w:pStyle w:val="Paragraphedeliste"/>
        <w:numPr>
          <w:ilvl w:val="0"/>
          <w:numId w:val="3"/>
        </w:numPr>
      </w:pPr>
      <w:r>
        <w:t>Wi-Fi invité et hospitalier : SSID séparés avec NAC.</w:t>
      </w:r>
    </w:p>
    <w:p w14:paraId="1BCF7C57" w14:textId="1E216ED3" w:rsidR="002B6B4C" w:rsidRDefault="002B6B4C" w:rsidP="002B6B4C">
      <w:r>
        <w:t xml:space="preserve">Firewalls : </w:t>
      </w:r>
      <w:proofErr w:type="spellStart"/>
      <w:r>
        <w:t>FortiGate</w:t>
      </w:r>
      <w:proofErr w:type="spellEnd"/>
      <w:r>
        <w:t xml:space="preserve"> HA, filtrage basé sur zones et règles explicites.</w:t>
      </w:r>
    </w:p>
    <w:p w14:paraId="506A1F97" w14:textId="03A568A7" w:rsidR="002B6B4C" w:rsidRDefault="002B6B4C" w:rsidP="002B6B4C">
      <w:r>
        <w:t xml:space="preserve">IPS </w:t>
      </w:r>
      <w:proofErr w:type="spellStart"/>
      <w:r>
        <w:t>inline</w:t>
      </w:r>
      <w:proofErr w:type="spellEnd"/>
      <w:r>
        <w:t xml:space="preserve"> : inspection des flux, blocage signatures connues (</w:t>
      </w:r>
      <w:proofErr w:type="spellStart"/>
      <w:r>
        <w:t>Snort</w:t>
      </w:r>
      <w:proofErr w:type="spellEnd"/>
      <w:r>
        <w:t>/</w:t>
      </w:r>
      <w:proofErr w:type="spellStart"/>
      <w:r>
        <w:t>Suricata</w:t>
      </w:r>
      <w:proofErr w:type="spellEnd"/>
      <w:r>
        <w:t>).</w:t>
      </w:r>
    </w:p>
    <w:p w14:paraId="1778425F" w14:textId="124AC318" w:rsidR="002B6B4C" w:rsidRDefault="002B6B4C" w:rsidP="002B6B4C">
      <w:r>
        <w:t>IDS en mode SPAN : surveillance passive des anomalies réseau.</w:t>
      </w:r>
    </w:p>
    <w:p w14:paraId="699E280E" w14:textId="77777777" w:rsidR="002B6B4C" w:rsidRDefault="002B6B4C" w:rsidP="002B6B4C"/>
    <w:p w14:paraId="0B915ED5" w14:textId="77777777" w:rsidR="002B6B4C" w:rsidRPr="00DD4D2E" w:rsidRDefault="002B6B4C" w:rsidP="002B6B4C">
      <w:pPr>
        <w:rPr>
          <w:b/>
          <w:bCs/>
          <w:u w:val="single"/>
        </w:rPr>
      </w:pPr>
      <w:r w:rsidRPr="00DD4D2E">
        <w:rPr>
          <w:b/>
          <w:bCs/>
          <w:u w:val="single"/>
        </w:rPr>
        <w:t>3.3.2. Accès distants</w:t>
      </w:r>
    </w:p>
    <w:p w14:paraId="255CA057" w14:textId="441BF3C2" w:rsidR="002B6B4C" w:rsidRDefault="002B6B4C" w:rsidP="002B6B4C">
      <w:r>
        <w:t xml:space="preserve">VPN </w:t>
      </w:r>
      <w:proofErr w:type="spellStart"/>
      <w:r>
        <w:t>IPsec</w:t>
      </w:r>
      <w:proofErr w:type="spellEnd"/>
      <w:r>
        <w:t xml:space="preserve"> site-to-site : entre DC1, DC2, et Azure.</w:t>
      </w:r>
    </w:p>
    <w:p w14:paraId="62EB9FC4" w14:textId="75A09182" w:rsidR="002B6B4C" w:rsidRDefault="002B6B4C" w:rsidP="002B6B4C">
      <w:r>
        <w:t>SSL VPN : accès utilisateurs distants avec MFA.</w:t>
      </w:r>
    </w:p>
    <w:p w14:paraId="00772A11" w14:textId="2BFB188C" w:rsidR="002B6B4C" w:rsidRDefault="002B6B4C" w:rsidP="002B6B4C">
      <w:r>
        <w:t>Bastion SSH : administration sécurisée des VM Linux.</w:t>
      </w:r>
    </w:p>
    <w:p w14:paraId="48ED1F47" w14:textId="5AE97120" w:rsidR="002B6B4C" w:rsidRDefault="002B6B4C" w:rsidP="002B6B4C">
      <w:r>
        <w:t>RDP Gateway : accès contrôlé aux serveurs Windows.</w:t>
      </w:r>
    </w:p>
    <w:p w14:paraId="1768F4A8" w14:textId="77777777" w:rsidR="00DD4D2E" w:rsidRDefault="00DD4D2E" w:rsidP="002B6B4C"/>
    <w:p w14:paraId="2128F1B8" w14:textId="77777777" w:rsidR="002B6B4C" w:rsidRPr="00DD4D2E" w:rsidRDefault="002B6B4C" w:rsidP="002B6B4C">
      <w:pPr>
        <w:rPr>
          <w:b/>
          <w:bCs/>
          <w:sz w:val="28"/>
          <w:szCs w:val="28"/>
          <w:u w:val="single"/>
        </w:rPr>
      </w:pPr>
      <w:r w:rsidRPr="00DD4D2E">
        <w:rPr>
          <w:b/>
          <w:bCs/>
          <w:sz w:val="28"/>
          <w:szCs w:val="28"/>
          <w:u w:val="single"/>
        </w:rPr>
        <w:t>3.4. Sauvegardes et Stockage</w:t>
      </w:r>
    </w:p>
    <w:p w14:paraId="01469A0C" w14:textId="77777777" w:rsidR="00DD4D2E" w:rsidRDefault="00DD4D2E" w:rsidP="002B6B4C"/>
    <w:p w14:paraId="3ACDD1E6" w14:textId="77777777" w:rsidR="002B6B4C" w:rsidRPr="00DD4D2E" w:rsidRDefault="002B6B4C" w:rsidP="002B6B4C">
      <w:pPr>
        <w:rPr>
          <w:b/>
          <w:bCs/>
          <w:u w:val="single"/>
        </w:rPr>
      </w:pPr>
      <w:r w:rsidRPr="00DD4D2E">
        <w:rPr>
          <w:b/>
          <w:bCs/>
          <w:u w:val="single"/>
        </w:rPr>
        <w:t>3.4.1. Orchestrateurs</w:t>
      </w:r>
    </w:p>
    <w:p w14:paraId="0B672656" w14:textId="0C907D27" w:rsidR="002B6B4C" w:rsidRDefault="002B6B4C" w:rsidP="002B6B4C">
      <w:proofErr w:type="spellStart"/>
      <w:r>
        <w:t>Rubrik</w:t>
      </w:r>
      <w:proofErr w:type="spellEnd"/>
      <w:r>
        <w:t xml:space="preserve"> : snapshots, immutabilité, Live Mount, gestion </w:t>
      </w:r>
      <w:proofErr w:type="spellStart"/>
      <w:r>
        <w:t>multi-sites</w:t>
      </w:r>
      <w:proofErr w:type="spellEnd"/>
      <w:r>
        <w:t>.</w:t>
      </w:r>
    </w:p>
    <w:p w14:paraId="37B3D6A2" w14:textId="1E1DFCE4" w:rsidR="002B6B4C" w:rsidRDefault="002B6B4C" w:rsidP="002B6B4C">
      <w:r>
        <w:t xml:space="preserve">Veeam : réplication VM, </w:t>
      </w:r>
      <w:proofErr w:type="spellStart"/>
      <w:r>
        <w:t>SureBackup</w:t>
      </w:r>
      <w:proofErr w:type="spellEnd"/>
      <w:r>
        <w:t>, restauration granulaire.</w:t>
      </w:r>
    </w:p>
    <w:p w14:paraId="093DD8B3" w14:textId="77777777" w:rsidR="002B6B4C" w:rsidRDefault="002B6B4C" w:rsidP="002B6B4C">
      <w:proofErr w:type="spellStart"/>
      <w:r>
        <w:t>Atempo</w:t>
      </w:r>
      <w:proofErr w:type="spellEnd"/>
      <w:r>
        <w:t xml:space="preserve"> Tina : sauvegardes de bases et fichiers lourds (NAS).</w:t>
      </w:r>
    </w:p>
    <w:p w14:paraId="24AF0852" w14:textId="77777777" w:rsidR="002B6B4C" w:rsidRDefault="002B6B4C" w:rsidP="002B6B4C"/>
    <w:p w14:paraId="69DEFB97" w14:textId="77777777" w:rsidR="002B6B4C" w:rsidRPr="00DD4D2E" w:rsidRDefault="002B6B4C" w:rsidP="002B6B4C">
      <w:pPr>
        <w:rPr>
          <w:b/>
          <w:bCs/>
          <w:u w:val="single"/>
        </w:rPr>
      </w:pPr>
      <w:r w:rsidRPr="00DD4D2E">
        <w:rPr>
          <w:b/>
          <w:bCs/>
          <w:u w:val="single"/>
        </w:rPr>
        <w:t>3.4.2. Politique 3-2-1</w:t>
      </w:r>
    </w:p>
    <w:p w14:paraId="44CD06AF" w14:textId="7F7B6CE3" w:rsidR="002B6B4C" w:rsidRDefault="002B6B4C" w:rsidP="002B6B4C">
      <w:r>
        <w:t>3 copies : prod, site PRA, cloud Azure Backup.</w:t>
      </w:r>
    </w:p>
    <w:p w14:paraId="1F468B2D" w14:textId="3D0D2F8C" w:rsidR="002B6B4C" w:rsidRDefault="002B6B4C" w:rsidP="002B6B4C">
      <w:r>
        <w:t>2 supports : disque local (SAN/NAS), cloud HDS.</w:t>
      </w:r>
    </w:p>
    <w:p w14:paraId="2F5A59EA" w14:textId="3DE5DF75" w:rsidR="002B6B4C" w:rsidRDefault="002B6B4C" w:rsidP="002B6B4C">
      <w:r>
        <w:t>1 copie offline : bandes hors réseau avec rotation mensuelle.</w:t>
      </w:r>
    </w:p>
    <w:p w14:paraId="26B21F72" w14:textId="77777777" w:rsidR="00DD4D2E" w:rsidRDefault="00DD4D2E">
      <w:r>
        <w:br w:type="page"/>
      </w:r>
    </w:p>
    <w:p w14:paraId="6802F23E" w14:textId="54142A03" w:rsidR="00DD4D2E" w:rsidRPr="00DD4D2E" w:rsidRDefault="002B6B4C" w:rsidP="002B6B4C">
      <w:pPr>
        <w:rPr>
          <w:b/>
          <w:bCs/>
          <w:u w:val="single"/>
        </w:rPr>
      </w:pPr>
      <w:r w:rsidRPr="00DD4D2E">
        <w:rPr>
          <w:b/>
          <w:bCs/>
          <w:u w:val="single"/>
        </w:rPr>
        <w:lastRenderedPageBreak/>
        <w:t>3.4.3. Chiffrement</w:t>
      </w:r>
    </w:p>
    <w:p w14:paraId="55231671" w14:textId="249C87BD" w:rsidR="002B6B4C" w:rsidRDefault="002B6B4C" w:rsidP="002B6B4C">
      <w:r>
        <w:t>AES-256 au repos (volumes BitLocker, LUKS).</w:t>
      </w:r>
    </w:p>
    <w:p w14:paraId="0B35C219" w14:textId="24101E8D" w:rsidR="002B6B4C" w:rsidRDefault="002B6B4C" w:rsidP="002B6B4C">
      <w:r>
        <w:t>TLS 1.3 en transit (VPN, HTTPS, SFTP).</w:t>
      </w:r>
    </w:p>
    <w:p w14:paraId="667319D2" w14:textId="1970C63D" w:rsidR="002B6B4C" w:rsidRDefault="002B6B4C" w:rsidP="002B6B4C">
      <w:r>
        <w:t>Clés stockées dans HSM et Azure Key Vault avec rotation annuelle.</w:t>
      </w:r>
    </w:p>
    <w:p w14:paraId="2A15FD95" w14:textId="77777777" w:rsidR="00DD4D2E" w:rsidRDefault="00DD4D2E" w:rsidP="002B6B4C"/>
    <w:p w14:paraId="12D0D17A" w14:textId="77777777" w:rsidR="002B6B4C" w:rsidRPr="00DD4D2E" w:rsidRDefault="002B6B4C" w:rsidP="002B6B4C">
      <w:pPr>
        <w:rPr>
          <w:b/>
          <w:bCs/>
          <w:sz w:val="28"/>
          <w:szCs w:val="28"/>
          <w:u w:val="single"/>
        </w:rPr>
      </w:pPr>
      <w:r w:rsidRPr="00DD4D2E">
        <w:rPr>
          <w:b/>
          <w:bCs/>
          <w:sz w:val="28"/>
          <w:szCs w:val="28"/>
          <w:u w:val="single"/>
        </w:rPr>
        <w:t>3.5. Gestion des Clés et Chiffrement</w:t>
      </w:r>
    </w:p>
    <w:p w14:paraId="351C4EA9" w14:textId="77777777" w:rsidR="00DD4D2E" w:rsidRDefault="00DD4D2E" w:rsidP="002B6B4C"/>
    <w:p w14:paraId="6EFAFFC0" w14:textId="1A028050" w:rsidR="002B6B4C" w:rsidRDefault="002B6B4C" w:rsidP="002B6B4C">
      <w:proofErr w:type="spellStart"/>
      <w:r>
        <w:t>Primary</w:t>
      </w:r>
      <w:proofErr w:type="spellEnd"/>
      <w:r>
        <w:t xml:space="preserve"> KMS : Azure Key Vault (HSM-</w:t>
      </w:r>
      <w:proofErr w:type="spellStart"/>
      <w:r>
        <w:t>Backed</w:t>
      </w:r>
      <w:proofErr w:type="spellEnd"/>
      <w:r>
        <w:t>).</w:t>
      </w:r>
    </w:p>
    <w:p w14:paraId="5EF12A63" w14:textId="6D014B83" w:rsidR="002B6B4C" w:rsidRDefault="002B6B4C" w:rsidP="002B6B4C">
      <w:pPr>
        <w:rPr>
          <w:lang w:val="en-US"/>
        </w:rPr>
      </w:pPr>
      <w:r w:rsidRPr="00DD4D2E">
        <w:rPr>
          <w:lang w:val="en-US"/>
        </w:rPr>
        <w:t xml:space="preserve">Secondary </w:t>
      </w:r>
      <w:proofErr w:type="gramStart"/>
      <w:r w:rsidRPr="00DD4D2E">
        <w:rPr>
          <w:lang w:val="en-US"/>
        </w:rPr>
        <w:t>KMS :</w:t>
      </w:r>
      <w:proofErr w:type="gramEnd"/>
      <w:r w:rsidRPr="00DD4D2E">
        <w:rPr>
          <w:lang w:val="en-US"/>
        </w:rPr>
        <w:t xml:space="preserve"> HSM Thales local.</w:t>
      </w:r>
    </w:p>
    <w:p w14:paraId="48947404" w14:textId="77777777" w:rsidR="00DD4D2E" w:rsidRPr="00DD4D2E" w:rsidRDefault="00DD4D2E" w:rsidP="002B6B4C">
      <w:pPr>
        <w:rPr>
          <w:lang w:val="en-US"/>
        </w:rPr>
      </w:pPr>
    </w:p>
    <w:p w14:paraId="7E8A5241" w14:textId="02338709" w:rsidR="002B6B4C" w:rsidRDefault="002B6B4C" w:rsidP="002B6B4C">
      <w:r>
        <w:t>Cycle de vie des clés :</w:t>
      </w:r>
    </w:p>
    <w:p w14:paraId="77932643" w14:textId="0DD025FC" w:rsidR="002B6B4C" w:rsidRDefault="002B6B4C" w:rsidP="002B6B4C">
      <w:r>
        <w:t>Création : approbation double opérateur.</w:t>
      </w:r>
    </w:p>
    <w:p w14:paraId="3B8AD5BA" w14:textId="054DF37E" w:rsidR="002B6B4C" w:rsidRDefault="002B6B4C" w:rsidP="002B6B4C">
      <w:r>
        <w:t xml:space="preserve">Rotation : automatisée (AKV </w:t>
      </w:r>
      <w:proofErr w:type="spellStart"/>
      <w:r>
        <w:t>policies</w:t>
      </w:r>
      <w:proofErr w:type="spellEnd"/>
      <w:r>
        <w:t>), annuelle pour data keys.</w:t>
      </w:r>
    </w:p>
    <w:p w14:paraId="2D722D66" w14:textId="1A82E312" w:rsidR="002B6B4C" w:rsidRDefault="002B6B4C" w:rsidP="002B6B4C">
      <w:r>
        <w:t>Sauvegarde : export chiffré HSM offline.</w:t>
      </w:r>
    </w:p>
    <w:p w14:paraId="10445FCD" w14:textId="77777777" w:rsidR="002B6B4C" w:rsidRDefault="002B6B4C" w:rsidP="002B6B4C">
      <w:r>
        <w:t>Destruction : purge API AKV, validation RSSI et DPO.</w:t>
      </w:r>
    </w:p>
    <w:p w14:paraId="2A1BE25D" w14:textId="77777777" w:rsidR="002B6B4C" w:rsidRDefault="002B6B4C" w:rsidP="002B6B4C"/>
    <w:p w14:paraId="2D441309" w14:textId="2A4DE928" w:rsidR="002B6B4C" w:rsidRPr="002B6B4C" w:rsidRDefault="002B6B4C" w:rsidP="002B6B4C">
      <w:pPr>
        <w:rPr>
          <w:lang w:val="en-US"/>
        </w:rPr>
      </w:pPr>
      <w:proofErr w:type="spellStart"/>
      <w:proofErr w:type="gramStart"/>
      <w:r w:rsidRPr="002B6B4C">
        <w:rPr>
          <w:lang w:val="en-US"/>
        </w:rPr>
        <w:t>Utilisations</w:t>
      </w:r>
      <w:proofErr w:type="spellEnd"/>
      <w:r w:rsidRPr="002B6B4C">
        <w:rPr>
          <w:lang w:val="en-US"/>
        </w:rPr>
        <w:t xml:space="preserve"> :</w:t>
      </w:r>
      <w:proofErr w:type="gramEnd"/>
    </w:p>
    <w:p w14:paraId="0498D219" w14:textId="09F65F2E" w:rsidR="002B6B4C" w:rsidRPr="002B6B4C" w:rsidRDefault="002B6B4C" w:rsidP="002B6B4C">
      <w:pPr>
        <w:rPr>
          <w:lang w:val="en-US"/>
        </w:rPr>
      </w:pPr>
      <w:r w:rsidRPr="002B6B4C">
        <w:rPr>
          <w:lang w:val="en-US"/>
        </w:rPr>
        <w:t>BitLocker (Windows Servers).</w:t>
      </w:r>
    </w:p>
    <w:p w14:paraId="7D53B406" w14:textId="4BAE0B4D" w:rsidR="002B6B4C" w:rsidRPr="002B6B4C" w:rsidRDefault="002B6B4C" w:rsidP="002B6B4C">
      <w:pPr>
        <w:rPr>
          <w:lang w:val="en-US"/>
        </w:rPr>
      </w:pPr>
      <w:r w:rsidRPr="002B6B4C">
        <w:rPr>
          <w:lang w:val="en-US"/>
        </w:rPr>
        <w:t>LUKS (Linux).</w:t>
      </w:r>
    </w:p>
    <w:p w14:paraId="7DC02528" w14:textId="6EF46D86" w:rsidR="002B6B4C" w:rsidRDefault="002B6B4C" w:rsidP="002B6B4C">
      <w:r>
        <w:t>TDE (SQL Server).</w:t>
      </w:r>
    </w:p>
    <w:p w14:paraId="73114690" w14:textId="321AA4BE" w:rsidR="002B6B4C" w:rsidRDefault="002B6B4C" w:rsidP="002B6B4C">
      <w:r>
        <w:t>Certificats TLS publics et internes.</w:t>
      </w:r>
    </w:p>
    <w:p w14:paraId="0DFB6C61" w14:textId="432ED8A0" w:rsidR="002B6B4C" w:rsidRDefault="002B6B4C" w:rsidP="002B6B4C">
      <w:r>
        <w:t>Chiffrement des sauvegardes (</w:t>
      </w:r>
      <w:proofErr w:type="spellStart"/>
      <w:r>
        <w:t>Rubrik</w:t>
      </w:r>
      <w:proofErr w:type="spellEnd"/>
      <w:r>
        <w:t>/Veeam/</w:t>
      </w:r>
      <w:proofErr w:type="spellStart"/>
      <w:r>
        <w:t>Atempo</w:t>
      </w:r>
      <w:proofErr w:type="spellEnd"/>
      <w:r>
        <w:t>).</w:t>
      </w:r>
    </w:p>
    <w:p w14:paraId="6DB9622A" w14:textId="77777777" w:rsidR="00DD4D2E" w:rsidRDefault="00DD4D2E" w:rsidP="002B6B4C"/>
    <w:p w14:paraId="4B2904BA" w14:textId="77777777" w:rsidR="002B6B4C" w:rsidRPr="00DD4D2E" w:rsidRDefault="002B6B4C" w:rsidP="002B6B4C">
      <w:pPr>
        <w:rPr>
          <w:b/>
          <w:bCs/>
          <w:sz w:val="28"/>
          <w:szCs w:val="28"/>
          <w:u w:val="single"/>
        </w:rPr>
      </w:pPr>
      <w:r w:rsidRPr="00DD4D2E">
        <w:rPr>
          <w:b/>
          <w:bCs/>
          <w:sz w:val="28"/>
          <w:szCs w:val="28"/>
          <w:u w:val="single"/>
        </w:rPr>
        <w:t>3.6. Services applicatifs</w:t>
      </w:r>
    </w:p>
    <w:p w14:paraId="6F44BBF5" w14:textId="77777777" w:rsidR="00DD4D2E" w:rsidRDefault="00DD4D2E" w:rsidP="002B6B4C"/>
    <w:p w14:paraId="7FA73A71" w14:textId="77777777" w:rsidR="002B6B4C" w:rsidRPr="00DD4D2E" w:rsidRDefault="002B6B4C" w:rsidP="002B6B4C">
      <w:pPr>
        <w:rPr>
          <w:b/>
          <w:bCs/>
          <w:u w:val="single"/>
        </w:rPr>
      </w:pPr>
      <w:r w:rsidRPr="00DD4D2E">
        <w:rPr>
          <w:b/>
          <w:bCs/>
          <w:u w:val="single"/>
        </w:rPr>
        <w:t>3.6.1. Applications Cliniques</w:t>
      </w:r>
    </w:p>
    <w:p w14:paraId="5ED0B24A" w14:textId="3AEB9D37" w:rsidR="002B6B4C" w:rsidRDefault="002B6B4C" w:rsidP="002B6B4C">
      <w:r>
        <w:t>DPI (PGSSI-S conforme) : accès RBAC, logs audités.</w:t>
      </w:r>
    </w:p>
    <w:p w14:paraId="560802A0" w14:textId="7BFB2084" w:rsidR="002B6B4C" w:rsidRDefault="002B6B4C" w:rsidP="002B6B4C">
      <w:r>
        <w:t>RIS/PACS : DICOM sur TLS, gestion imagerie.</w:t>
      </w:r>
    </w:p>
    <w:p w14:paraId="63B36260" w14:textId="6C1B6A7A" w:rsidR="002B6B4C" w:rsidRDefault="002B6B4C" w:rsidP="002B6B4C">
      <w:r>
        <w:t>LIMS : résultats labo, intégrations HL7.</w:t>
      </w:r>
    </w:p>
    <w:p w14:paraId="73D1D6A3" w14:textId="77777777" w:rsidR="002B6B4C" w:rsidRDefault="002B6B4C" w:rsidP="002B6B4C">
      <w:r>
        <w:t>Prescription électronique : bases chiffrées, MFA prescripteur.</w:t>
      </w:r>
    </w:p>
    <w:p w14:paraId="54241C48" w14:textId="77777777" w:rsidR="002B6B4C" w:rsidRDefault="002B6B4C" w:rsidP="002B6B4C"/>
    <w:p w14:paraId="085DD3BF" w14:textId="77777777" w:rsidR="002B6B4C" w:rsidRPr="00DD4D2E" w:rsidRDefault="002B6B4C" w:rsidP="002B6B4C">
      <w:pPr>
        <w:rPr>
          <w:b/>
          <w:bCs/>
          <w:u w:val="single"/>
        </w:rPr>
      </w:pPr>
      <w:r w:rsidRPr="00DD4D2E">
        <w:rPr>
          <w:b/>
          <w:bCs/>
          <w:u w:val="single"/>
        </w:rPr>
        <w:lastRenderedPageBreak/>
        <w:t>3.6.2. Applications Administratives</w:t>
      </w:r>
    </w:p>
    <w:p w14:paraId="5E0DCD9F" w14:textId="72D0B457" w:rsidR="002B6B4C" w:rsidRDefault="002B6B4C" w:rsidP="002B6B4C">
      <w:r>
        <w:t>ERP hospitalier : RH, paie, comptabilité.</w:t>
      </w:r>
    </w:p>
    <w:p w14:paraId="6664C754" w14:textId="4BA36EB5" w:rsidR="002B6B4C" w:rsidRDefault="002B6B4C" w:rsidP="002B6B4C">
      <w:r>
        <w:t>Gestion financière et logistique : approvisionnements, contrats.</w:t>
      </w:r>
    </w:p>
    <w:p w14:paraId="433FD967" w14:textId="77777777" w:rsidR="002B6B4C" w:rsidRDefault="002B6B4C" w:rsidP="002B6B4C">
      <w:r>
        <w:t>GED : documents RH, juridiques.</w:t>
      </w:r>
    </w:p>
    <w:p w14:paraId="03840FE0" w14:textId="77777777" w:rsidR="002B6B4C" w:rsidRDefault="002B6B4C" w:rsidP="002B6B4C"/>
    <w:p w14:paraId="7C61B47A" w14:textId="77777777" w:rsidR="002B6B4C" w:rsidRPr="00DD4D2E" w:rsidRDefault="002B6B4C" w:rsidP="002B6B4C">
      <w:pPr>
        <w:rPr>
          <w:b/>
          <w:bCs/>
          <w:u w:val="single"/>
        </w:rPr>
      </w:pPr>
      <w:r w:rsidRPr="00DD4D2E">
        <w:rPr>
          <w:b/>
          <w:bCs/>
          <w:u w:val="single"/>
        </w:rPr>
        <w:t>3.6.3. Applications Support</w:t>
      </w:r>
    </w:p>
    <w:p w14:paraId="2E8F3C09" w14:textId="57DAEE65" w:rsidR="002B6B4C" w:rsidRDefault="002B6B4C" w:rsidP="002B6B4C">
      <w:r>
        <w:t>Portail patient : messagerie MSSanté.</w:t>
      </w:r>
    </w:p>
    <w:p w14:paraId="1954ABF7" w14:textId="04F86DF7" w:rsidR="002B6B4C" w:rsidRDefault="002B6B4C" w:rsidP="002B6B4C">
      <w:r>
        <w:t xml:space="preserve">Interfaces région/DMP : </w:t>
      </w:r>
      <w:proofErr w:type="spellStart"/>
      <w:r>
        <w:t>Apicrypt</w:t>
      </w:r>
      <w:proofErr w:type="spellEnd"/>
      <w:r>
        <w:t xml:space="preserve">, </w:t>
      </w:r>
      <w:proofErr w:type="spellStart"/>
      <w:r>
        <w:t>ProSanté</w:t>
      </w:r>
      <w:proofErr w:type="spellEnd"/>
      <w:r>
        <w:t xml:space="preserve"> </w:t>
      </w:r>
      <w:proofErr w:type="spellStart"/>
      <w:r>
        <w:t>Connect</w:t>
      </w:r>
      <w:proofErr w:type="spellEnd"/>
      <w:r>
        <w:t>.</w:t>
      </w:r>
    </w:p>
    <w:p w14:paraId="235565A8" w14:textId="499F44F7" w:rsidR="002B6B4C" w:rsidRDefault="002B6B4C" w:rsidP="002B6B4C">
      <w:r>
        <w:t>BI : rapports anonymisés, contrôle RBAC.</w:t>
      </w:r>
    </w:p>
    <w:p w14:paraId="056A9BE4" w14:textId="77777777" w:rsidR="00DD4D2E" w:rsidRDefault="00DD4D2E" w:rsidP="002B6B4C"/>
    <w:p w14:paraId="769F57C4" w14:textId="77777777" w:rsidR="002B6B4C" w:rsidRPr="00DD4D2E" w:rsidRDefault="002B6B4C" w:rsidP="002B6B4C">
      <w:pPr>
        <w:rPr>
          <w:b/>
          <w:bCs/>
          <w:sz w:val="28"/>
          <w:szCs w:val="28"/>
          <w:u w:val="single"/>
        </w:rPr>
      </w:pPr>
      <w:r w:rsidRPr="00DD4D2E">
        <w:rPr>
          <w:b/>
          <w:bCs/>
          <w:sz w:val="28"/>
          <w:szCs w:val="28"/>
          <w:u w:val="single"/>
        </w:rPr>
        <w:t>3.7. Journaux et Logs</w:t>
      </w:r>
    </w:p>
    <w:p w14:paraId="0B8ECB7E" w14:textId="77777777" w:rsidR="00DD4D2E" w:rsidRDefault="00DD4D2E" w:rsidP="002B6B4C"/>
    <w:p w14:paraId="747827F0" w14:textId="00215800" w:rsidR="002B6B4C" w:rsidRDefault="002B6B4C" w:rsidP="002B6B4C">
      <w:r>
        <w:t>Collecte : Syslog, journaux Windows Event, logs applicatifs.</w:t>
      </w:r>
    </w:p>
    <w:p w14:paraId="7E2A653F" w14:textId="1A39A675" w:rsidR="002B6B4C" w:rsidRPr="002B6B4C" w:rsidRDefault="002B6B4C" w:rsidP="002B6B4C">
      <w:pPr>
        <w:rPr>
          <w:lang w:val="en-US"/>
        </w:rPr>
      </w:pPr>
      <w:proofErr w:type="spellStart"/>
      <w:proofErr w:type="gramStart"/>
      <w:r w:rsidRPr="002B6B4C">
        <w:rPr>
          <w:lang w:val="en-US"/>
        </w:rPr>
        <w:t>Centralisation</w:t>
      </w:r>
      <w:proofErr w:type="spellEnd"/>
      <w:r w:rsidRPr="002B6B4C">
        <w:rPr>
          <w:lang w:val="en-US"/>
        </w:rPr>
        <w:t xml:space="preserve"> :</w:t>
      </w:r>
      <w:proofErr w:type="gramEnd"/>
      <w:r w:rsidRPr="002B6B4C">
        <w:rPr>
          <w:lang w:val="en-US"/>
        </w:rPr>
        <w:t xml:space="preserve"> ELK Stack (</w:t>
      </w:r>
      <w:proofErr w:type="spellStart"/>
      <w:r w:rsidRPr="002B6B4C">
        <w:rPr>
          <w:lang w:val="en-US"/>
        </w:rPr>
        <w:t>ElasticSearch</w:t>
      </w:r>
      <w:proofErr w:type="spellEnd"/>
      <w:r w:rsidRPr="002B6B4C">
        <w:rPr>
          <w:lang w:val="en-US"/>
        </w:rPr>
        <w:t>, Logstash, Kibana).</w:t>
      </w:r>
    </w:p>
    <w:p w14:paraId="7B175DDC" w14:textId="30B3A1A9" w:rsidR="002B6B4C" w:rsidRDefault="002B6B4C" w:rsidP="002B6B4C">
      <w:r>
        <w:t>Archivage : stockage horodaté et signé, rétention 18 mois.</w:t>
      </w:r>
    </w:p>
    <w:p w14:paraId="13AFF04E" w14:textId="764D995A" w:rsidR="002B6B4C" w:rsidRDefault="002B6B4C" w:rsidP="002B6B4C">
      <w:r>
        <w:t xml:space="preserve">Surveillance SIEM : corrélation, détection d’anomalies, </w:t>
      </w:r>
      <w:proofErr w:type="spellStart"/>
      <w:r>
        <w:t>alerting</w:t>
      </w:r>
      <w:proofErr w:type="spellEnd"/>
      <w:r>
        <w:t xml:space="preserve"> SOC.</w:t>
      </w:r>
    </w:p>
    <w:p w14:paraId="5D084CDE" w14:textId="1A01169F" w:rsidR="002B6B4C" w:rsidRDefault="002B6B4C" w:rsidP="002B6B4C">
      <w:r>
        <w:t>Conformité RGPD : accès journalisé, purge après délai légal.</w:t>
      </w:r>
    </w:p>
    <w:p w14:paraId="06D63751" w14:textId="77777777" w:rsidR="00DD4D2E" w:rsidRDefault="00DD4D2E" w:rsidP="002B6B4C"/>
    <w:p w14:paraId="69CB5A8E" w14:textId="77777777" w:rsidR="002B6B4C" w:rsidRPr="00DD4D2E" w:rsidRDefault="002B6B4C" w:rsidP="002B6B4C">
      <w:pPr>
        <w:rPr>
          <w:b/>
          <w:bCs/>
          <w:sz w:val="28"/>
          <w:szCs w:val="28"/>
          <w:u w:val="single"/>
        </w:rPr>
      </w:pPr>
      <w:r w:rsidRPr="00DD4D2E">
        <w:rPr>
          <w:b/>
          <w:bCs/>
          <w:sz w:val="28"/>
          <w:szCs w:val="28"/>
          <w:u w:val="single"/>
        </w:rPr>
        <w:t>3.8. Interopérabilité et Échanges</w:t>
      </w:r>
    </w:p>
    <w:p w14:paraId="31551620" w14:textId="77777777" w:rsidR="00DD4D2E" w:rsidRDefault="00DD4D2E" w:rsidP="002B6B4C"/>
    <w:p w14:paraId="61145C4B" w14:textId="283E94C8" w:rsidR="002B6B4C" w:rsidRDefault="002B6B4C" w:rsidP="002B6B4C">
      <w:r>
        <w:t>Flux MSSanté : TLS 1.2+, certificat CNAM.</w:t>
      </w:r>
    </w:p>
    <w:p w14:paraId="6B7610E9" w14:textId="03DE7741" w:rsidR="002B6B4C" w:rsidRDefault="002B6B4C" w:rsidP="002B6B4C">
      <w:proofErr w:type="spellStart"/>
      <w:r>
        <w:t>Apicrypt</w:t>
      </w:r>
      <w:proofErr w:type="spellEnd"/>
      <w:r>
        <w:t xml:space="preserve"> : chiffrement PGP pour résultats labo.</w:t>
      </w:r>
    </w:p>
    <w:p w14:paraId="11191110" w14:textId="0891ADBE" w:rsidR="002B6B4C" w:rsidRDefault="002B6B4C" w:rsidP="002B6B4C">
      <w:r>
        <w:t>DMP : connexion sécurisée aux services régionaux.</w:t>
      </w:r>
    </w:p>
    <w:p w14:paraId="4C70E071" w14:textId="57C2FD2E" w:rsidR="002B6B4C" w:rsidRDefault="002B6B4C" w:rsidP="002B6B4C">
      <w:r>
        <w:t>Intégration HL7/FHIR : bus d’</w:t>
      </w:r>
      <w:proofErr w:type="spellStart"/>
      <w:r>
        <w:t>interop</w:t>
      </w:r>
      <w:proofErr w:type="spellEnd"/>
      <w:r>
        <w:t xml:space="preserve"> centralisé (</w:t>
      </w:r>
      <w:proofErr w:type="spellStart"/>
      <w:r>
        <w:t>Mirth</w:t>
      </w:r>
      <w:proofErr w:type="spellEnd"/>
      <w:r>
        <w:t xml:space="preserve"> </w:t>
      </w:r>
      <w:proofErr w:type="spellStart"/>
      <w:r>
        <w:t>Connect</w:t>
      </w:r>
      <w:proofErr w:type="spellEnd"/>
      <w:r>
        <w:t>).</w:t>
      </w:r>
    </w:p>
    <w:p w14:paraId="34419015" w14:textId="215F1A48" w:rsidR="002B6B4C" w:rsidRDefault="002B6B4C" w:rsidP="002B6B4C">
      <w:r>
        <w:t>API internes : exposées via reverse proxy sécurisé (WAF).</w:t>
      </w:r>
    </w:p>
    <w:p w14:paraId="41355336" w14:textId="77777777" w:rsidR="002B6B4C" w:rsidRDefault="002B6B4C" w:rsidP="002B6B4C"/>
    <w:p w14:paraId="3E840A08" w14:textId="77777777" w:rsidR="002B6B4C" w:rsidRPr="00DD4D2E" w:rsidRDefault="002B6B4C" w:rsidP="002B6B4C">
      <w:pPr>
        <w:rPr>
          <w:b/>
          <w:bCs/>
          <w:sz w:val="28"/>
          <w:szCs w:val="28"/>
          <w:u w:val="single"/>
        </w:rPr>
      </w:pPr>
      <w:r w:rsidRPr="00DD4D2E">
        <w:rPr>
          <w:b/>
          <w:bCs/>
          <w:sz w:val="28"/>
          <w:szCs w:val="28"/>
          <w:u w:val="single"/>
        </w:rPr>
        <w:t>3.9. Diagrammes et Cartographies</w:t>
      </w:r>
    </w:p>
    <w:p w14:paraId="0E446E1A" w14:textId="6E77BF86" w:rsidR="002B6B4C" w:rsidRPr="00DD4D2E" w:rsidRDefault="002B6B4C" w:rsidP="002B6B4C">
      <w:r w:rsidRPr="00DD4D2E">
        <w:t>Diagramme d’architecture réseau (VLAN, firewalls, IPS/IDS).</w:t>
      </w:r>
    </w:p>
    <w:p w14:paraId="33305477" w14:textId="02FB7484" w:rsidR="002B6B4C" w:rsidRPr="00DD4D2E" w:rsidRDefault="002B6B4C" w:rsidP="002B6B4C">
      <w:r w:rsidRPr="00DD4D2E">
        <w:t>Diagramme flux applicatifs (exemple</w:t>
      </w:r>
      <w:r w:rsidRPr="00DD4D2E">
        <w:rPr>
          <w:rFonts w:ascii="Arial" w:hAnsi="Arial" w:cs="Arial"/>
        </w:rPr>
        <w:t> </w:t>
      </w:r>
      <w:r w:rsidRPr="00DD4D2E">
        <w:t xml:space="preserve">: DPI </w:t>
      </w:r>
      <w:r w:rsidRPr="00DD4D2E">
        <w:rPr>
          <w:rFonts w:ascii="Aptos" w:hAnsi="Aptos" w:cs="Aptos"/>
        </w:rPr>
        <w:t>→</w:t>
      </w:r>
      <w:r w:rsidRPr="00DD4D2E">
        <w:t xml:space="preserve"> SQL </w:t>
      </w:r>
      <w:r w:rsidRPr="00DD4D2E">
        <w:rPr>
          <w:rFonts w:ascii="Aptos" w:hAnsi="Aptos" w:cs="Aptos"/>
        </w:rPr>
        <w:t>→</w:t>
      </w:r>
      <w:r w:rsidRPr="00DD4D2E">
        <w:t xml:space="preserve"> sauvegarde).</w:t>
      </w:r>
    </w:p>
    <w:p w14:paraId="0DAC50A5" w14:textId="03B190BF" w:rsidR="002B6B4C" w:rsidRPr="00DD4D2E" w:rsidRDefault="002B6B4C" w:rsidP="002B6B4C">
      <w:r w:rsidRPr="00DD4D2E">
        <w:t>Cartographie des sauvegardes (</w:t>
      </w:r>
      <w:proofErr w:type="spellStart"/>
      <w:r w:rsidRPr="00DD4D2E">
        <w:t>Rubrik</w:t>
      </w:r>
      <w:proofErr w:type="spellEnd"/>
      <w:r w:rsidRPr="00DD4D2E">
        <w:t>/Veeam/</w:t>
      </w:r>
      <w:proofErr w:type="spellStart"/>
      <w:r w:rsidRPr="00DD4D2E">
        <w:t>Atempo</w:t>
      </w:r>
      <w:proofErr w:type="spellEnd"/>
      <w:r w:rsidRPr="00DD4D2E">
        <w:t>).</w:t>
      </w:r>
    </w:p>
    <w:p w14:paraId="358D6295" w14:textId="39E1FD4B" w:rsidR="00950F34" w:rsidRDefault="002B6B4C">
      <w:r w:rsidRPr="00DD4D2E">
        <w:t>Cartographie des clés et cycle de vie (AKV/HSM).</w:t>
      </w:r>
      <w:r w:rsidR="00950F34">
        <w:br w:type="page"/>
      </w:r>
    </w:p>
    <w:p w14:paraId="3D258DF6" w14:textId="77777777" w:rsidR="00950F34" w:rsidRPr="00945980" w:rsidRDefault="00950F34" w:rsidP="00945980">
      <w:pPr>
        <w:pStyle w:val="Titre1"/>
        <w:rPr>
          <w:u w:val="single"/>
        </w:rPr>
      </w:pPr>
      <w:bookmarkStart w:id="3" w:name="_Toc202468761"/>
      <w:r w:rsidRPr="00945980">
        <w:rPr>
          <w:u w:val="single"/>
        </w:rPr>
        <w:lastRenderedPageBreak/>
        <w:t>4. Exploitation quotidienne</w:t>
      </w:r>
      <w:bookmarkEnd w:id="3"/>
    </w:p>
    <w:p w14:paraId="684DA68E" w14:textId="77777777" w:rsidR="00945980" w:rsidRDefault="00945980" w:rsidP="00950F34"/>
    <w:p w14:paraId="53EA0105" w14:textId="37FFB849" w:rsidR="00945980" w:rsidRDefault="00945980" w:rsidP="00950F34">
      <w:r w:rsidRPr="00945980">
        <w:t xml:space="preserve">Cette partie présente l’organisation mise en place pour piloter la sécurité des systèmes d’information au sein du CHU La Timone. Elle définit les rôles, responsabilités et instances de décision (RSSI, DSI, comité SSI), et décrit les mécanismes de pilotage, de coordination et de </w:t>
      </w:r>
      <w:proofErr w:type="spellStart"/>
      <w:r w:rsidRPr="00945980">
        <w:t>reporting</w:t>
      </w:r>
      <w:proofErr w:type="spellEnd"/>
      <w:r w:rsidRPr="00945980">
        <w:t xml:space="preserve"> qui garantissent la cohérence et l’efficacité des actions de sécurité.</w:t>
      </w:r>
    </w:p>
    <w:p w14:paraId="59D10ADB" w14:textId="77777777" w:rsidR="00945980" w:rsidRDefault="00945980" w:rsidP="00950F34"/>
    <w:p w14:paraId="3AA73A5D" w14:textId="77777777" w:rsidR="004E65A4" w:rsidRPr="00DD4D2E" w:rsidRDefault="004E65A4" w:rsidP="004E65A4">
      <w:pPr>
        <w:rPr>
          <w:b/>
          <w:bCs/>
          <w:sz w:val="28"/>
          <w:szCs w:val="28"/>
          <w:u w:val="single"/>
        </w:rPr>
      </w:pPr>
      <w:r w:rsidRPr="00DD4D2E">
        <w:rPr>
          <w:b/>
          <w:bCs/>
          <w:sz w:val="28"/>
          <w:szCs w:val="28"/>
          <w:u w:val="single"/>
        </w:rPr>
        <w:t>4.1. Principes directeurs</w:t>
      </w:r>
    </w:p>
    <w:p w14:paraId="387DC7A8" w14:textId="2DBEF06D" w:rsidR="004E65A4" w:rsidRDefault="004E65A4" w:rsidP="004E65A4">
      <w:r>
        <w:t>L’exploitation quotidienne du SI du CHU La Timone doit assurer</w:t>
      </w:r>
      <w:r>
        <w:rPr>
          <w:rFonts w:ascii="Arial" w:hAnsi="Arial" w:cs="Arial"/>
        </w:rPr>
        <w:t> </w:t>
      </w:r>
      <w:r>
        <w:t>:</w:t>
      </w:r>
    </w:p>
    <w:p w14:paraId="4C615551" w14:textId="3AC96900" w:rsidR="004E65A4" w:rsidRDefault="004E65A4" w:rsidP="004E65A4">
      <w:r>
        <w:t>La disponibilité continue des applications critiques pour la prise en charge des patients.</w:t>
      </w:r>
    </w:p>
    <w:p w14:paraId="290AC697" w14:textId="77777777" w:rsidR="00DD4D2E" w:rsidRDefault="004E65A4" w:rsidP="004E65A4">
      <w:r>
        <w:t>La sécurité des données sensibles (données de santé, administratives, RH).</w:t>
      </w:r>
    </w:p>
    <w:p w14:paraId="68B77EEF" w14:textId="54D5CC48" w:rsidR="004E65A4" w:rsidRDefault="004E65A4" w:rsidP="004E65A4">
      <w:r>
        <w:t xml:space="preserve"> La conformité avec les obligations réglementaires (HDS, RGPD, PGSSI-S).</w:t>
      </w:r>
    </w:p>
    <w:p w14:paraId="628D7648" w14:textId="2179F578" w:rsidR="004E65A4" w:rsidRDefault="004E65A4" w:rsidP="004E65A4">
      <w:r>
        <w:t>La traçabilité complète des actions administratives et techniques.</w:t>
      </w:r>
    </w:p>
    <w:p w14:paraId="67FF91BA" w14:textId="2404AF5B" w:rsidR="004E65A4" w:rsidRDefault="004E65A4" w:rsidP="004E65A4">
      <w:r>
        <w:t>La préparation permanente aux scénarios de sinistre ou cyberattaque.</w:t>
      </w:r>
    </w:p>
    <w:p w14:paraId="52868A26" w14:textId="77777777" w:rsidR="004E65A4" w:rsidRDefault="004E65A4" w:rsidP="004E65A4"/>
    <w:p w14:paraId="4980C829" w14:textId="62C7F7D8" w:rsidR="004E65A4" w:rsidRDefault="004E65A4" w:rsidP="004E65A4">
      <w:r>
        <w:t>Elle s’appuie sur</w:t>
      </w:r>
      <w:r>
        <w:rPr>
          <w:rFonts w:ascii="Arial" w:hAnsi="Arial" w:cs="Arial"/>
        </w:rPr>
        <w:t> </w:t>
      </w:r>
      <w:r>
        <w:t>:</w:t>
      </w:r>
    </w:p>
    <w:p w14:paraId="4693746E" w14:textId="2C7C05BE" w:rsidR="004E65A4" w:rsidRDefault="004E65A4" w:rsidP="004E65A4">
      <w:r>
        <w:t>Des routines quotidiennes formalisées et tracées.</w:t>
      </w:r>
    </w:p>
    <w:p w14:paraId="245F622D" w14:textId="2CF50F8F" w:rsidR="004E65A4" w:rsidRDefault="004E65A4" w:rsidP="004E65A4">
      <w:r>
        <w:t>Des rôles et responsabilités clairs (séparation des pouvoirs).</w:t>
      </w:r>
    </w:p>
    <w:p w14:paraId="7192F205" w14:textId="5062AA01" w:rsidR="004E65A4" w:rsidRDefault="004E65A4" w:rsidP="004E65A4">
      <w:r>
        <w:t xml:space="preserve">Des outils centralisés de supervision et de </w:t>
      </w:r>
      <w:proofErr w:type="spellStart"/>
      <w:r>
        <w:t>ticketing</w:t>
      </w:r>
      <w:proofErr w:type="spellEnd"/>
      <w:r>
        <w:t>.</w:t>
      </w:r>
    </w:p>
    <w:p w14:paraId="2D5BACB8" w14:textId="77777777" w:rsidR="004E65A4" w:rsidRDefault="004E65A4" w:rsidP="004E65A4">
      <w:r>
        <w:t>Une documentation opérationnelle partagée et versionnée.</w:t>
      </w:r>
    </w:p>
    <w:p w14:paraId="30FDCEE9" w14:textId="77777777" w:rsidR="004E65A4" w:rsidRDefault="004E65A4" w:rsidP="004E65A4"/>
    <w:p w14:paraId="13F77FBD" w14:textId="77777777" w:rsidR="004E65A4" w:rsidRPr="00DD4D2E" w:rsidRDefault="004E65A4" w:rsidP="004E65A4">
      <w:pPr>
        <w:rPr>
          <w:b/>
          <w:bCs/>
          <w:sz w:val="28"/>
          <w:szCs w:val="28"/>
          <w:u w:val="single"/>
        </w:rPr>
      </w:pPr>
      <w:r w:rsidRPr="00DD4D2E">
        <w:rPr>
          <w:b/>
          <w:bCs/>
          <w:sz w:val="28"/>
          <w:szCs w:val="28"/>
          <w:u w:val="single"/>
        </w:rPr>
        <w:t>4.2. Activités quotidiennes principales</w:t>
      </w:r>
    </w:p>
    <w:p w14:paraId="2859AFF8" w14:textId="77777777" w:rsidR="00DD4D2E" w:rsidRDefault="00DD4D2E" w:rsidP="004E65A4"/>
    <w:p w14:paraId="18EC26E4" w14:textId="77777777" w:rsidR="004E65A4" w:rsidRDefault="004E65A4" w:rsidP="004E65A4">
      <w:r>
        <w:t>Tableau récapitulatif des tâches quotidiennes :</w:t>
      </w:r>
    </w:p>
    <w:tbl>
      <w:tblPr>
        <w:tblStyle w:val="Grilledutableau"/>
        <w:tblW w:w="0" w:type="auto"/>
        <w:tblLook w:val="04A0" w:firstRow="1" w:lastRow="0" w:firstColumn="1" w:lastColumn="0" w:noHBand="0" w:noVBand="1"/>
      </w:tblPr>
      <w:tblGrid>
        <w:gridCol w:w="2265"/>
        <w:gridCol w:w="2265"/>
        <w:gridCol w:w="2266"/>
        <w:gridCol w:w="2266"/>
      </w:tblGrid>
      <w:tr w:rsidR="00DD4D2E" w14:paraId="2326ED3A" w14:textId="77777777">
        <w:tc>
          <w:tcPr>
            <w:tcW w:w="2265" w:type="dxa"/>
          </w:tcPr>
          <w:p w14:paraId="11C33CFE" w14:textId="4BBE00F3" w:rsidR="00DD4D2E" w:rsidRDefault="00DD4D2E" w:rsidP="004E65A4">
            <w:r w:rsidRPr="00DD4D2E">
              <w:t>Activité</w:t>
            </w:r>
          </w:p>
        </w:tc>
        <w:tc>
          <w:tcPr>
            <w:tcW w:w="2265" w:type="dxa"/>
          </w:tcPr>
          <w:p w14:paraId="0A079CA4" w14:textId="27A3648B" w:rsidR="00DD4D2E" w:rsidRDefault="00DD4D2E" w:rsidP="004E65A4">
            <w:r w:rsidRPr="00DD4D2E">
              <w:t>Responsable</w:t>
            </w:r>
          </w:p>
        </w:tc>
        <w:tc>
          <w:tcPr>
            <w:tcW w:w="2266" w:type="dxa"/>
          </w:tcPr>
          <w:p w14:paraId="6110F42D" w14:textId="38726842" w:rsidR="00DD4D2E" w:rsidRDefault="00DD4D2E" w:rsidP="004E65A4">
            <w:r w:rsidRPr="00DD4D2E">
              <w:t>Fréquence</w:t>
            </w:r>
          </w:p>
        </w:tc>
        <w:tc>
          <w:tcPr>
            <w:tcW w:w="2266" w:type="dxa"/>
          </w:tcPr>
          <w:p w14:paraId="62744FD1" w14:textId="39C80BA1" w:rsidR="00DD4D2E" w:rsidRDefault="00DD4D2E" w:rsidP="004E65A4">
            <w:r w:rsidRPr="00DD4D2E">
              <w:t>Outil/Support</w:t>
            </w:r>
          </w:p>
        </w:tc>
      </w:tr>
      <w:tr w:rsidR="00DD4D2E" w14:paraId="36409167" w14:textId="77777777">
        <w:tc>
          <w:tcPr>
            <w:tcW w:w="2265" w:type="dxa"/>
          </w:tcPr>
          <w:p w14:paraId="27679DEB" w14:textId="43AFA5A6" w:rsidR="00DD4D2E" w:rsidRDefault="00DD4D2E" w:rsidP="00DD4D2E">
            <w:pPr>
              <w:jc w:val="center"/>
            </w:pPr>
            <w:r w:rsidRPr="00DD4D2E">
              <w:t>Vérification jobs de sauvegarde</w:t>
            </w:r>
          </w:p>
        </w:tc>
        <w:tc>
          <w:tcPr>
            <w:tcW w:w="2265" w:type="dxa"/>
          </w:tcPr>
          <w:p w14:paraId="4D21FDA9" w14:textId="30C6B9B4" w:rsidR="00DD4D2E" w:rsidRDefault="00DD4D2E" w:rsidP="004E65A4">
            <w:r w:rsidRPr="00DD4D2E">
              <w:t>Exploitation</w:t>
            </w:r>
          </w:p>
        </w:tc>
        <w:tc>
          <w:tcPr>
            <w:tcW w:w="2266" w:type="dxa"/>
          </w:tcPr>
          <w:p w14:paraId="2C0D2C90" w14:textId="02672605" w:rsidR="00DD4D2E" w:rsidRDefault="00DD4D2E" w:rsidP="004E65A4">
            <w:r w:rsidRPr="00DD4D2E">
              <w:t>Quotidien</w:t>
            </w:r>
          </w:p>
        </w:tc>
        <w:tc>
          <w:tcPr>
            <w:tcW w:w="2266" w:type="dxa"/>
          </w:tcPr>
          <w:p w14:paraId="107366EF" w14:textId="1B9EFCE5" w:rsidR="00DD4D2E" w:rsidRDefault="00DD4D2E" w:rsidP="004E65A4">
            <w:proofErr w:type="spellStart"/>
            <w:r w:rsidRPr="00DD4D2E">
              <w:t>Rubrik</w:t>
            </w:r>
            <w:proofErr w:type="spellEnd"/>
            <w:r w:rsidRPr="00DD4D2E">
              <w:t>, Veeam, Tina</w:t>
            </w:r>
          </w:p>
        </w:tc>
      </w:tr>
      <w:tr w:rsidR="00DD4D2E" w14:paraId="1B1ECF6A" w14:textId="77777777">
        <w:tc>
          <w:tcPr>
            <w:tcW w:w="2265" w:type="dxa"/>
          </w:tcPr>
          <w:p w14:paraId="6616E732" w14:textId="799162CD" w:rsidR="00DD4D2E" w:rsidRDefault="0033528C" w:rsidP="004E65A4">
            <w:r w:rsidRPr="0033528C">
              <w:t>Contrôle intégrité des sauvegardes</w:t>
            </w:r>
          </w:p>
        </w:tc>
        <w:tc>
          <w:tcPr>
            <w:tcW w:w="2265" w:type="dxa"/>
          </w:tcPr>
          <w:p w14:paraId="17B04DA5" w14:textId="43481DB0" w:rsidR="00DD4D2E" w:rsidRDefault="0033528C" w:rsidP="004E65A4">
            <w:r w:rsidRPr="0033528C">
              <w:t>Exploitation</w:t>
            </w:r>
          </w:p>
        </w:tc>
        <w:tc>
          <w:tcPr>
            <w:tcW w:w="2266" w:type="dxa"/>
          </w:tcPr>
          <w:p w14:paraId="619F7CAB" w14:textId="6D811BCA" w:rsidR="00DD4D2E" w:rsidRDefault="0033528C" w:rsidP="004E65A4">
            <w:r w:rsidRPr="0033528C">
              <w:t>Quotidien</w:t>
            </w:r>
          </w:p>
        </w:tc>
        <w:tc>
          <w:tcPr>
            <w:tcW w:w="2266" w:type="dxa"/>
          </w:tcPr>
          <w:p w14:paraId="3E7EA222" w14:textId="1239353C" w:rsidR="00DD4D2E" w:rsidRDefault="0033528C" w:rsidP="004E65A4">
            <w:r w:rsidRPr="0033528C">
              <w:t>SHA-256, journaux Rubrik</w:t>
            </w:r>
          </w:p>
        </w:tc>
      </w:tr>
      <w:tr w:rsidR="00DD4D2E" w14:paraId="7A4E3757" w14:textId="77777777">
        <w:tc>
          <w:tcPr>
            <w:tcW w:w="2265" w:type="dxa"/>
          </w:tcPr>
          <w:p w14:paraId="0807DFEA" w14:textId="338A4372" w:rsidR="00DD4D2E" w:rsidRDefault="0033528C" w:rsidP="004E65A4">
            <w:r w:rsidRPr="0033528C">
              <w:t>Vérification santé AKV/HSM</w:t>
            </w:r>
          </w:p>
        </w:tc>
        <w:tc>
          <w:tcPr>
            <w:tcW w:w="2265" w:type="dxa"/>
          </w:tcPr>
          <w:p w14:paraId="3125D5A5" w14:textId="14F17ABC" w:rsidR="00DD4D2E" w:rsidRDefault="0033528C" w:rsidP="004E65A4">
            <w:r w:rsidRPr="0033528C">
              <w:t>Admin Sécurité</w:t>
            </w:r>
          </w:p>
        </w:tc>
        <w:tc>
          <w:tcPr>
            <w:tcW w:w="2266" w:type="dxa"/>
          </w:tcPr>
          <w:p w14:paraId="1381F947" w14:textId="2F76BD53" w:rsidR="00DD4D2E" w:rsidRDefault="0033528C" w:rsidP="004E65A4">
            <w:r w:rsidRPr="0033528C">
              <w:t>Quotidien</w:t>
            </w:r>
          </w:p>
        </w:tc>
        <w:tc>
          <w:tcPr>
            <w:tcW w:w="2266" w:type="dxa"/>
          </w:tcPr>
          <w:p w14:paraId="7C44E691" w14:textId="2AFCD6C6" w:rsidR="00DD4D2E" w:rsidRDefault="0033528C" w:rsidP="004E65A4">
            <w:r w:rsidRPr="0033528C">
              <w:t>Azure Portal, HSM Tool</w:t>
            </w:r>
          </w:p>
        </w:tc>
      </w:tr>
      <w:tr w:rsidR="00DD4D2E" w14:paraId="1BBCA8C6" w14:textId="77777777">
        <w:tc>
          <w:tcPr>
            <w:tcW w:w="2265" w:type="dxa"/>
          </w:tcPr>
          <w:p w14:paraId="25AE0FC0" w14:textId="259337C7" w:rsidR="00DD4D2E" w:rsidRDefault="0033528C" w:rsidP="004E65A4">
            <w:r w:rsidRPr="0033528C">
              <w:t>Surveillance certificats expirants</w:t>
            </w:r>
          </w:p>
        </w:tc>
        <w:tc>
          <w:tcPr>
            <w:tcW w:w="2265" w:type="dxa"/>
          </w:tcPr>
          <w:p w14:paraId="219EF811" w14:textId="16B9B71E" w:rsidR="00DD4D2E" w:rsidRDefault="0033528C" w:rsidP="004E65A4">
            <w:r w:rsidRPr="0033528C">
              <w:t>Exploitation</w:t>
            </w:r>
          </w:p>
        </w:tc>
        <w:tc>
          <w:tcPr>
            <w:tcW w:w="2266" w:type="dxa"/>
          </w:tcPr>
          <w:p w14:paraId="6A9F6A4E" w14:textId="7CEF00D6" w:rsidR="00DD4D2E" w:rsidRDefault="0033528C" w:rsidP="004E65A4">
            <w:r w:rsidRPr="0033528C">
              <w:t>Quotidien</w:t>
            </w:r>
          </w:p>
        </w:tc>
        <w:tc>
          <w:tcPr>
            <w:tcW w:w="2266" w:type="dxa"/>
          </w:tcPr>
          <w:p w14:paraId="00BE3324" w14:textId="6F29DC92" w:rsidR="00DD4D2E" w:rsidRDefault="0033528C" w:rsidP="004E65A4">
            <w:r w:rsidRPr="0033528C">
              <w:t>Cert Manager</w:t>
            </w:r>
          </w:p>
        </w:tc>
      </w:tr>
      <w:tr w:rsidR="00DD4D2E" w14:paraId="1410301F" w14:textId="77777777">
        <w:tc>
          <w:tcPr>
            <w:tcW w:w="2265" w:type="dxa"/>
          </w:tcPr>
          <w:p w14:paraId="2FA36C5A" w14:textId="231466FF" w:rsidR="00DD4D2E" w:rsidRDefault="0033528C" w:rsidP="004E65A4">
            <w:r w:rsidRPr="0033528C">
              <w:t>Monitoring IDS/IPS</w:t>
            </w:r>
          </w:p>
        </w:tc>
        <w:tc>
          <w:tcPr>
            <w:tcW w:w="2265" w:type="dxa"/>
          </w:tcPr>
          <w:p w14:paraId="2B80956C" w14:textId="393AE7A2" w:rsidR="00DD4D2E" w:rsidRDefault="0033528C" w:rsidP="004E65A4">
            <w:r w:rsidRPr="0033528C">
              <w:t>SOC/Sécurité</w:t>
            </w:r>
          </w:p>
        </w:tc>
        <w:tc>
          <w:tcPr>
            <w:tcW w:w="2266" w:type="dxa"/>
          </w:tcPr>
          <w:p w14:paraId="7EF10E75" w14:textId="44B3DFD8" w:rsidR="00DD4D2E" w:rsidRDefault="0033528C" w:rsidP="004E65A4">
            <w:r w:rsidRPr="0033528C">
              <w:t>Continu</w:t>
            </w:r>
          </w:p>
        </w:tc>
        <w:tc>
          <w:tcPr>
            <w:tcW w:w="2266" w:type="dxa"/>
          </w:tcPr>
          <w:p w14:paraId="00C4AC3C" w14:textId="498A0821" w:rsidR="00DD4D2E" w:rsidRDefault="0033528C" w:rsidP="004E65A4">
            <w:r w:rsidRPr="0033528C">
              <w:t>SIEM, FortiAnalyzer</w:t>
            </w:r>
          </w:p>
        </w:tc>
      </w:tr>
      <w:tr w:rsidR="00DD4D2E" w14:paraId="0DBC8167" w14:textId="77777777">
        <w:tc>
          <w:tcPr>
            <w:tcW w:w="2265" w:type="dxa"/>
          </w:tcPr>
          <w:p w14:paraId="4C12E330" w14:textId="03CC44BA" w:rsidR="00DD4D2E" w:rsidRDefault="0033528C" w:rsidP="004E65A4">
            <w:r w:rsidRPr="0033528C">
              <w:t>Revue alertes critiques</w:t>
            </w:r>
          </w:p>
        </w:tc>
        <w:tc>
          <w:tcPr>
            <w:tcW w:w="2265" w:type="dxa"/>
          </w:tcPr>
          <w:p w14:paraId="0BA28A2F" w14:textId="510DF82C" w:rsidR="00DD4D2E" w:rsidRDefault="0033528C" w:rsidP="004E65A4">
            <w:r w:rsidRPr="0033528C">
              <w:t>SOC, Admin Sécurité</w:t>
            </w:r>
          </w:p>
        </w:tc>
        <w:tc>
          <w:tcPr>
            <w:tcW w:w="2266" w:type="dxa"/>
          </w:tcPr>
          <w:p w14:paraId="759BF1DB" w14:textId="57517F0C" w:rsidR="00DD4D2E" w:rsidRDefault="0033528C" w:rsidP="004E65A4">
            <w:r w:rsidRPr="0033528C">
              <w:t>Continu</w:t>
            </w:r>
          </w:p>
        </w:tc>
        <w:tc>
          <w:tcPr>
            <w:tcW w:w="2266" w:type="dxa"/>
          </w:tcPr>
          <w:p w14:paraId="7A9A5504" w14:textId="4CDAAF30" w:rsidR="00DD4D2E" w:rsidRDefault="0033528C" w:rsidP="004E65A4">
            <w:r w:rsidRPr="0033528C">
              <w:t>SIEM, ticket ITSM</w:t>
            </w:r>
          </w:p>
        </w:tc>
      </w:tr>
      <w:tr w:rsidR="00DD4D2E" w14:paraId="7FB13F7B" w14:textId="77777777">
        <w:tc>
          <w:tcPr>
            <w:tcW w:w="2265" w:type="dxa"/>
          </w:tcPr>
          <w:p w14:paraId="13BD0524" w14:textId="2E3CB60E" w:rsidR="00DD4D2E" w:rsidRDefault="0033528C" w:rsidP="004E65A4">
            <w:r w:rsidRPr="0033528C">
              <w:lastRenderedPageBreak/>
              <w:t>Vérification état systèmes critiques</w:t>
            </w:r>
          </w:p>
        </w:tc>
        <w:tc>
          <w:tcPr>
            <w:tcW w:w="2265" w:type="dxa"/>
          </w:tcPr>
          <w:p w14:paraId="557AFCCF" w14:textId="59BB7A43" w:rsidR="00DD4D2E" w:rsidRDefault="0033528C" w:rsidP="004E65A4">
            <w:r w:rsidRPr="0033528C">
              <w:t>Exploitation</w:t>
            </w:r>
          </w:p>
        </w:tc>
        <w:tc>
          <w:tcPr>
            <w:tcW w:w="2266" w:type="dxa"/>
          </w:tcPr>
          <w:p w14:paraId="6A417D05" w14:textId="05A66EE5" w:rsidR="00DD4D2E" w:rsidRDefault="0033528C" w:rsidP="004E65A4">
            <w:r w:rsidRPr="0033528C">
              <w:t>Quotidien</w:t>
            </w:r>
          </w:p>
        </w:tc>
        <w:tc>
          <w:tcPr>
            <w:tcW w:w="2266" w:type="dxa"/>
          </w:tcPr>
          <w:p w14:paraId="6D661144" w14:textId="510091E4" w:rsidR="00DD4D2E" w:rsidRDefault="0033528C" w:rsidP="004E65A4">
            <w:r w:rsidRPr="0033528C">
              <w:t>Zabbix, Centreon</w:t>
            </w:r>
          </w:p>
        </w:tc>
      </w:tr>
      <w:tr w:rsidR="00DD4D2E" w14:paraId="48F55058" w14:textId="77777777">
        <w:tc>
          <w:tcPr>
            <w:tcW w:w="2265" w:type="dxa"/>
          </w:tcPr>
          <w:p w14:paraId="4DDD5389" w14:textId="1393AD8A" w:rsidR="00DD4D2E" w:rsidRDefault="0033528C" w:rsidP="004E65A4">
            <w:r w:rsidRPr="0033528C">
              <w:t>Analyse logs sécurité</w:t>
            </w:r>
          </w:p>
        </w:tc>
        <w:tc>
          <w:tcPr>
            <w:tcW w:w="2265" w:type="dxa"/>
          </w:tcPr>
          <w:p w14:paraId="3EDA805E" w14:textId="2B5B7556" w:rsidR="00DD4D2E" w:rsidRDefault="0033528C" w:rsidP="004E65A4">
            <w:r w:rsidRPr="0033528C">
              <w:t>SOC</w:t>
            </w:r>
          </w:p>
        </w:tc>
        <w:tc>
          <w:tcPr>
            <w:tcW w:w="2266" w:type="dxa"/>
          </w:tcPr>
          <w:p w14:paraId="5F7B6891" w14:textId="55ACE7EE" w:rsidR="00DD4D2E" w:rsidRDefault="0033528C" w:rsidP="004E65A4">
            <w:r w:rsidRPr="0033528C">
              <w:t>Quotidien</w:t>
            </w:r>
          </w:p>
        </w:tc>
        <w:tc>
          <w:tcPr>
            <w:tcW w:w="2266" w:type="dxa"/>
          </w:tcPr>
          <w:p w14:paraId="1C677B63" w14:textId="0A1C01C8" w:rsidR="00DD4D2E" w:rsidRDefault="0033528C" w:rsidP="004E65A4">
            <w:r w:rsidRPr="0033528C">
              <w:t>SIEM, ELK Stack</w:t>
            </w:r>
          </w:p>
        </w:tc>
      </w:tr>
      <w:tr w:rsidR="00DD4D2E" w14:paraId="430F90C6" w14:textId="77777777">
        <w:tc>
          <w:tcPr>
            <w:tcW w:w="2265" w:type="dxa"/>
          </w:tcPr>
          <w:p w14:paraId="06180F79" w14:textId="468E9597" w:rsidR="00DD4D2E" w:rsidRDefault="0033528C" w:rsidP="004E65A4">
            <w:r w:rsidRPr="0033528C">
              <w:t>Gestion tickets ITSM</w:t>
            </w:r>
          </w:p>
        </w:tc>
        <w:tc>
          <w:tcPr>
            <w:tcW w:w="2265" w:type="dxa"/>
          </w:tcPr>
          <w:p w14:paraId="64163DB7" w14:textId="4E6937EC" w:rsidR="00DD4D2E" w:rsidRDefault="0033528C" w:rsidP="004E65A4">
            <w:r w:rsidRPr="0033528C">
              <w:t>Exploitation, SOC</w:t>
            </w:r>
          </w:p>
        </w:tc>
        <w:tc>
          <w:tcPr>
            <w:tcW w:w="2266" w:type="dxa"/>
          </w:tcPr>
          <w:p w14:paraId="444A8E7D" w14:textId="4F298DAA" w:rsidR="00DD4D2E" w:rsidRDefault="0033528C" w:rsidP="004E65A4">
            <w:r w:rsidRPr="0033528C">
              <w:t>Continu</w:t>
            </w:r>
          </w:p>
        </w:tc>
        <w:tc>
          <w:tcPr>
            <w:tcW w:w="2266" w:type="dxa"/>
          </w:tcPr>
          <w:p w14:paraId="7B4938A8" w14:textId="44696B85" w:rsidR="00DD4D2E" w:rsidRDefault="0033528C" w:rsidP="004E65A4">
            <w:r w:rsidRPr="0033528C">
              <w:t xml:space="preserve">GLPI ou </w:t>
            </w:r>
            <w:proofErr w:type="spellStart"/>
            <w:r w:rsidRPr="0033528C">
              <w:t>ServiceNow</w:t>
            </w:r>
            <w:proofErr w:type="spellEnd"/>
          </w:p>
        </w:tc>
      </w:tr>
      <w:tr w:rsidR="00DD4D2E" w14:paraId="377F7483" w14:textId="77777777">
        <w:tc>
          <w:tcPr>
            <w:tcW w:w="2265" w:type="dxa"/>
          </w:tcPr>
          <w:p w14:paraId="4731CCA1" w14:textId="66541B7C" w:rsidR="00DD4D2E" w:rsidRDefault="0033528C" w:rsidP="004E65A4">
            <w:r w:rsidRPr="0033528C">
              <w:t>Point quotidien exploitation</w:t>
            </w:r>
          </w:p>
        </w:tc>
        <w:tc>
          <w:tcPr>
            <w:tcW w:w="2265" w:type="dxa"/>
          </w:tcPr>
          <w:p w14:paraId="5C840804" w14:textId="0D290477" w:rsidR="00DD4D2E" w:rsidRDefault="0033528C" w:rsidP="0033528C">
            <w:r w:rsidRPr="0033528C">
              <w:t>Exploitation + Sécurité</w:t>
            </w:r>
          </w:p>
        </w:tc>
        <w:tc>
          <w:tcPr>
            <w:tcW w:w="2266" w:type="dxa"/>
          </w:tcPr>
          <w:p w14:paraId="50345EE3" w14:textId="12D79F22" w:rsidR="00DD4D2E" w:rsidRDefault="0033528C" w:rsidP="004E65A4">
            <w:r w:rsidRPr="0033528C">
              <w:t>Matinée</w:t>
            </w:r>
          </w:p>
        </w:tc>
        <w:tc>
          <w:tcPr>
            <w:tcW w:w="2266" w:type="dxa"/>
          </w:tcPr>
          <w:p w14:paraId="042917B7" w14:textId="01EC83FA" w:rsidR="00DD4D2E" w:rsidRDefault="0033528C" w:rsidP="004E65A4">
            <w:r w:rsidRPr="0033528C">
              <w:t>Réunion courte (15-30 min)</w:t>
            </w:r>
          </w:p>
        </w:tc>
      </w:tr>
    </w:tbl>
    <w:p w14:paraId="05AAD782" w14:textId="77777777" w:rsidR="004E65A4" w:rsidRDefault="004E65A4" w:rsidP="004E65A4"/>
    <w:p w14:paraId="5B9C80D3" w14:textId="77777777" w:rsidR="00DD4D2E" w:rsidRDefault="00DD4D2E" w:rsidP="004E65A4"/>
    <w:p w14:paraId="061A4416" w14:textId="77777777" w:rsidR="004E65A4" w:rsidRPr="00DD4D2E" w:rsidRDefault="004E65A4" w:rsidP="004E65A4">
      <w:pPr>
        <w:rPr>
          <w:b/>
          <w:bCs/>
          <w:sz w:val="28"/>
          <w:szCs w:val="28"/>
          <w:u w:val="single"/>
        </w:rPr>
      </w:pPr>
      <w:r w:rsidRPr="00DD4D2E">
        <w:rPr>
          <w:b/>
          <w:bCs/>
          <w:sz w:val="28"/>
          <w:szCs w:val="28"/>
          <w:u w:val="single"/>
        </w:rPr>
        <w:t>4.3. Routines formelles et consignes</w:t>
      </w:r>
    </w:p>
    <w:p w14:paraId="38B2B9C3" w14:textId="77777777" w:rsidR="004E65A4" w:rsidRPr="00DD4D2E" w:rsidRDefault="004E65A4" w:rsidP="004E65A4">
      <w:pPr>
        <w:rPr>
          <w:b/>
          <w:bCs/>
          <w:u w:val="single"/>
        </w:rPr>
      </w:pPr>
      <w:r w:rsidRPr="00DD4D2E">
        <w:rPr>
          <w:b/>
          <w:bCs/>
          <w:u w:val="single"/>
        </w:rPr>
        <w:t>4.3.1. Vérification sauvegardes</w:t>
      </w:r>
    </w:p>
    <w:p w14:paraId="3645CCE9" w14:textId="1E0718DD" w:rsidR="004E65A4" w:rsidRDefault="004E65A4" w:rsidP="004E65A4">
      <w:r>
        <w:t>Contrôle journal des jobs terminés.</w:t>
      </w:r>
    </w:p>
    <w:p w14:paraId="6834C6A9" w14:textId="05D792CB" w:rsidR="004E65A4" w:rsidRDefault="004E65A4" w:rsidP="004E65A4">
      <w:r>
        <w:t>Vérification taux de succès global ≥</w:t>
      </w:r>
      <w:r>
        <w:rPr>
          <w:rFonts w:ascii="Arial" w:hAnsi="Arial" w:cs="Arial"/>
        </w:rPr>
        <w:t> </w:t>
      </w:r>
      <w:r>
        <w:t>99</w:t>
      </w:r>
      <w:r>
        <w:rPr>
          <w:rFonts w:ascii="Arial" w:hAnsi="Arial" w:cs="Arial"/>
        </w:rPr>
        <w:t> </w:t>
      </w:r>
      <w:r>
        <w:t>%.</w:t>
      </w:r>
    </w:p>
    <w:p w14:paraId="273F1BF1" w14:textId="11519394" w:rsidR="004E65A4" w:rsidRDefault="004E65A4" w:rsidP="004E65A4">
      <w:r>
        <w:t xml:space="preserve">Contrôle des logs d’intégrité (hash SHA-256) générés par </w:t>
      </w:r>
      <w:proofErr w:type="spellStart"/>
      <w:r>
        <w:t>Rubrik</w:t>
      </w:r>
      <w:proofErr w:type="spellEnd"/>
      <w:r>
        <w:t>/Veeam.</w:t>
      </w:r>
    </w:p>
    <w:p w14:paraId="490E49E9" w14:textId="01975E93" w:rsidR="004E65A4" w:rsidRDefault="004E65A4" w:rsidP="004E65A4">
      <w:r>
        <w:t>Identification et planification de la relance des jobs échoués.</w:t>
      </w:r>
    </w:p>
    <w:p w14:paraId="44364E34" w14:textId="77777777" w:rsidR="004E65A4" w:rsidRDefault="004E65A4" w:rsidP="004E65A4">
      <w:r>
        <w:t>Archivage quotidien des rapports dans la GED sécurisée.</w:t>
      </w:r>
    </w:p>
    <w:p w14:paraId="72630392" w14:textId="77777777" w:rsidR="004E65A4" w:rsidRDefault="004E65A4" w:rsidP="004E65A4"/>
    <w:p w14:paraId="45A147CC" w14:textId="2713DDA8" w:rsidR="004E65A4" w:rsidRDefault="004E65A4" w:rsidP="004E65A4">
      <w:r>
        <w:t>Exemple de log journalisé :</w:t>
      </w:r>
    </w:p>
    <w:p w14:paraId="45ED06BC" w14:textId="77777777" w:rsidR="004E65A4" w:rsidRPr="004E65A4" w:rsidRDefault="004E65A4" w:rsidP="004E65A4">
      <w:pPr>
        <w:rPr>
          <w:lang w:val="en-US"/>
        </w:rPr>
      </w:pPr>
      <w:r w:rsidRPr="004E65A4">
        <w:rPr>
          <w:lang w:val="en-US"/>
        </w:rPr>
        <w:t>[Date] [</w:t>
      </w:r>
      <w:proofErr w:type="spellStart"/>
      <w:r w:rsidRPr="004E65A4">
        <w:rPr>
          <w:lang w:val="en-US"/>
        </w:rPr>
        <w:t>JobID</w:t>
      </w:r>
      <w:proofErr w:type="spellEnd"/>
      <w:r w:rsidRPr="004E65A4">
        <w:rPr>
          <w:lang w:val="en-US"/>
        </w:rPr>
        <w:t xml:space="preserve">] [Status] [Hash] [Relance </w:t>
      </w:r>
      <w:proofErr w:type="spellStart"/>
      <w:r w:rsidRPr="004E65A4">
        <w:rPr>
          <w:lang w:val="en-US"/>
        </w:rPr>
        <w:t>prévu</w:t>
      </w:r>
      <w:proofErr w:type="spellEnd"/>
      <w:r w:rsidRPr="004E65A4">
        <w:rPr>
          <w:lang w:val="en-US"/>
        </w:rPr>
        <w:t>]</w:t>
      </w:r>
    </w:p>
    <w:p w14:paraId="312828AC" w14:textId="77777777" w:rsidR="004E65A4" w:rsidRDefault="004E65A4" w:rsidP="004E65A4">
      <w:r w:rsidRPr="004E65A4">
        <w:rPr>
          <w:lang w:val="en-US"/>
        </w:rPr>
        <w:t>2025-07-</w:t>
      </w:r>
      <w:proofErr w:type="gramStart"/>
      <w:r w:rsidRPr="004E65A4">
        <w:rPr>
          <w:lang w:val="en-US"/>
        </w:rPr>
        <w:t>03  DPI</w:t>
      </w:r>
      <w:proofErr w:type="gramEnd"/>
      <w:r w:rsidRPr="004E65A4">
        <w:rPr>
          <w:lang w:val="en-US"/>
        </w:rPr>
        <w:t>-</w:t>
      </w:r>
      <w:proofErr w:type="gramStart"/>
      <w:r w:rsidRPr="004E65A4">
        <w:rPr>
          <w:lang w:val="en-US"/>
        </w:rPr>
        <w:t>Full  SUCCESS</w:t>
      </w:r>
      <w:proofErr w:type="gramEnd"/>
      <w:r w:rsidRPr="004E65A4">
        <w:rPr>
          <w:lang w:val="en-US"/>
        </w:rPr>
        <w:t xml:space="preserve">  abc123...  </w:t>
      </w:r>
      <w:r>
        <w:t>NA</w:t>
      </w:r>
    </w:p>
    <w:p w14:paraId="6CAD282C" w14:textId="77777777" w:rsidR="004E65A4" w:rsidRDefault="004E65A4" w:rsidP="004E65A4">
      <w:r>
        <w:t>2025-07-</w:t>
      </w:r>
      <w:proofErr w:type="gramStart"/>
      <w:r>
        <w:t>03  RH</w:t>
      </w:r>
      <w:proofErr w:type="gramEnd"/>
      <w:r>
        <w:t>-</w:t>
      </w:r>
      <w:proofErr w:type="spellStart"/>
      <w:r>
        <w:t>Incr</w:t>
      </w:r>
      <w:proofErr w:type="spellEnd"/>
      <w:r>
        <w:t xml:space="preserve">   FAIL     -          Relance 03/07 22h</w:t>
      </w:r>
    </w:p>
    <w:p w14:paraId="58817CBC" w14:textId="77777777" w:rsidR="00DD4D2E" w:rsidRDefault="00DD4D2E" w:rsidP="004E65A4"/>
    <w:p w14:paraId="49EB0A15" w14:textId="402B4EF9" w:rsidR="004E65A4" w:rsidRPr="00DD4D2E" w:rsidRDefault="004E65A4" w:rsidP="004E65A4">
      <w:pPr>
        <w:rPr>
          <w:b/>
          <w:bCs/>
          <w:u w:val="single"/>
        </w:rPr>
      </w:pPr>
      <w:r w:rsidRPr="00DD4D2E">
        <w:rPr>
          <w:b/>
          <w:bCs/>
          <w:u w:val="single"/>
        </w:rPr>
        <w:t>4.3.2. Contrôle AKV et HSM</w:t>
      </w:r>
    </w:p>
    <w:p w14:paraId="56E03CD1" w14:textId="7A9B2B62" w:rsidR="004E65A4" w:rsidRDefault="004E65A4" w:rsidP="004E65A4">
      <w:r>
        <w:t xml:space="preserve">Vérification disponibilité (API </w:t>
      </w:r>
      <w:proofErr w:type="spellStart"/>
      <w:r>
        <w:t>status</w:t>
      </w:r>
      <w:proofErr w:type="spellEnd"/>
      <w:r>
        <w:t xml:space="preserve"> / Latence API &lt;</w:t>
      </w:r>
      <w:r>
        <w:rPr>
          <w:rFonts w:ascii="Arial" w:hAnsi="Arial" w:cs="Arial"/>
        </w:rPr>
        <w:t> </w:t>
      </w:r>
      <w:r>
        <w:t>50</w:t>
      </w:r>
      <w:r>
        <w:rPr>
          <w:rFonts w:ascii="Arial" w:hAnsi="Arial" w:cs="Arial"/>
        </w:rPr>
        <w:t> </w:t>
      </w:r>
      <w:r>
        <w:t>ms).</w:t>
      </w:r>
    </w:p>
    <w:p w14:paraId="0DE4B809" w14:textId="2DDC4ECE" w:rsidR="004E65A4" w:rsidRDefault="004E65A4" w:rsidP="004E65A4">
      <w:r>
        <w:t>Journalisation des accès et rotations effectuées.</w:t>
      </w:r>
    </w:p>
    <w:p w14:paraId="11F6BF5F" w14:textId="77C80694" w:rsidR="004E65A4" w:rsidRDefault="004E65A4" w:rsidP="004E65A4">
      <w:r>
        <w:t>Contrôle des anomalies dans les logs HSM : erreurs cryptographiques, alarmes physiques.</w:t>
      </w:r>
    </w:p>
    <w:p w14:paraId="42185D07" w14:textId="77777777" w:rsidR="004E65A4" w:rsidRDefault="004E65A4" w:rsidP="004E65A4">
      <w:r>
        <w:t>Report des incidents au RSSI via ticket ITSM.</w:t>
      </w:r>
    </w:p>
    <w:p w14:paraId="3BB5B441" w14:textId="77777777" w:rsidR="004E65A4" w:rsidRDefault="004E65A4" w:rsidP="004E65A4"/>
    <w:p w14:paraId="44D0EBDE" w14:textId="77777777" w:rsidR="004E65A4" w:rsidRPr="0033528C" w:rsidRDefault="004E65A4" w:rsidP="004E65A4">
      <w:pPr>
        <w:rPr>
          <w:b/>
          <w:bCs/>
          <w:u w:val="single"/>
        </w:rPr>
      </w:pPr>
      <w:r w:rsidRPr="0033528C">
        <w:rPr>
          <w:b/>
          <w:bCs/>
          <w:u w:val="single"/>
        </w:rPr>
        <w:t>4.3.3. Surveillance certificats TLS</w:t>
      </w:r>
    </w:p>
    <w:p w14:paraId="6DE495B1" w14:textId="4FB1627C" w:rsidR="004E65A4" w:rsidRDefault="004E65A4" w:rsidP="004E65A4">
      <w:r>
        <w:t>Monitoring expirations &lt;</w:t>
      </w:r>
      <w:r>
        <w:rPr>
          <w:rFonts w:ascii="Arial" w:hAnsi="Arial" w:cs="Arial"/>
        </w:rPr>
        <w:t> </w:t>
      </w:r>
      <w:r>
        <w:t>60</w:t>
      </w:r>
      <w:r>
        <w:rPr>
          <w:rFonts w:ascii="Arial" w:hAnsi="Arial" w:cs="Arial"/>
        </w:rPr>
        <w:t> </w:t>
      </w:r>
      <w:r>
        <w:t>j, &lt;</w:t>
      </w:r>
      <w:r>
        <w:rPr>
          <w:rFonts w:ascii="Arial" w:hAnsi="Arial" w:cs="Arial"/>
        </w:rPr>
        <w:t> </w:t>
      </w:r>
      <w:r>
        <w:t>30</w:t>
      </w:r>
      <w:r>
        <w:rPr>
          <w:rFonts w:ascii="Arial" w:hAnsi="Arial" w:cs="Arial"/>
        </w:rPr>
        <w:t> </w:t>
      </w:r>
      <w:r>
        <w:t>j (alerte prioritaire).</w:t>
      </w:r>
    </w:p>
    <w:p w14:paraId="09EE47A7" w14:textId="631C1FAA" w:rsidR="004E65A4" w:rsidRDefault="004E65A4" w:rsidP="004E65A4">
      <w:r>
        <w:t>Liste hebdomadaire des certificats à renouveler.</w:t>
      </w:r>
    </w:p>
    <w:p w14:paraId="42F49651" w14:textId="48F796D2" w:rsidR="004E65A4" w:rsidRDefault="004E65A4" w:rsidP="004E65A4">
      <w:r>
        <w:t>Vérification conformité algorithmes (SHA-2, RSA ≥</w:t>
      </w:r>
      <w:r>
        <w:rPr>
          <w:rFonts w:ascii="Arial" w:hAnsi="Arial" w:cs="Arial"/>
        </w:rPr>
        <w:t> </w:t>
      </w:r>
      <w:r>
        <w:t>2048 bits).</w:t>
      </w:r>
    </w:p>
    <w:p w14:paraId="3C3783CF" w14:textId="77777777" w:rsidR="004E65A4" w:rsidRDefault="004E65A4" w:rsidP="004E65A4">
      <w:r>
        <w:t>Déclenchement procédure de renouvellement (validation CSR, mise à jour AKV).</w:t>
      </w:r>
    </w:p>
    <w:p w14:paraId="38C862A2" w14:textId="77777777" w:rsidR="004E65A4" w:rsidRDefault="004E65A4" w:rsidP="004E65A4"/>
    <w:p w14:paraId="7A7CB0CC" w14:textId="77777777" w:rsidR="004E65A4" w:rsidRPr="0033528C" w:rsidRDefault="004E65A4" w:rsidP="004E65A4">
      <w:pPr>
        <w:rPr>
          <w:b/>
          <w:bCs/>
          <w:u w:val="single"/>
        </w:rPr>
      </w:pPr>
      <w:r w:rsidRPr="0033528C">
        <w:rPr>
          <w:b/>
          <w:bCs/>
          <w:u w:val="single"/>
        </w:rPr>
        <w:lastRenderedPageBreak/>
        <w:t>4.3.4. IDS/IPS et SIEM</w:t>
      </w:r>
    </w:p>
    <w:p w14:paraId="7A58356D" w14:textId="5D61DCDD" w:rsidR="004E65A4" w:rsidRDefault="004E65A4" w:rsidP="004E65A4">
      <w:r>
        <w:t xml:space="preserve">Analyse continue des alertes IPS </w:t>
      </w:r>
      <w:proofErr w:type="spellStart"/>
      <w:r>
        <w:t>inline</w:t>
      </w:r>
      <w:proofErr w:type="spellEnd"/>
      <w:r>
        <w:t xml:space="preserve"> (blocages en temps réel).</w:t>
      </w:r>
    </w:p>
    <w:p w14:paraId="0783B76E" w14:textId="0E62FDAE" w:rsidR="004E65A4" w:rsidRDefault="004E65A4" w:rsidP="004E65A4">
      <w:r>
        <w:t>Revue journalière des logs IDS en mode sniffer.</w:t>
      </w:r>
    </w:p>
    <w:p w14:paraId="76C181A9" w14:textId="06AAA533" w:rsidR="004E65A4" w:rsidRDefault="004E65A4" w:rsidP="004E65A4">
      <w:r>
        <w:t>Corrélation SIEM avec logs système, firewall, AD, AKV.</w:t>
      </w:r>
    </w:p>
    <w:p w14:paraId="7E0F3779" w14:textId="6419440A" w:rsidR="004E65A4" w:rsidRDefault="00DD4D2E" w:rsidP="004E65A4">
      <w:r>
        <w:t>Qualifications incidentes</w:t>
      </w:r>
      <w:r w:rsidR="004E65A4">
        <w:t xml:space="preserve"> avec classification (critique, élevé, modéré, faible).</w:t>
      </w:r>
    </w:p>
    <w:p w14:paraId="28D00615" w14:textId="77777777" w:rsidR="004E65A4" w:rsidRDefault="004E65A4" w:rsidP="004E65A4">
      <w:r>
        <w:t>Notification et escalade vers RSSI si critique.</w:t>
      </w:r>
    </w:p>
    <w:p w14:paraId="4F862779" w14:textId="77777777" w:rsidR="004E65A4" w:rsidRDefault="004E65A4" w:rsidP="004E65A4"/>
    <w:p w14:paraId="68A5309C" w14:textId="77777777" w:rsidR="004E65A4" w:rsidRPr="0033528C" w:rsidRDefault="004E65A4" w:rsidP="004E65A4">
      <w:pPr>
        <w:rPr>
          <w:b/>
          <w:bCs/>
          <w:u w:val="single"/>
        </w:rPr>
      </w:pPr>
      <w:r w:rsidRPr="0033528C">
        <w:rPr>
          <w:b/>
          <w:bCs/>
          <w:u w:val="single"/>
        </w:rPr>
        <w:t>4.3.5. Supervision systèmes et réseaux</w:t>
      </w:r>
    </w:p>
    <w:p w14:paraId="4960CEB9" w14:textId="4B5B855E" w:rsidR="004E65A4" w:rsidRDefault="004E65A4" w:rsidP="004E65A4">
      <w:r>
        <w:t>Vérification uptime serveurs (Zabbix).</w:t>
      </w:r>
    </w:p>
    <w:p w14:paraId="45934495" w14:textId="3A27228E" w:rsidR="004E65A4" w:rsidRDefault="004E65A4" w:rsidP="004E65A4">
      <w:r>
        <w:t>Charge CPU &lt;</w:t>
      </w:r>
      <w:r>
        <w:rPr>
          <w:rFonts w:ascii="Arial" w:hAnsi="Arial" w:cs="Arial"/>
        </w:rPr>
        <w:t> </w:t>
      </w:r>
      <w:r>
        <w:t>80</w:t>
      </w:r>
      <w:r>
        <w:rPr>
          <w:rFonts w:ascii="Arial" w:hAnsi="Arial" w:cs="Arial"/>
        </w:rPr>
        <w:t> </w:t>
      </w:r>
      <w:r>
        <w:t>%, utilisation disque &lt;</w:t>
      </w:r>
      <w:r>
        <w:rPr>
          <w:rFonts w:ascii="Arial" w:hAnsi="Arial" w:cs="Arial"/>
        </w:rPr>
        <w:t> </w:t>
      </w:r>
      <w:r>
        <w:t>75</w:t>
      </w:r>
      <w:r>
        <w:rPr>
          <w:rFonts w:ascii="Arial" w:hAnsi="Arial" w:cs="Arial"/>
        </w:rPr>
        <w:t> </w:t>
      </w:r>
      <w:r>
        <w:t>%, latence r</w:t>
      </w:r>
      <w:r>
        <w:rPr>
          <w:rFonts w:ascii="Aptos" w:hAnsi="Aptos" w:cs="Aptos"/>
        </w:rPr>
        <w:t>é</w:t>
      </w:r>
      <w:r>
        <w:t>seau &lt;</w:t>
      </w:r>
      <w:r>
        <w:rPr>
          <w:rFonts w:ascii="Arial" w:hAnsi="Arial" w:cs="Arial"/>
        </w:rPr>
        <w:t> </w:t>
      </w:r>
      <w:r>
        <w:t>50</w:t>
      </w:r>
      <w:r>
        <w:rPr>
          <w:rFonts w:ascii="Arial" w:hAnsi="Arial" w:cs="Arial"/>
        </w:rPr>
        <w:t> </w:t>
      </w:r>
      <w:r>
        <w:t>ms.</w:t>
      </w:r>
    </w:p>
    <w:p w14:paraId="4713E667" w14:textId="1198AFAC" w:rsidR="004E65A4" w:rsidRDefault="0033528C" w:rsidP="004E65A4">
      <w:r>
        <w:t>Surveillance spécifique</w:t>
      </w:r>
      <w:r w:rsidR="004E65A4">
        <w:t xml:space="preserve"> des VM critiques (DPI, SQL, PACS).</w:t>
      </w:r>
    </w:p>
    <w:p w14:paraId="617ACD11" w14:textId="77777777" w:rsidR="004E65A4" w:rsidRDefault="004E65A4" w:rsidP="004E65A4">
      <w:r>
        <w:t>Monitoring réseau : VLAN segmentation, règles firewall actives.</w:t>
      </w:r>
    </w:p>
    <w:p w14:paraId="3F19E23D" w14:textId="77777777" w:rsidR="004E65A4" w:rsidRDefault="004E65A4" w:rsidP="004E65A4"/>
    <w:p w14:paraId="5F090890" w14:textId="77777777" w:rsidR="004E65A4" w:rsidRDefault="004E65A4" w:rsidP="004E65A4">
      <w:r>
        <w:t>4.3.6. Gestion des tickets ITSM</w:t>
      </w:r>
    </w:p>
    <w:p w14:paraId="56072F65" w14:textId="29980578" w:rsidR="004E65A4" w:rsidRDefault="004E65A4" w:rsidP="004E65A4">
      <w:r>
        <w:t>Enregistrement systématique de toute anomalie ou demande.</w:t>
      </w:r>
    </w:p>
    <w:p w14:paraId="09FE788F" w14:textId="481697F9" w:rsidR="004E65A4" w:rsidRDefault="004E65A4" w:rsidP="004E65A4">
      <w:r>
        <w:t>Priorisation basée sur criticité métier et impact.</w:t>
      </w:r>
    </w:p>
    <w:p w14:paraId="47D5D05F" w14:textId="25D0FAF5" w:rsidR="004E65A4" w:rsidRDefault="004E65A4" w:rsidP="004E65A4">
      <w:r>
        <w:t>Assignation équipe ou personne responsable.</w:t>
      </w:r>
    </w:p>
    <w:p w14:paraId="70A7AA66" w14:textId="77777777" w:rsidR="004E65A4" w:rsidRDefault="004E65A4" w:rsidP="004E65A4">
      <w:r>
        <w:t>Suivi jusqu’à clôture, documentation post-mortem si incident majeur.</w:t>
      </w:r>
    </w:p>
    <w:p w14:paraId="6B40EC62" w14:textId="77777777" w:rsidR="004E65A4" w:rsidRDefault="004E65A4" w:rsidP="004E65A4"/>
    <w:p w14:paraId="34B96A02" w14:textId="77777777" w:rsidR="004E65A4" w:rsidRDefault="004E65A4" w:rsidP="004E65A4">
      <w:r>
        <w:t>Exemple de flux ITSM :</w:t>
      </w:r>
    </w:p>
    <w:p w14:paraId="293E9C55" w14:textId="77777777" w:rsidR="004E65A4" w:rsidRDefault="004E65A4" w:rsidP="004E65A4">
      <w:r>
        <w:t xml:space="preserve">Ticket ouvert → Qualification → Affectation → Action → Résolution → Clôture → </w:t>
      </w:r>
      <w:proofErr w:type="spellStart"/>
      <w:r>
        <w:t>Retex</w:t>
      </w:r>
      <w:proofErr w:type="spellEnd"/>
      <w:r>
        <w:t xml:space="preserve"> si nécessaire</w:t>
      </w:r>
    </w:p>
    <w:p w14:paraId="5599BCA2" w14:textId="77777777" w:rsidR="0033528C" w:rsidRDefault="0033528C" w:rsidP="004E65A4"/>
    <w:p w14:paraId="62002E8F" w14:textId="5D385820" w:rsidR="004E65A4" w:rsidRPr="0033528C" w:rsidRDefault="004E65A4" w:rsidP="004E65A4">
      <w:pPr>
        <w:rPr>
          <w:b/>
          <w:bCs/>
          <w:sz w:val="28"/>
          <w:szCs w:val="28"/>
          <w:u w:val="single"/>
        </w:rPr>
      </w:pPr>
      <w:r w:rsidRPr="0033528C">
        <w:rPr>
          <w:b/>
          <w:bCs/>
          <w:sz w:val="28"/>
          <w:szCs w:val="28"/>
          <w:u w:val="single"/>
        </w:rPr>
        <w:t>4.4. Réunions et coordination</w:t>
      </w:r>
    </w:p>
    <w:p w14:paraId="75E71CD2" w14:textId="77777777" w:rsidR="0033528C" w:rsidRDefault="0033528C" w:rsidP="004E65A4"/>
    <w:p w14:paraId="789582C0" w14:textId="3E499B47" w:rsidR="004E65A4" w:rsidRDefault="004E65A4" w:rsidP="004E65A4">
      <w:r>
        <w:t>Stand-up quotidien (8h30) :</w:t>
      </w:r>
    </w:p>
    <w:p w14:paraId="396080BB" w14:textId="28D6B75B" w:rsidR="004E65A4" w:rsidRDefault="004E65A4" w:rsidP="004E65A4">
      <w:r>
        <w:t>Présence : exploitation, sécurité, DSI.</w:t>
      </w:r>
    </w:p>
    <w:p w14:paraId="46376B63" w14:textId="77777777" w:rsidR="004E65A4" w:rsidRDefault="004E65A4" w:rsidP="004E65A4">
      <w:r>
        <w:t>Durée : 15-30 min.</w:t>
      </w:r>
    </w:p>
    <w:p w14:paraId="571F8C8E" w14:textId="77777777" w:rsidR="004E65A4" w:rsidRDefault="004E65A4" w:rsidP="004E65A4"/>
    <w:p w14:paraId="2F7B59E6" w14:textId="5044D940" w:rsidR="004E65A4" w:rsidRDefault="004E65A4" w:rsidP="004E65A4">
      <w:r>
        <w:t>Ordre du jour type :</w:t>
      </w:r>
    </w:p>
    <w:p w14:paraId="3D7669AE" w14:textId="7C4F591E" w:rsidR="004E65A4" w:rsidRDefault="004E65A4" w:rsidP="004E65A4">
      <w:r>
        <w:t>Revue des incidents ouverts.</w:t>
      </w:r>
    </w:p>
    <w:p w14:paraId="02C1046B" w14:textId="77777777" w:rsidR="004E65A4" w:rsidRDefault="004E65A4" w:rsidP="004E65A4">
      <w:r>
        <w:t>Validation des relances sauvegardes.</w:t>
      </w:r>
    </w:p>
    <w:p w14:paraId="41D325EF" w14:textId="77777777" w:rsidR="004E65A4" w:rsidRDefault="004E65A4" w:rsidP="004E65A4"/>
    <w:p w14:paraId="5E82CFF4" w14:textId="0B1AD12F" w:rsidR="004E65A4" w:rsidRDefault="004E65A4" w:rsidP="004E65A4">
      <w:r>
        <w:t>Planning des maintenances du jour.</w:t>
      </w:r>
    </w:p>
    <w:p w14:paraId="5B70A173" w14:textId="77777777" w:rsidR="004E65A4" w:rsidRDefault="004E65A4" w:rsidP="004E65A4">
      <w:r>
        <w:t>Point alertes sécurité.</w:t>
      </w:r>
    </w:p>
    <w:p w14:paraId="0AEEA281" w14:textId="77777777" w:rsidR="004E65A4" w:rsidRDefault="004E65A4" w:rsidP="004E65A4"/>
    <w:p w14:paraId="599601BF" w14:textId="1ED7A02A" w:rsidR="004E65A4" w:rsidRDefault="004E65A4" w:rsidP="004E65A4">
      <w:r>
        <w:t>Point quotidien sécurité (10h) :</w:t>
      </w:r>
    </w:p>
    <w:p w14:paraId="7A0CCDC9" w14:textId="5128258D" w:rsidR="004E65A4" w:rsidRDefault="004E65A4" w:rsidP="004E65A4">
      <w:r>
        <w:t>Présence : RSSI, Admin sécurité, SOC.</w:t>
      </w:r>
    </w:p>
    <w:p w14:paraId="18D12AB3" w14:textId="0C357834" w:rsidR="004E65A4" w:rsidRDefault="004E65A4" w:rsidP="004E65A4">
      <w:r>
        <w:t>Revue incidents sécurité détectés.</w:t>
      </w:r>
    </w:p>
    <w:p w14:paraId="185343BB" w14:textId="7A511E88" w:rsidR="004E65A4" w:rsidRDefault="004E65A4" w:rsidP="004E65A4">
      <w:r>
        <w:t>Suivi alertes IDS/IPS, SIEM.</w:t>
      </w:r>
    </w:p>
    <w:p w14:paraId="4D5A20F8" w14:textId="77777777" w:rsidR="004E65A4" w:rsidRDefault="004E65A4" w:rsidP="004E65A4">
      <w:r>
        <w:t>Validation des escalades et des mesures de mitigation.</w:t>
      </w:r>
    </w:p>
    <w:p w14:paraId="15AFA13D" w14:textId="77777777" w:rsidR="004E65A4" w:rsidRDefault="004E65A4" w:rsidP="004E65A4"/>
    <w:p w14:paraId="0DC95E28" w14:textId="77777777" w:rsidR="004E65A4" w:rsidRPr="0033528C" w:rsidRDefault="004E65A4" w:rsidP="004E65A4">
      <w:pPr>
        <w:rPr>
          <w:b/>
          <w:bCs/>
          <w:sz w:val="28"/>
          <w:szCs w:val="28"/>
          <w:u w:val="single"/>
        </w:rPr>
      </w:pPr>
      <w:r w:rsidRPr="0033528C">
        <w:rPr>
          <w:b/>
          <w:bCs/>
          <w:sz w:val="28"/>
          <w:szCs w:val="28"/>
          <w:u w:val="single"/>
        </w:rPr>
        <w:t>4.5. Documentation et traçabilité</w:t>
      </w:r>
    </w:p>
    <w:p w14:paraId="371F98D6" w14:textId="77777777" w:rsidR="0033528C" w:rsidRDefault="0033528C" w:rsidP="004E65A4"/>
    <w:p w14:paraId="55EFDFF8" w14:textId="52372168" w:rsidR="004E65A4" w:rsidRDefault="004E65A4" w:rsidP="004E65A4">
      <w:r>
        <w:t xml:space="preserve">Tous les contrôles quotidiens consignés dans </w:t>
      </w:r>
      <w:proofErr w:type="spellStart"/>
      <w:r>
        <w:t>runbooks</w:t>
      </w:r>
      <w:proofErr w:type="spellEnd"/>
      <w:r>
        <w:t xml:space="preserve"> partagés (GED).</w:t>
      </w:r>
    </w:p>
    <w:p w14:paraId="5A6AE019" w14:textId="2809808E" w:rsidR="004E65A4" w:rsidRDefault="004E65A4" w:rsidP="004E65A4">
      <w:r>
        <w:t>Journalisation automatique des jobs (</w:t>
      </w:r>
      <w:proofErr w:type="spellStart"/>
      <w:r>
        <w:t>Rubrik</w:t>
      </w:r>
      <w:proofErr w:type="spellEnd"/>
      <w:r>
        <w:t>/Veeam/</w:t>
      </w:r>
      <w:proofErr w:type="spellStart"/>
      <w:r>
        <w:t>Atempo</w:t>
      </w:r>
      <w:proofErr w:type="spellEnd"/>
      <w:r>
        <w:t>).</w:t>
      </w:r>
    </w:p>
    <w:p w14:paraId="6D5338EB" w14:textId="0F957F09" w:rsidR="004E65A4" w:rsidRDefault="004E65A4" w:rsidP="004E65A4">
      <w:r>
        <w:t>Logs systèmes consolidés dans ELK, archivés 18 mois.</w:t>
      </w:r>
    </w:p>
    <w:p w14:paraId="32408EFF" w14:textId="75373FA1" w:rsidR="004E65A4" w:rsidRDefault="004E65A4" w:rsidP="004E65A4">
      <w:r>
        <w:t>Tickets ITSM documentés et versionnés.</w:t>
      </w:r>
    </w:p>
    <w:p w14:paraId="71BA9491" w14:textId="77777777" w:rsidR="004E65A4" w:rsidRDefault="004E65A4" w:rsidP="004E65A4">
      <w:proofErr w:type="spellStart"/>
      <w:r>
        <w:t>Reporting</w:t>
      </w:r>
      <w:proofErr w:type="spellEnd"/>
      <w:r>
        <w:t xml:space="preserve"> quotidien automatisé vers RSSI et DSI.</w:t>
      </w:r>
    </w:p>
    <w:p w14:paraId="1DE266E7" w14:textId="77777777" w:rsidR="004E65A4" w:rsidRDefault="004E65A4" w:rsidP="004E65A4"/>
    <w:p w14:paraId="119278DF" w14:textId="77777777" w:rsidR="004E65A4" w:rsidRPr="0033528C" w:rsidRDefault="004E65A4" w:rsidP="004E65A4">
      <w:pPr>
        <w:rPr>
          <w:b/>
          <w:bCs/>
          <w:sz w:val="28"/>
          <w:szCs w:val="28"/>
          <w:u w:val="single"/>
        </w:rPr>
      </w:pPr>
      <w:r w:rsidRPr="0033528C">
        <w:rPr>
          <w:b/>
          <w:bCs/>
          <w:sz w:val="28"/>
          <w:szCs w:val="28"/>
          <w:u w:val="single"/>
        </w:rPr>
        <w:t>4.6. Séparation des pouvoirs (</w:t>
      </w:r>
      <w:proofErr w:type="spellStart"/>
      <w:r w:rsidRPr="0033528C">
        <w:rPr>
          <w:b/>
          <w:bCs/>
          <w:sz w:val="28"/>
          <w:szCs w:val="28"/>
          <w:u w:val="single"/>
        </w:rPr>
        <w:t>SoD</w:t>
      </w:r>
      <w:proofErr w:type="spellEnd"/>
      <w:r w:rsidRPr="0033528C">
        <w:rPr>
          <w:b/>
          <w:bCs/>
          <w:sz w:val="28"/>
          <w:szCs w:val="28"/>
          <w:u w:val="single"/>
        </w:rPr>
        <w:t>)</w:t>
      </w:r>
    </w:p>
    <w:p w14:paraId="4939BDCF" w14:textId="77777777" w:rsidR="0033528C" w:rsidRDefault="0033528C" w:rsidP="004E65A4"/>
    <w:p w14:paraId="3B33CB65" w14:textId="1FB750A4" w:rsidR="004E65A4" w:rsidRDefault="004E65A4" w:rsidP="004E65A4">
      <w:r>
        <w:t>Exploitation n’a pas accès à la rotation des clés AKV/HSM.</w:t>
      </w:r>
    </w:p>
    <w:p w14:paraId="4D0EA700" w14:textId="71ADB161" w:rsidR="004E65A4" w:rsidRDefault="004E65A4" w:rsidP="004E65A4">
      <w:r>
        <w:t>Admin Sécurité n’a pas les droits pour modifier configurations applicatives.</w:t>
      </w:r>
    </w:p>
    <w:p w14:paraId="46298583" w14:textId="1387C126" w:rsidR="004E65A4" w:rsidRDefault="004E65A4" w:rsidP="004E65A4">
      <w:r>
        <w:t>SOC analyse les logs mais ne peut exécuter de changements directs.</w:t>
      </w:r>
    </w:p>
    <w:p w14:paraId="41F3DC9D" w14:textId="38CC81DB" w:rsidR="004E65A4" w:rsidRDefault="004E65A4" w:rsidP="004E65A4">
      <w:r>
        <w:t>Toute opération critique requiert approbation double (RSSI + DSI).</w:t>
      </w:r>
    </w:p>
    <w:p w14:paraId="43634DB3" w14:textId="77777777" w:rsidR="004E65A4" w:rsidRDefault="004E65A4" w:rsidP="004E65A4"/>
    <w:p w14:paraId="53A89DA0" w14:textId="77777777" w:rsidR="004E65A4" w:rsidRPr="0033528C" w:rsidRDefault="004E65A4" w:rsidP="004E65A4">
      <w:pPr>
        <w:rPr>
          <w:b/>
          <w:bCs/>
          <w:sz w:val="28"/>
          <w:szCs w:val="28"/>
          <w:u w:val="single"/>
        </w:rPr>
      </w:pPr>
      <w:r w:rsidRPr="0033528C">
        <w:rPr>
          <w:b/>
          <w:bCs/>
          <w:sz w:val="28"/>
          <w:szCs w:val="28"/>
          <w:u w:val="single"/>
        </w:rPr>
        <w:t>4.7. Bonnes pratiques imposées</w:t>
      </w:r>
    </w:p>
    <w:p w14:paraId="3C142E35" w14:textId="189E8793" w:rsidR="004E65A4" w:rsidRDefault="004E65A4" w:rsidP="004E65A4">
      <w:r>
        <w:t>Authentification MFA pour consoles d’administration.</w:t>
      </w:r>
    </w:p>
    <w:p w14:paraId="69638059" w14:textId="14C3E427" w:rsidR="004E65A4" w:rsidRDefault="004E65A4" w:rsidP="004E65A4">
      <w:r>
        <w:t>Accès VPN sécurisé, filtré par adresse IP et profil RBAC.</w:t>
      </w:r>
    </w:p>
    <w:p w14:paraId="0F7DE9CF" w14:textId="3A14662A" w:rsidR="004E65A4" w:rsidRDefault="004E65A4" w:rsidP="004E65A4">
      <w:r>
        <w:t>Bastion SSH pour accès aux VM Linux.</w:t>
      </w:r>
    </w:p>
    <w:p w14:paraId="6E9DF77B" w14:textId="3BA0235D" w:rsidR="004E65A4" w:rsidRDefault="004E65A4" w:rsidP="004E65A4">
      <w:r>
        <w:t>Journalisation complète et non falsifiable.</w:t>
      </w:r>
    </w:p>
    <w:p w14:paraId="606CD0F0" w14:textId="097972EA" w:rsidR="004E65A4" w:rsidRDefault="004E65A4" w:rsidP="004E65A4">
      <w:r>
        <w:t>Scripts d’automatisation signés et stockés en versioning Git interne.</w:t>
      </w:r>
    </w:p>
    <w:p w14:paraId="49986958" w14:textId="77777777" w:rsidR="004E65A4" w:rsidRDefault="004E65A4" w:rsidP="004E65A4">
      <w:r>
        <w:lastRenderedPageBreak/>
        <w:t>4.8. Indicateurs et KPI suivis quotidiennement</w:t>
      </w:r>
    </w:p>
    <w:tbl>
      <w:tblPr>
        <w:tblStyle w:val="Grilledutableau"/>
        <w:tblW w:w="0" w:type="auto"/>
        <w:tblLook w:val="04A0" w:firstRow="1" w:lastRow="0" w:firstColumn="1" w:lastColumn="0" w:noHBand="0" w:noVBand="1"/>
      </w:tblPr>
      <w:tblGrid>
        <w:gridCol w:w="3020"/>
        <w:gridCol w:w="3021"/>
        <w:gridCol w:w="3021"/>
      </w:tblGrid>
      <w:tr w:rsidR="0053619A" w14:paraId="4B18D447" w14:textId="77777777">
        <w:tc>
          <w:tcPr>
            <w:tcW w:w="3020" w:type="dxa"/>
          </w:tcPr>
          <w:p w14:paraId="6BBE8A86" w14:textId="29D29D7D" w:rsidR="0053619A" w:rsidRDefault="0053619A" w:rsidP="004E65A4">
            <w:r w:rsidRPr="0053619A">
              <w:t>Indicateur</w:t>
            </w:r>
          </w:p>
        </w:tc>
        <w:tc>
          <w:tcPr>
            <w:tcW w:w="3021" w:type="dxa"/>
          </w:tcPr>
          <w:p w14:paraId="07D515D8" w14:textId="5D2E5CC6" w:rsidR="0053619A" w:rsidRDefault="0053619A" w:rsidP="004E65A4">
            <w:r w:rsidRPr="0053619A">
              <w:t>Objectif</w:t>
            </w:r>
          </w:p>
        </w:tc>
        <w:tc>
          <w:tcPr>
            <w:tcW w:w="3021" w:type="dxa"/>
          </w:tcPr>
          <w:p w14:paraId="14B3A6F5" w14:textId="42021DF4" w:rsidR="0053619A" w:rsidRDefault="0053619A" w:rsidP="004E65A4">
            <w:r w:rsidRPr="0053619A">
              <w:t>Source</w:t>
            </w:r>
          </w:p>
        </w:tc>
      </w:tr>
      <w:tr w:rsidR="0053619A" w14:paraId="51B48603" w14:textId="77777777">
        <w:tc>
          <w:tcPr>
            <w:tcW w:w="3020" w:type="dxa"/>
          </w:tcPr>
          <w:p w14:paraId="12948861" w14:textId="0D1066BF" w:rsidR="0053619A" w:rsidRDefault="0053619A" w:rsidP="004E65A4">
            <w:r w:rsidRPr="0053619A">
              <w:t>Taux succès sauvegardes</w:t>
            </w:r>
          </w:p>
        </w:tc>
        <w:tc>
          <w:tcPr>
            <w:tcW w:w="3021" w:type="dxa"/>
          </w:tcPr>
          <w:p w14:paraId="6740A9E2" w14:textId="0DAD8439" w:rsidR="0053619A" w:rsidRDefault="0053619A" w:rsidP="004E65A4">
            <w:r w:rsidRPr="0053619A">
              <w:t>≥</w:t>
            </w:r>
            <w:r w:rsidRPr="0053619A">
              <w:rPr>
                <w:rFonts w:ascii="Arial" w:hAnsi="Arial" w:cs="Arial"/>
              </w:rPr>
              <w:t> </w:t>
            </w:r>
            <w:r w:rsidRPr="0053619A">
              <w:t>99</w:t>
            </w:r>
            <w:r w:rsidRPr="0053619A">
              <w:rPr>
                <w:rFonts w:ascii="Arial" w:hAnsi="Arial" w:cs="Arial"/>
              </w:rPr>
              <w:t> </w:t>
            </w:r>
            <w:r w:rsidRPr="0053619A">
              <w:t>%</w:t>
            </w:r>
          </w:p>
        </w:tc>
        <w:tc>
          <w:tcPr>
            <w:tcW w:w="3021" w:type="dxa"/>
          </w:tcPr>
          <w:p w14:paraId="36C2293B" w14:textId="4010CC9D" w:rsidR="0053619A" w:rsidRDefault="0053619A" w:rsidP="004E65A4">
            <w:proofErr w:type="spellStart"/>
            <w:r w:rsidRPr="0053619A">
              <w:t>Rubrik</w:t>
            </w:r>
            <w:proofErr w:type="spellEnd"/>
            <w:r w:rsidRPr="0053619A">
              <w:t>/Veeam</w:t>
            </w:r>
          </w:p>
        </w:tc>
      </w:tr>
      <w:tr w:rsidR="0053619A" w14:paraId="5AA298C6" w14:textId="77777777">
        <w:tc>
          <w:tcPr>
            <w:tcW w:w="3020" w:type="dxa"/>
          </w:tcPr>
          <w:p w14:paraId="1586092B" w14:textId="7082A304" w:rsidR="0053619A" w:rsidRDefault="0053619A" w:rsidP="004E65A4">
            <w:r w:rsidRPr="0053619A">
              <w:t>Taux alertes IDS/IPS fausses positives</w:t>
            </w:r>
          </w:p>
        </w:tc>
        <w:tc>
          <w:tcPr>
            <w:tcW w:w="3021" w:type="dxa"/>
          </w:tcPr>
          <w:p w14:paraId="521A758F" w14:textId="1D301696" w:rsidR="0053619A" w:rsidRDefault="0053619A" w:rsidP="004E65A4">
            <w:r w:rsidRPr="0053619A">
              <w:t>&lt;</w:t>
            </w:r>
            <w:r w:rsidRPr="0053619A">
              <w:rPr>
                <w:rFonts w:ascii="Arial" w:hAnsi="Arial" w:cs="Arial"/>
              </w:rPr>
              <w:t> </w:t>
            </w:r>
            <w:r w:rsidRPr="0053619A">
              <w:t>5</w:t>
            </w:r>
            <w:r w:rsidRPr="0053619A">
              <w:rPr>
                <w:rFonts w:ascii="Arial" w:hAnsi="Arial" w:cs="Arial"/>
              </w:rPr>
              <w:t> </w:t>
            </w:r>
            <w:r w:rsidRPr="0053619A">
              <w:t>%</w:t>
            </w:r>
          </w:p>
        </w:tc>
        <w:tc>
          <w:tcPr>
            <w:tcW w:w="3021" w:type="dxa"/>
          </w:tcPr>
          <w:p w14:paraId="5C1CDEF7" w14:textId="68FFE501" w:rsidR="0053619A" w:rsidRDefault="0053619A" w:rsidP="004E65A4">
            <w:r w:rsidRPr="0053619A">
              <w:t>SIEM</w:t>
            </w:r>
          </w:p>
        </w:tc>
      </w:tr>
      <w:tr w:rsidR="0053619A" w14:paraId="40FF8C52" w14:textId="77777777">
        <w:tc>
          <w:tcPr>
            <w:tcW w:w="3020" w:type="dxa"/>
          </w:tcPr>
          <w:p w14:paraId="2ACBC51D" w14:textId="3D94CBD3" w:rsidR="0053619A" w:rsidRDefault="0053619A" w:rsidP="004E65A4">
            <w:r w:rsidRPr="0053619A">
              <w:t>Temps moyen résolution tickets critiques</w:t>
            </w:r>
          </w:p>
        </w:tc>
        <w:tc>
          <w:tcPr>
            <w:tcW w:w="3021" w:type="dxa"/>
          </w:tcPr>
          <w:p w14:paraId="6655B390" w14:textId="0B3FE48C" w:rsidR="0053619A" w:rsidRDefault="0053619A" w:rsidP="004E65A4">
            <w:r w:rsidRPr="0053619A">
              <w:t>&lt;</w:t>
            </w:r>
            <w:r w:rsidRPr="0053619A">
              <w:rPr>
                <w:rFonts w:ascii="Arial" w:hAnsi="Arial" w:cs="Arial"/>
              </w:rPr>
              <w:t> </w:t>
            </w:r>
            <w:r w:rsidRPr="0053619A">
              <w:t>4</w:t>
            </w:r>
            <w:r w:rsidRPr="0053619A">
              <w:rPr>
                <w:rFonts w:ascii="Arial" w:hAnsi="Arial" w:cs="Arial"/>
              </w:rPr>
              <w:t> </w:t>
            </w:r>
            <w:r w:rsidRPr="0053619A">
              <w:t>h</w:t>
            </w:r>
          </w:p>
        </w:tc>
        <w:tc>
          <w:tcPr>
            <w:tcW w:w="3021" w:type="dxa"/>
          </w:tcPr>
          <w:p w14:paraId="00D686D7" w14:textId="5B435B5A" w:rsidR="0053619A" w:rsidRDefault="0053619A" w:rsidP="004E65A4">
            <w:r w:rsidRPr="0053619A">
              <w:t>ITSM</w:t>
            </w:r>
          </w:p>
        </w:tc>
      </w:tr>
      <w:tr w:rsidR="0053619A" w14:paraId="4FCC054D" w14:textId="77777777">
        <w:tc>
          <w:tcPr>
            <w:tcW w:w="3020" w:type="dxa"/>
          </w:tcPr>
          <w:p w14:paraId="26B6F1B2" w14:textId="03A988A3" w:rsidR="0053619A" w:rsidRDefault="0053619A" w:rsidP="004E65A4">
            <w:r w:rsidRPr="0053619A">
              <w:t>Taux de disponibilité services critiques</w:t>
            </w:r>
          </w:p>
        </w:tc>
        <w:tc>
          <w:tcPr>
            <w:tcW w:w="3021" w:type="dxa"/>
          </w:tcPr>
          <w:p w14:paraId="5362F8AE" w14:textId="31C008D0" w:rsidR="0053619A" w:rsidRDefault="0053619A" w:rsidP="004E65A4">
            <w:r w:rsidRPr="0053619A">
              <w:t>≥</w:t>
            </w:r>
            <w:r w:rsidRPr="0053619A">
              <w:rPr>
                <w:rFonts w:ascii="Arial" w:hAnsi="Arial" w:cs="Arial"/>
              </w:rPr>
              <w:t> </w:t>
            </w:r>
            <w:r w:rsidRPr="0053619A">
              <w:t>99,95</w:t>
            </w:r>
            <w:r w:rsidRPr="0053619A">
              <w:rPr>
                <w:rFonts w:ascii="Arial" w:hAnsi="Arial" w:cs="Arial"/>
              </w:rPr>
              <w:t> </w:t>
            </w:r>
            <w:r w:rsidRPr="0053619A">
              <w:t>%</w:t>
            </w:r>
          </w:p>
        </w:tc>
        <w:tc>
          <w:tcPr>
            <w:tcW w:w="3021" w:type="dxa"/>
          </w:tcPr>
          <w:p w14:paraId="16EAFBD6" w14:textId="2577EB7A" w:rsidR="0053619A" w:rsidRDefault="0053619A" w:rsidP="004E65A4">
            <w:r w:rsidRPr="0053619A">
              <w:t>Zabbix/Centreon</w:t>
            </w:r>
          </w:p>
        </w:tc>
      </w:tr>
      <w:tr w:rsidR="0053619A" w14:paraId="1F59088D" w14:textId="77777777">
        <w:tc>
          <w:tcPr>
            <w:tcW w:w="3020" w:type="dxa"/>
          </w:tcPr>
          <w:p w14:paraId="60F43C87" w14:textId="7C54EA08" w:rsidR="0053619A" w:rsidRDefault="0053619A" w:rsidP="004E65A4">
            <w:r w:rsidRPr="0053619A">
              <w:t>Latence AKV/HSM</w:t>
            </w:r>
          </w:p>
        </w:tc>
        <w:tc>
          <w:tcPr>
            <w:tcW w:w="3021" w:type="dxa"/>
          </w:tcPr>
          <w:p w14:paraId="14C2F3EB" w14:textId="75C71A94" w:rsidR="0053619A" w:rsidRDefault="0053619A" w:rsidP="004E65A4">
            <w:r w:rsidRPr="0053619A">
              <w:t>&lt;</w:t>
            </w:r>
            <w:r w:rsidRPr="0053619A">
              <w:rPr>
                <w:rFonts w:ascii="Arial" w:hAnsi="Arial" w:cs="Arial"/>
              </w:rPr>
              <w:t> </w:t>
            </w:r>
            <w:r w:rsidRPr="0053619A">
              <w:t>50</w:t>
            </w:r>
            <w:r w:rsidRPr="0053619A">
              <w:rPr>
                <w:rFonts w:ascii="Arial" w:hAnsi="Arial" w:cs="Arial"/>
              </w:rPr>
              <w:t> </w:t>
            </w:r>
            <w:r w:rsidRPr="0053619A">
              <w:t>ms</w:t>
            </w:r>
          </w:p>
        </w:tc>
        <w:tc>
          <w:tcPr>
            <w:tcW w:w="3021" w:type="dxa"/>
          </w:tcPr>
          <w:p w14:paraId="16142EED" w14:textId="66726FA3" w:rsidR="0053619A" w:rsidRDefault="0053619A" w:rsidP="004E65A4">
            <w:r w:rsidRPr="0053619A">
              <w:t>Azure Monitor / HSM Tool</w:t>
            </w:r>
          </w:p>
        </w:tc>
      </w:tr>
    </w:tbl>
    <w:p w14:paraId="3D3AF882" w14:textId="77777777" w:rsidR="0033528C" w:rsidRDefault="0033528C" w:rsidP="004E65A4"/>
    <w:p w14:paraId="5DAA2CE3" w14:textId="7B8E5BE2" w:rsidR="00950F34" w:rsidRDefault="00950F34" w:rsidP="004E65A4">
      <w:r>
        <w:br w:type="page"/>
      </w:r>
    </w:p>
    <w:p w14:paraId="44426137" w14:textId="77777777" w:rsidR="00950F34" w:rsidRPr="00945980" w:rsidRDefault="00950F34" w:rsidP="00945980">
      <w:pPr>
        <w:pStyle w:val="Titre1"/>
        <w:rPr>
          <w:u w:val="single"/>
        </w:rPr>
      </w:pPr>
      <w:bookmarkStart w:id="4" w:name="_Toc202468762"/>
      <w:r w:rsidRPr="00945980">
        <w:rPr>
          <w:u w:val="single"/>
        </w:rPr>
        <w:lastRenderedPageBreak/>
        <w:t>5. Maintenance et mises à jour</w:t>
      </w:r>
      <w:bookmarkEnd w:id="4"/>
    </w:p>
    <w:p w14:paraId="619C53B3" w14:textId="77777777" w:rsidR="00945980" w:rsidRDefault="00945980" w:rsidP="00950F34"/>
    <w:p w14:paraId="1AA6A415" w14:textId="56F7D3E0" w:rsidR="00945980" w:rsidRDefault="00945980" w:rsidP="00950F34">
      <w:r w:rsidRPr="00945980">
        <w:t>Cette section expose la démarche systématique d’analyse des risques adoptée pour identifier, évaluer et traiter les menaces pesant sur le système d’information hospitalier. Elle détaille la méthodologie (ex. EBIOS RM), les périmètres analysés et les résultats attendus pour construire un dispositif de sécurité proportionné, adapté et évolutif.</w:t>
      </w:r>
    </w:p>
    <w:p w14:paraId="59F7F138" w14:textId="77777777" w:rsidR="00945980" w:rsidRDefault="00945980" w:rsidP="00950F34"/>
    <w:p w14:paraId="7D74C670" w14:textId="77777777" w:rsidR="00D91E39" w:rsidRPr="0053619A" w:rsidRDefault="00D91E39" w:rsidP="00D91E39">
      <w:pPr>
        <w:rPr>
          <w:b/>
          <w:bCs/>
          <w:sz w:val="28"/>
          <w:szCs w:val="28"/>
          <w:u w:val="single"/>
        </w:rPr>
      </w:pPr>
      <w:r w:rsidRPr="0053619A">
        <w:rPr>
          <w:b/>
          <w:bCs/>
          <w:sz w:val="28"/>
          <w:szCs w:val="28"/>
          <w:u w:val="single"/>
        </w:rPr>
        <w:t>5.1. Principes directeurs</w:t>
      </w:r>
    </w:p>
    <w:p w14:paraId="03EDA057" w14:textId="6D58C580" w:rsidR="00D91E39" w:rsidRDefault="00D91E39" w:rsidP="00D91E39">
      <w:r>
        <w:t>Garantir la sécurité et la stabilité du SI grâce à un cycle de vie maîtrisé des composants.</w:t>
      </w:r>
    </w:p>
    <w:p w14:paraId="4E2CE194" w14:textId="186375A9" w:rsidR="00D91E39" w:rsidRDefault="00D91E39" w:rsidP="00D91E39">
      <w:r>
        <w:t>Réduire la surface d’attaque en appliquant les correctifs de sécurité de manière contrôlée.</w:t>
      </w:r>
    </w:p>
    <w:p w14:paraId="2AD6B88B" w14:textId="7C03EB8D" w:rsidR="00D91E39" w:rsidRDefault="00D91E39" w:rsidP="00D91E39">
      <w:r>
        <w:t>Assurer la compatibilité des mises à jour avec l’ensemble des composants métier.</w:t>
      </w:r>
    </w:p>
    <w:p w14:paraId="0A7274CE" w14:textId="202C8513" w:rsidR="00D91E39" w:rsidRDefault="00D91E39" w:rsidP="00D91E39">
      <w:r>
        <w:t>Respecter les exigences réglementaires (HDS, RGPD, PGSSI</w:t>
      </w:r>
      <w:r>
        <w:rPr>
          <w:rFonts w:ascii="Cambria Math" w:hAnsi="Cambria Math" w:cs="Cambria Math"/>
        </w:rPr>
        <w:t>‑</w:t>
      </w:r>
      <w:r>
        <w:t>S) en mati</w:t>
      </w:r>
      <w:r>
        <w:rPr>
          <w:rFonts w:ascii="Aptos" w:hAnsi="Aptos" w:cs="Aptos"/>
        </w:rPr>
        <w:t>è</w:t>
      </w:r>
      <w:r>
        <w:t>re de patch management.</w:t>
      </w:r>
    </w:p>
    <w:p w14:paraId="63F7C12D" w14:textId="1B9D392E" w:rsidR="00D91E39" w:rsidRDefault="00D91E39" w:rsidP="00D91E39">
      <w:r>
        <w:t xml:space="preserve">Maintenir la traçabilité complète des changements pour </w:t>
      </w:r>
      <w:proofErr w:type="spellStart"/>
      <w:r>
        <w:t>auditabilité</w:t>
      </w:r>
      <w:proofErr w:type="spellEnd"/>
      <w:r>
        <w:t>.</w:t>
      </w:r>
    </w:p>
    <w:p w14:paraId="32BAB9FC" w14:textId="77777777" w:rsidR="00D91E39" w:rsidRDefault="00D91E39" w:rsidP="00D91E39"/>
    <w:p w14:paraId="407DBBD5" w14:textId="77777777" w:rsidR="00D91E39" w:rsidRPr="0053619A" w:rsidRDefault="00D91E39" w:rsidP="00D91E39">
      <w:pPr>
        <w:rPr>
          <w:b/>
          <w:bCs/>
          <w:sz w:val="28"/>
          <w:szCs w:val="28"/>
          <w:u w:val="single"/>
        </w:rPr>
      </w:pPr>
      <w:r w:rsidRPr="0053619A">
        <w:rPr>
          <w:b/>
          <w:bCs/>
          <w:sz w:val="28"/>
          <w:szCs w:val="28"/>
          <w:u w:val="single"/>
        </w:rPr>
        <w:t>5.2. Politique de maintenance</w:t>
      </w:r>
    </w:p>
    <w:p w14:paraId="1B045284" w14:textId="1D5FBBD4" w:rsidR="00D91E39" w:rsidRDefault="00D91E39" w:rsidP="00D91E39">
      <w:r>
        <w:t xml:space="preserve">Le CHU </w:t>
      </w:r>
      <w:proofErr w:type="spellStart"/>
      <w:r w:rsidR="0053619A">
        <w:t>Ynov</w:t>
      </w:r>
      <w:proofErr w:type="spellEnd"/>
      <w:r>
        <w:t xml:space="preserve"> applique une politique de maintenance structurée reposant sur</w:t>
      </w:r>
      <w:r>
        <w:rPr>
          <w:rFonts w:ascii="Arial" w:hAnsi="Arial" w:cs="Arial"/>
        </w:rPr>
        <w:t> </w:t>
      </w:r>
      <w:r>
        <w:t>:</w:t>
      </w:r>
    </w:p>
    <w:p w14:paraId="6175AC74" w14:textId="22B35754" w:rsidR="00D91E39" w:rsidRDefault="00D91E39" w:rsidP="00D91E39">
      <w:r>
        <w:t>Des fenêtres de maintenance planifiées et validées.</w:t>
      </w:r>
    </w:p>
    <w:p w14:paraId="2D16156C" w14:textId="5529E597" w:rsidR="00D91E39" w:rsidRDefault="00D91E39" w:rsidP="00D91E39">
      <w:r>
        <w:t>Une classification des mises à jour par criticité.</w:t>
      </w:r>
    </w:p>
    <w:p w14:paraId="22E06B8B" w14:textId="4359B4E9" w:rsidR="00D91E39" w:rsidRDefault="00D91E39" w:rsidP="00D91E39">
      <w:r>
        <w:t>Des processus formalisés pour validation, tests, déploiement et documentation.</w:t>
      </w:r>
    </w:p>
    <w:p w14:paraId="575AE798" w14:textId="637E2D6D" w:rsidR="00D91E39" w:rsidRDefault="00D91E39" w:rsidP="00D91E39">
      <w:r>
        <w:t>Une séparation stricte entre environnements (préproduction, production).</w:t>
      </w:r>
    </w:p>
    <w:p w14:paraId="55738829" w14:textId="77777777" w:rsidR="00D91E39" w:rsidRDefault="00D91E39" w:rsidP="00D91E39">
      <w:r>
        <w:t>L’automatisation des déploiements pour limiter les erreurs humaines.</w:t>
      </w:r>
    </w:p>
    <w:p w14:paraId="4C3B73D8" w14:textId="77777777" w:rsidR="00D91E39" w:rsidRDefault="00D91E39" w:rsidP="00D91E39"/>
    <w:p w14:paraId="1FD81557" w14:textId="77777777" w:rsidR="00D91E39" w:rsidRPr="0053619A" w:rsidRDefault="00D91E39" w:rsidP="00D91E39">
      <w:pPr>
        <w:rPr>
          <w:b/>
          <w:bCs/>
          <w:sz w:val="28"/>
          <w:szCs w:val="28"/>
          <w:u w:val="single"/>
        </w:rPr>
      </w:pPr>
      <w:r w:rsidRPr="0053619A">
        <w:rPr>
          <w:b/>
          <w:bCs/>
          <w:sz w:val="28"/>
          <w:szCs w:val="28"/>
          <w:u w:val="single"/>
        </w:rPr>
        <w:t>5.3. Typologie des mises à jour</w:t>
      </w:r>
    </w:p>
    <w:tbl>
      <w:tblPr>
        <w:tblStyle w:val="Grilledutableau"/>
        <w:tblW w:w="0" w:type="auto"/>
        <w:tblLook w:val="04A0" w:firstRow="1" w:lastRow="0" w:firstColumn="1" w:lastColumn="0" w:noHBand="0" w:noVBand="1"/>
      </w:tblPr>
      <w:tblGrid>
        <w:gridCol w:w="3020"/>
        <w:gridCol w:w="3021"/>
        <w:gridCol w:w="3021"/>
      </w:tblGrid>
      <w:tr w:rsidR="0053619A" w14:paraId="796E7D79" w14:textId="77777777">
        <w:tc>
          <w:tcPr>
            <w:tcW w:w="3020" w:type="dxa"/>
          </w:tcPr>
          <w:p w14:paraId="6E5111DB" w14:textId="5022F8B8" w:rsidR="0053619A" w:rsidRDefault="0053619A" w:rsidP="00D91E39">
            <w:r w:rsidRPr="0053619A">
              <w:t>Type de mise à jour</w:t>
            </w:r>
          </w:p>
        </w:tc>
        <w:tc>
          <w:tcPr>
            <w:tcW w:w="3021" w:type="dxa"/>
          </w:tcPr>
          <w:p w14:paraId="3726FCF7" w14:textId="03194161" w:rsidR="0053619A" w:rsidRDefault="0053619A" w:rsidP="00D91E39">
            <w:r w:rsidRPr="0053619A">
              <w:t>Description</w:t>
            </w:r>
          </w:p>
        </w:tc>
        <w:tc>
          <w:tcPr>
            <w:tcW w:w="3021" w:type="dxa"/>
          </w:tcPr>
          <w:p w14:paraId="6DC353B0" w14:textId="42D11FAD" w:rsidR="0053619A" w:rsidRDefault="0053619A" w:rsidP="00D91E39">
            <w:r w:rsidRPr="0053619A">
              <w:t>Exemples</w:t>
            </w:r>
          </w:p>
        </w:tc>
      </w:tr>
      <w:tr w:rsidR="0053619A" w14:paraId="3042A2C9" w14:textId="77777777">
        <w:tc>
          <w:tcPr>
            <w:tcW w:w="3020" w:type="dxa"/>
          </w:tcPr>
          <w:p w14:paraId="1ED07296" w14:textId="52C10451" w:rsidR="0053619A" w:rsidRDefault="0053619A" w:rsidP="00D91E39">
            <w:r w:rsidRPr="0053619A">
              <w:t>Critique sécurité</w:t>
            </w:r>
          </w:p>
        </w:tc>
        <w:tc>
          <w:tcPr>
            <w:tcW w:w="3021" w:type="dxa"/>
          </w:tcPr>
          <w:p w14:paraId="3DC8A010" w14:textId="0EBE0A61" w:rsidR="0053619A" w:rsidRDefault="0053619A" w:rsidP="00D91E39">
            <w:r w:rsidRPr="0053619A">
              <w:t>Correctif d'une vulnérabilité exploitée ou CVSS ≥</w:t>
            </w:r>
            <w:r w:rsidRPr="0053619A">
              <w:rPr>
                <w:rFonts w:ascii="Arial" w:hAnsi="Arial" w:cs="Arial"/>
              </w:rPr>
              <w:t> </w:t>
            </w:r>
            <w:r w:rsidRPr="0053619A">
              <w:t>7</w:t>
            </w:r>
          </w:p>
        </w:tc>
        <w:tc>
          <w:tcPr>
            <w:tcW w:w="3021" w:type="dxa"/>
          </w:tcPr>
          <w:p w14:paraId="54B148CC" w14:textId="10F5DCE2" w:rsidR="0053619A" w:rsidRDefault="0053619A" w:rsidP="00D91E39">
            <w:r w:rsidRPr="0053619A">
              <w:t xml:space="preserve">Patch Microsoft KB, mise à jour </w:t>
            </w:r>
            <w:proofErr w:type="spellStart"/>
            <w:r w:rsidRPr="0053619A">
              <w:t>FortiOS</w:t>
            </w:r>
            <w:proofErr w:type="spellEnd"/>
            <w:r w:rsidRPr="0053619A">
              <w:t xml:space="preserve"> IPS, CVE critique</w:t>
            </w:r>
          </w:p>
        </w:tc>
      </w:tr>
      <w:tr w:rsidR="0053619A" w14:paraId="307C7026" w14:textId="77777777">
        <w:tc>
          <w:tcPr>
            <w:tcW w:w="3020" w:type="dxa"/>
          </w:tcPr>
          <w:p w14:paraId="076BC959" w14:textId="6B2316A5" w:rsidR="0053619A" w:rsidRDefault="0053619A" w:rsidP="00D91E39">
            <w:r w:rsidRPr="0053619A">
              <w:t>Fonctionnelle majeure</w:t>
            </w:r>
          </w:p>
        </w:tc>
        <w:tc>
          <w:tcPr>
            <w:tcW w:w="3021" w:type="dxa"/>
          </w:tcPr>
          <w:p w14:paraId="4D180405" w14:textId="3F386F03" w:rsidR="0053619A" w:rsidRDefault="0053619A" w:rsidP="00D91E39">
            <w:r w:rsidRPr="0053619A">
              <w:t>Nouvelle version applicative ou changement majeur</w:t>
            </w:r>
          </w:p>
        </w:tc>
        <w:tc>
          <w:tcPr>
            <w:tcW w:w="3021" w:type="dxa"/>
          </w:tcPr>
          <w:p w14:paraId="2D5EFF7F" w14:textId="1F11D07F" w:rsidR="0053619A" w:rsidRDefault="0053619A" w:rsidP="00D91E39">
            <w:r w:rsidRPr="0053619A">
              <w:t>Montée de version DPI, évolution RIS/PACS</w:t>
            </w:r>
          </w:p>
        </w:tc>
      </w:tr>
      <w:tr w:rsidR="0053619A" w14:paraId="29139438" w14:textId="77777777">
        <w:tc>
          <w:tcPr>
            <w:tcW w:w="3020" w:type="dxa"/>
          </w:tcPr>
          <w:p w14:paraId="30E72072" w14:textId="15D50C9A" w:rsidR="0053619A" w:rsidRDefault="0053619A" w:rsidP="00D91E39">
            <w:r w:rsidRPr="0053619A">
              <w:t>Mineure</w:t>
            </w:r>
          </w:p>
        </w:tc>
        <w:tc>
          <w:tcPr>
            <w:tcW w:w="3021" w:type="dxa"/>
          </w:tcPr>
          <w:p w14:paraId="2DD4898F" w14:textId="31CFD5B3" w:rsidR="0053619A" w:rsidRDefault="0053619A" w:rsidP="00D91E39">
            <w:r w:rsidRPr="0053619A">
              <w:t>Correctifs de bugs non critiques</w:t>
            </w:r>
          </w:p>
        </w:tc>
        <w:tc>
          <w:tcPr>
            <w:tcW w:w="3021" w:type="dxa"/>
          </w:tcPr>
          <w:p w14:paraId="4DAE0C1D" w14:textId="2544D3B5" w:rsidR="0053619A" w:rsidRDefault="0053619A" w:rsidP="00D91E39">
            <w:proofErr w:type="spellStart"/>
            <w:r w:rsidRPr="0053619A">
              <w:t>Hotfix</w:t>
            </w:r>
            <w:proofErr w:type="spellEnd"/>
            <w:r w:rsidRPr="0053619A">
              <w:t xml:space="preserve"> applicatif, patch mineur OS</w:t>
            </w:r>
          </w:p>
        </w:tc>
      </w:tr>
      <w:tr w:rsidR="0053619A" w14:paraId="0898A9BB" w14:textId="77777777">
        <w:tc>
          <w:tcPr>
            <w:tcW w:w="3020" w:type="dxa"/>
          </w:tcPr>
          <w:p w14:paraId="6F2A0075" w14:textId="4408E917" w:rsidR="0053619A" w:rsidRDefault="0053619A" w:rsidP="00D91E39">
            <w:r w:rsidRPr="0053619A">
              <w:t>Signature/</w:t>
            </w:r>
            <w:proofErr w:type="spellStart"/>
            <w:r w:rsidRPr="0053619A">
              <w:t>Definition</w:t>
            </w:r>
            <w:proofErr w:type="spellEnd"/>
            <w:r w:rsidRPr="0053619A">
              <w:t xml:space="preserve"> update</w:t>
            </w:r>
          </w:p>
        </w:tc>
        <w:tc>
          <w:tcPr>
            <w:tcW w:w="3021" w:type="dxa"/>
          </w:tcPr>
          <w:p w14:paraId="396079B9" w14:textId="7212E1A2" w:rsidR="0053619A" w:rsidRDefault="0053619A" w:rsidP="00D91E39">
            <w:r w:rsidRPr="0053619A">
              <w:t>Bases antivirus, IPS/IDS, malware signatures</w:t>
            </w:r>
          </w:p>
        </w:tc>
        <w:tc>
          <w:tcPr>
            <w:tcW w:w="3021" w:type="dxa"/>
          </w:tcPr>
          <w:p w14:paraId="452A735E" w14:textId="16AF0C49" w:rsidR="0053619A" w:rsidRDefault="0053619A" w:rsidP="00D91E39">
            <w:r w:rsidRPr="0053619A">
              <w:t xml:space="preserve">Signatures </w:t>
            </w:r>
            <w:proofErr w:type="spellStart"/>
            <w:r w:rsidRPr="0053619A">
              <w:t>Snort</w:t>
            </w:r>
            <w:proofErr w:type="spellEnd"/>
            <w:r w:rsidRPr="0053619A">
              <w:t>, Sophos AV</w:t>
            </w:r>
          </w:p>
        </w:tc>
      </w:tr>
      <w:tr w:rsidR="0053619A" w:rsidRPr="0053619A" w14:paraId="178C95F0" w14:textId="77777777">
        <w:tc>
          <w:tcPr>
            <w:tcW w:w="3020" w:type="dxa"/>
          </w:tcPr>
          <w:p w14:paraId="63B41079" w14:textId="32FDBA3D" w:rsidR="0053619A" w:rsidRDefault="0053619A" w:rsidP="00D91E39">
            <w:proofErr w:type="spellStart"/>
            <w:r w:rsidRPr="0053619A">
              <w:t>Firmware</w:t>
            </w:r>
            <w:proofErr w:type="spellEnd"/>
          </w:p>
        </w:tc>
        <w:tc>
          <w:tcPr>
            <w:tcW w:w="3021" w:type="dxa"/>
          </w:tcPr>
          <w:p w14:paraId="0DE8CBE0" w14:textId="3A803BE5" w:rsidR="0053619A" w:rsidRDefault="0053619A" w:rsidP="00D91E39">
            <w:r w:rsidRPr="0053619A">
              <w:t>Mise à jour du micrologiciel équipements</w:t>
            </w:r>
          </w:p>
        </w:tc>
        <w:tc>
          <w:tcPr>
            <w:tcW w:w="3021" w:type="dxa"/>
          </w:tcPr>
          <w:p w14:paraId="36E202A7" w14:textId="65ADA394" w:rsidR="0053619A" w:rsidRPr="0053619A" w:rsidRDefault="0053619A" w:rsidP="00D91E39">
            <w:pPr>
              <w:rPr>
                <w:lang w:val="en-US"/>
              </w:rPr>
            </w:pPr>
            <w:r w:rsidRPr="0053619A">
              <w:rPr>
                <w:lang w:val="en-US"/>
              </w:rPr>
              <w:t>Switch Cisco, SAN Dell EMC, appliances Fortinet</w:t>
            </w:r>
          </w:p>
        </w:tc>
      </w:tr>
    </w:tbl>
    <w:p w14:paraId="278AB7B0" w14:textId="77777777" w:rsidR="00D91E39" w:rsidRPr="0053619A" w:rsidRDefault="00D91E39" w:rsidP="00D91E39">
      <w:pPr>
        <w:rPr>
          <w:lang w:val="en-US"/>
        </w:rPr>
      </w:pPr>
    </w:p>
    <w:p w14:paraId="0FB59469" w14:textId="77777777" w:rsidR="00D91E39" w:rsidRDefault="00D91E39" w:rsidP="00D91E39">
      <w:r>
        <w:lastRenderedPageBreak/>
        <w:t>5.4. Organisation et responsabilités</w:t>
      </w:r>
    </w:p>
    <w:tbl>
      <w:tblPr>
        <w:tblStyle w:val="Grilledutableau"/>
        <w:tblW w:w="0" w:type="auto"/>
        <w:tblLook w:val="04A0" w:firstRow="1" w:lastRow="0" w:firstColumn="1" w:lastColumn="0" w:noHBand="0" w:noVBand="1"/>
      </w:tblPr>
      <w:tblGrid>
        <w:gridCol w:w="4531"/>
        <w:gridCol w:w="4531"/>
      </w:tblGrid>
      <w:tr w:rsidR="0053619A" w14:paraId="2CB65E73" w14:textId="77777777">
        <w:tc>
          <w:tcPr>
            <w:tcW w:w="4531" w:type="dxa"/>
          </w:tcPr>
          <w:p w14:paraId="2BC1BD57" w14:textId="0A87B03D" w:rsidR="0053619A" w:rsidRDefault="0053619A" w:rsidP="0053619A">
            <w:r w:rsidRPr="0053619A">
              <w:t>Rôle</w:t>
            </w:r>
          </w:p>
        </w:tc>
        <w:tc>
          <w:tcPr>
            <w:tcW w:w="4531" w:type="dxa"/>
          </w:tcPr>
          <w:p w14:paraId="42896A0D" w14:textId="45F00AD5" w:rsidR="0053619A" w:rsidRDefault="0053619A" w:rsidP="00D91E39">
            <w:r w:rsidRPr="0053619A">
              <w:t>Responsabilités spécifiques</w:t>
            </w:r>
          </w:p>
        </w:tc>
      </w:tr>
      <w:tr w:rsidR="0053619A" w14:paraId="5EFFAF79" w14:textId="77777777">
        <w:tc>
          <w:tcPr>
            <w:tcW w:w="4531" w:type="dxa"/>
          </w:tcPr>
          <w:p w14:paraId="6B522091" w14:textId="699284EF" w:rsidR="0053619A" w:rsidRDefault="0053619A" w:rsidP="00D91E39">
            <w:r w:rsidRPr="0053619A">
              <w:t>RSSI</w:t>
            </w:r>
          </w:p>
        </w:tc>
        <w:tc>
          <w:tcPr>
            <w:tcW w:w="4531" w:type="dxa"/>
          </w:tcPr>
          <w:p w14:paraId="48B83CC2" w14:textId="4925F4DB" w:rsidR="0053619A" w:rsidRDefault="0053619A" w:rsidP="00D91E39">
            <w:r w:rsidRPr="0053619A">
              <w:t xml:space="preserve">Valide le calendrier de </w:t>
            </w:r>
            <w:proofErr w:type="spellStart"/>
            <w:r w:rsidRPr="0053619A">
              <w:t>patching</w:t>
            </w:r>
            <w:proofErr w:type="spellEnd"/>
            <w:r w:rsidRPr="0053619A">
              <w:t>, surveille les vulnérabilités, pilote les exceptions.</w:t>
            </w:r>
          </w:p>
        </w:tc>
      </w:tr>
      <w:tr w:rsidR="0053619A" w14:paraId="2AC12542" w14:textId="77777777">
        <w:tc>
          <w:tcPr>
            <w:tcW w:w="4531" w:type="dxa"/>
          </w:tcPr>
          <w:p w14:paraId="11FB9C5C" w14:textId="21D8BF57" w:rsidR="0053619A" w:rsidRDefault="0053619A" w:rsidP="00D91E39">
            <w:r w:rsidRPr="0053619A">
              <w:t>DSI</w:t>
            </w:r>
          </w:p>
        </w:tc>
        <w:tc>
          <w:tcPr>
            <w:tcW w:w="4531" w:type="dxa"/>
          </w:tcPr>
          <w:p w14:paraId="7CAA425F" w14:textId="28DD2023" w:rsidR="0053619A" w:rsidRDefault="0053619A" w:rsidP="00D91E39">
            <w:r w:rsidRPr="0053619A">
              <w:t>Coordonne le calendrier général, valide les fenêtres métiers, supervise le MCO.</w:t>
            </w:r>
          </w:p>
        </w:tc>
      </w:tr>
      <w:tr w:rsidR="0053619A" w14:paraId="279F19B7" w14:textId="77777777">
        <w:tc>
          <w:tcPr>
            <w:tcW w:w="4531" w:type="dxa"/>
          </w:tcPr>
          <w:p w14:paraId="4EBF1A6F" w14:textId="5CA1E69C" w:rsidR="0053619A" w:rsidRDefault="0053619A" w:rsidP="00D91E39">
            <w:r w:rsidRPr="0053619A">
              <w:t>Équipe Exploitation</w:t>
            </w:r>
          </w:p>
        </w:tc>
        <w:tc>
          <w:tcPr>
            <w:tcW w:w="4531" w:type="dxa"/>
          </w:tcPr>
          <w:p w14:paraId="1465FCC7" w14:textId="693659C2" w:rsidR="0053619A" w:rsidRDefault="0053619A" w:rsidP="00D91E39">
            <w:r w:rsidRPr="0053619A">
              <w:t xml:space="preserve">Exécute le </w:t>
            </w:r>
            <w:proofErr w:type="spellStart"/>
            <w:r w:rsidRPr="0053619A">
              <w:t>patching</w:t>
            </w:r>
            <w:proofErr w:type="spellEnd"/>
            <w:r w:rsidRPr="0053619A">
              <w:t>, documente dans ITSM, teste la disponibilité des services.</w:t>
            </w:r>
          </w:p>
        </w:tc>
      </w:tr>
      <w:tr w:rsidR="0053619A" w14:paraId="2122B1F1" w14:textId="77777777">
        <w:tc>
          <w:tcPr>
            <w:tcW w:w="4531" w:type="dxa"/>
          </w:tcPr>
          <w:p w14:paraId="1DAA3688" w14:textId="08683F93" w:rsidR="0053619A" w:rsidRDefault="0053619A" w:rsidP="00D91E39">
            <w:r w:rsidRPr="0053619A">
              <w:t>Admin Sécurité</w:t>
            </w:r>
          </w:p>
        </w:tc>
        <w:tc>
          <w:tcPr>
            <w:tcW w:w="4531" w:type="dxa"/>
          </w:tcPr>
          <w:p w14:paraId="25FAC9F6" w14:textId="38213B27" w:rsidR="0053619A" w:rsidRDefault="0053619A" w:rsidP="00D91E39">
            <w:r w:rsidRPr="0053619A">
              <w:t>Implémente règles IPS/IDS, met à jour certificats et clés, surveille impact sécurité.</w:t>
            </w:r>
          </w:p>
        </w:tc>
      </w:tr>
      <w:tr w:rsidR="0053619A" w14:paraId="76BC64DA" w14:textId="77777777">
        <w:tc>
          <w:tcPr>
            <w:tcW w:w="4531" w:type="dxa"/>
          </w:tcPr>
          <w:p w14:paraId="4B1140A5" w14:textId="405C2B60" w:rsidR="0053619A" w:rsidRDefault="0053619A" w:rsidP="00D91E39">
            <w:r w:rsidRPr="0053619A">
              <w:t>Référents métiers</w:t>
            </w:r>
          </w:p>
        </w:tc>
        <w:tc>
          <w:tcPr>
            <w:tcW w:w="4531" w:type="dxa"/>
          </w:tcPr>
          <w:p w14:paraId="6FE9C877" w14:textId="3FC35D68" w:rsidR="0053619A" w:rsidRDefault="0053619A" w:rsidP="00D91E39">
            <w:r w:rsidRPr="0053619A">
              <w:t>Valident les impacts métiers, participent aux tests de non régression.</w:t>
            </w:r>
          </w:p>
        </w:tc>
      </w:tr>
      <w:tr w:rsidR="0053619A" w14:paraId="34D9EE06" w14:textId="77777777">
        <w:tc>
          <w:tcPr>
            <w:tcW w:w="4531" w:type="dxa"/>
          </w:tcPr>
          <w:p w14:paraId="3476077E" w14:textId="06B51C95" w:rsidR="0053619A" w:rsidRDefault="0053619A" w:rsidP="00D91E39">
            <w:r w:rsidRPr="0053619A">
              <w:t>Prestataires</w:t>
            </w:r>
          </w:p>
        </w:tc>
        <w:tc>
          <w:tcPr>
            <w:tcW w:w="4531" w:type="dxa"/>
          </w:tcPr>
          <w:p w14:paraId="2F0A2FD6" w14:textId="7AC8C712" w:rsidR="0053619A" w:rsidRDefault="0053619A" w:rsidP="00D91E39">
            <w:r w:rsidRPr="0053619A">
              <w:t>Appliquent les mises à jour spécifiques sous contrat, fournissent la documentation.</w:t>
            </w:r>
          </w:p>
        </w:tc>
      </w:tr>
    </w:tbl>
    <w:p w14:paraId="754494E9" w14:textId="77777777" w:rsidR="00D91E39" w:rsidRDefault="00D91E39" w:rsidP="00D91E39"/>
    <w:p w14:paraId="6311B477" w14:textId="77777777" w:rsidR="00D91E39" w:rsidRPr="0053619A" w:rsidRDefault="00D91E39" w:rsidP="00D91E39">
      <w:pPr>
        <w:rPr>
          <w:b/>
          <w:bCs/>
          <w:sz w:val="28"/>
          <w:szCs w:val="28"/>
          <w:u w:val="single"/>
        </w:rPr>
      </w:pPr>
      <w:r w:rsidRPr="0053619A">
        <w:rPr>
          <w:b/>
          <w:bCs/>
          <w:sz w:val="28"/>
          <w:szCs w:val="28"/>
          <w:u w:val="single"/>
        </w:rPr>
        <w:t>5.5. Planification des fenêtres de maintenance</w:t>
      </w:r>
    </w:p>
    <w:p w14:paraId="2C5ACFCC" w14:textId="4C8073C7" w:rsidR="00D91E39" w:rsidRDefault="00D91E39" w:rsidP="00D91E39">
      <w:r>
        <w:t>Fenêtres planifiées et publiées</w:t>
      </w:r>
      <w:r>
        <w:rPr>
          <w:rFonts w:ascii="Arial" w:hAnsi="Arial" w:cs="Arial"/>
        </w:rPr>
        <w:t> </w:t>
      </w:r>
      <w:r>
        <w:t>dans le calendrier DSI :</w:t>
      </w:r>
    </w:p>
    <w:p w14:paraId="367515F0" w14:textId="76E66C63" w:rsidR="00D91E39" w:rsidRDefault="00D91E39" w:rsidP="00D91E39">
      <w:r>
        <w:t>Critique sécurité : sous 72</w:t>
      </w:r>
      <w:r>
        <w:rPr>
          <w:rFonts w:ascii="Arial" w:hAnsi="Arial" w:cs="Arial"/>
        </w:rPr>
        <w:t> </w:t>
      </w:r>
      <w:r>
        <w:t>h apr</w:t>
      </w:r>
      <w:r>
        <w:rPr>
          <w:rFonts w:ascii="Aptos" w:hAnsi="Aptos" w:cs="Aptos"/>
        </w:rPr>
        <w:t>è</w:t>
      </w:r>
      <w:r>
        <w:t>s publication CVE/KB (hors rollback planifi</w:t>
      </w:r>
      <w:r>
        <w:rPr>
          <w:rFonts w:ascii="Aptos" w:hAnsi="Aptos" w:cs="Aptos"/>
        </w:rPr>
        <w:t>é</w:t>
      </w:r>
      <w:r>
        <w:t>).</w:t>
      </w:r>
    </w:p>
    <w:p w14:paraId="193B3CD6" w14:textId="00D8FCAB" w:rsidR="00D91E39" w:rsidRDefault="00D91E39" w:rsidP="00D91E39">
      <w:r>
        <w:t>Mensuelle régulière : dernier dimanche du mois, 02h00–06h00.</w:t>
      </w:r>
    </w:p>
    <w:p w14:paraId="1099A5C0" w14:textId="77777777" w:rsidR="00D91E39" w:rsidRDefault="00D91E39" w:rsidP="00D91E39">
      <w:r>
        <w:t>Majeure annuelle : fenêtre exceptionnelle validée en comité stratégique.</w:t>
      </w:r>
    </w:p>
    <w:p w14:paraId="71787F94" w14:textId="77777777" w:rsidR="00D91E39" w:rsidRDefault="00D91E39" w:rsidP="00D91E39"/>
    <w:p w14:paraId="7B76A953" w14:textId="3B7F4FC0" w:rsidR="00D91E39" w:rsidRDefault="00D91E39" w:rsidP="00D91E39">
      <w:r>
        <w:t>Notification préalable</w:t>
      </w:r>
      <w:r>
        <w:rPr>
          <w:rFonts w:ascii="Arial" w:hAnsi="Arial" w:cs="Arial"/>
        </w:rPr>
        <w:t> </w:t>
      </w:r>
      <w:r>
        <w:t>:</w:t>
      </w:r>
    </w:p>
    <w:p w14:paraId="59F68C41" w14:textId="1E233A0D" w:rsidR="00D91E39" w:rsidRDefault="00D91E39" w:rsidP="00D91E39">
      <w:r>
        <w:t>Minimum 7</w:t>
      </w:r>
      <w:r>
        <w:rPr>
          <w:rFonts w:ascii="Arial" w:hAnsi="Arial" w:cs="Arial"/>
        </w:rPr>
        <w:t> </w:t>
      </w:r>
      <w:r>
        <w:t>jours avant intervention planifi</w:t>
      </w:r>
      <w:r>
        <w:rPr>
          <w:rFonts w:ascii="Aptos" w:hAnsi="Aptos" w:cs="Aptos"/>
        </w:rPr>
        <w:t>é</w:t>
      </w:r>
      <w:r>
        <w:t>e.</w:t>
      </w:r>
    </w:p>
    <w:p w14:paraId="684E1F14" w14:textId="4876D6D8" w:rsidR="00D91E39" w:rsidRDefault="00D91E39" w:rsidP="00D91E39">
      <w:r>
        <w:t>Minimum 24</w:t>
      </w:r>
      <w:r>
        <w:rPr>
          <w:rFonts w:ascii="Arial" w:hAnsi="Arial" w:cs="Arial"/>
        </w:rPr>
        <w:t> </w:t>
      </w:r>
      <w:r>
        <w:t>h pour patch critique valid</w:t>
      </w:r>
      <w:r>
        <w:rPr>
          <w:rFonts w:ascii="Aptos" w:hAnsi="Aptos" w:cs="Aptos"/>
        </w:rPr>
        <w:t>é</w:t>
      </w:r>
      <w:r>
        <w:t xml:space="preserve"> en cellule de crise SSI.</w:t>
      </w:r>
    </w:p>
    <w:p w14:paraId="180B3090" w14:textId="77777777" w:rsidR="00D91E39" w:rsidRDefault="00D91E39" w:rsidP="00D91E39">
      <w:r>
        <w:t>Canaux</w:t>
      </w:r>
      <w:r>
        <w:rPr>
          <w:rFonts w:ascii="Arial" w:hAnsi="Arial" w:cs="Arial"/>
        </w:rPr>
        <w:t> </w:t>
      </w:r>
      <w:r>
        <w:t>: email interne, Teams, tableau d</w:t>
      </w:r>
      <w:r>
        <w:rPr>
          <w:rFonts w:ascii="Aptos" w:hAnsi="Aptos" w:cs="Aptos"/>
        </w:rPr>
        <w:t>’</w:t>
      </w:r>
      <w:r>
        <w:t>affichage intranet.</w:t>
      </w:r>
    </w:p>
    <w:p w14:paraId="0052C62E" w14:textId="77777777" w:rsidR="00D91E39" w:rsidRDefault="00D91E39" w:rsidP="00D91E39"/>
    <w:p w14:paraId="6EFC677B" w14:textId="7B5BCF86" w:rsidR="00D91E39" w:rsidRDefault="00D91E39" w:rsidP="00D91E39">
      <w:r>
        <w:t>Validation</w:t>
      </w:r>
      <w:r>
        <w:rPr>
          <w:rFonts w:ascii="Arial" w:hAnsi="Arial" w:cs="Arial"/>
        </w:rPr>
        <w:t> </w:t>
      </w:r>
      <w:r>
        <w:t>:</w:t>
      </w:r>
    </w:p>
    <w:p w14:paraId="74D79BB0" w14:textId="0C354B55" w:rsidR="00D91E39" w:rsidRDefault="00D91E39" w:rsidP="00D91E39">
      <w:r>
        <w:t>RSSI, DSI et référents métiers valident chaque mise en production majeure.</w:t>
      </w:r>
    </w:p>
    <w:p w14:paraId="0E7C9272" w14:textId="77777777" w:rsidR="00D91E39" w:rsidRDefault="00D91E39" w:rsidP="00D91E39">
      <w:r>
        <w:t>Comité opérationnel SSI informe la direction générale en cas d’impact majeur.</w:t>
      </w:r>
    </w:p>
    <w:p w14:paraId="5C0ADB48" w14:textId="77777777" w:rsidR="00D91E39" w:rsidRDefault="00D91E39" w:rsidP="00D91E39"/>
    <w:p w14:paraId="278B3804" w14:textId="77777777" w:rsidR="00D91E39" w:rsidRPr="0053619A" w:rsidRDefault="00D91E39" w:rsidP="00D91E39">
      <w:pPr>
        <w:rPr>
          <w:b/>
          <w:bCs/>
          <w:sz w:val="28"/>
          <w:szCs w:val="28"/>
          <w:u w:val="single"/>
        </w:rPr>
      </w:pPr>
      <w:r w:rsidRPr="0053619A">
        <w:rPr>
          <w:b/>
          <w:bCs/>
          <w:sz w:val="28"/>
          <w:szCs w:val="28"/>
          <w:u w:val="single"/>
        </w:rPr>
        <w:t>5.6. Processus formel de gestion des mises à jour</w:t>
      </w:r>
    </w:p>
    <w:p w14:paraId="1E03BE2A" w14:textId="77777777" w:rsidR="0053619A" w:rsidRDefault="0053619A" w:rsidP="00D91E39"/>
    <w:p w14:paraId="22F0C9A5" w14:textId="77777777" w:rsidR="00D91E39" w:rsidRDefault="00D91E39" w:rsidP="00D91E39">
      <w:r>
        <w:t>Étape 1 – Veille et identification</w:t>
      </w:r>
    </w:p>
    <w:p w14:paraId="34E2702B" w14:textId="10A3063C" w:rsidR="00D91E39" w:rsidRDefault="00D91E39" w:rsidP="00D91E39">
      <w:r>
        <w:t>Analyse CERT Santé, ANSSI, Microsoft, éditeurs applicatifs.</w:t>
      </w:r>
    </w:p>
    <w:p w14:paraId="0DC2F1D0" w14:textId="5932EF62" w:rsidR="00D91E39" w:rsidRDefault="00D91E39" w:rsidP="00D91E39">
      <w:r>
        <w:t>Identification vulnérabilités exploitables</w:t>
      </w:r>
      <w:r>
        <w:rPr>
          <w:rFonts w:ascii="Arial" w:hAnsi="Arial" w:cs="Arial"/>
        </w:rPr>
        <w:t> </w:t>
      </w:r>
      <w:r>
        <w:t xml:space="preserve">: </w:t>
      </w:r>
      <w:proofErr w:type="spellStart"/>
      <w:r>
        <w:t>scoring</w:t>
      </w:r>
      <w:proofErr w:type="spellEnd"/>
      <w:r>
        <w:t xml:space="preserve"> CVSS, exploit public.</w:t>
      </w:r>
    </w:p>
    <w:p w14:paraId="0AC37D93" w14:textId="77777777" w:rsidR="00D91E39" w:rsidRDefault="00D91E39" w:rsidP="00D91E39">
      <w:r>
        <w:t>Filtrage automatique des CVE avec règles SIEM.</w:t>
      </w:r>
    </w:p>
    <w:p w14:paraId="08B52F0C" w14:textId="77777777" w:rsidR="00D91E39" w:rsidRDefault="00D91E39" w:rsidP="00D91E39"/>
    <w:p w14:paraId="29DA8D24" w14:textId="77777777" w:rsidR="00D91E39" w:rsidRDefault="00D91E39" w:rsidP="00D91E39">
      <w:r>
        <w:t>Veille RSSI + Admin Sécurité + SOC.</w:t>
      </w:r>
    </w:p>
    <w:p w14:paraId="4065773E" w14:textId="77777777" w:rsidR="00D91E39" w:rsidRDefault="00D91E39" w:rsidP="00D91E39"/>
    <w:p w14:paraId="7DE37A5E" w14:textId="1216564D" w:rsidR="00D91E39" w:rsidRDefault="00D91E39" w:rsidP="00D91E39">
      <w:r>
        <w:t>Exemple</w:t>
      </w:r>
      <w:r>
        <w:rPr>
          <w:rFonts w:ascii="Arial" w:hAnsi="Arial" w:cs="Arial"/>
        </w:rPr>
        <w:t> </w:t>
      </w:r>
      <w:r>
        <w:t>:</w:t>
      </w:r>
    </w:p>
    <w:p w14:paraId="12CD56B3" w14:textId="77777777" w:rsidR="00D91E39" w:rsidRDefault="00D91E39" w:rsidP="00D91E39">
      <w:r>
        <w:t xml:space="preserve">CVE-2025-0001 – Score 9.8 – Critique – </w:t>
      </w:r>
      <w:proofErr w:type="spellStart"/>
      <w:r>
        <w:t>FortiOS</w:t>
      </w:r>
      <w:proofErr w:type="spellEnd"/>
      <w:r>
        <w:t xml:space="preserve"> IPS – Update sous 48</w:t>
      </w:r>
      <w:r>
        <w:rPr>
          <w:rFonts w:ascii="Arial" w:hAnsi="Arial" w:cs="Arial"/>
        </w:rPr>
        <w:t> </w:t>
      </w:r>
      <w:r>
        <w:t>h.</w:t>
      </w:r>
    </w:p>
    <w:p w14:paraId="6663A38F" w14:textId="77777777" w:rsidR="0053619A" w:rsidRDefault="0053619A" w:rsidP="00D91E39"/>
    <w:p w14:paraId="6A83C493" w14:textId="7DF97753" w:rsidR="00D91E39" w:rsidRDefault="00D91E39" w:rsidP="00D91E39">
      <w:r>
        <w:t>Étape 2 – Qualification et planification</w:t>
      </w:r>
    </w:p>
    <w:p w14:paraId="4EE27D0D" w14:textId="1786A142" w:rsidR="00D91E39" w:rsidRDefault="00D91E39" w:rsidP="00D91E39">
      <w:r>
        <w:t>Qualification impact applicatif (équipe exploitation + référent métier).</w:t>
      </w:r>
    </w:p>
    <w:p w14:paraId="09387A63" w14:textId="22E52191" w:rsidR="00D91E39" w:rsidRDefault="00D91E39" w:rsidP="00D91E39">
      <w:r>
        <w:t>Évaluation dépendances techniques (bases, middleware).</w:t>
      </w:r>
    </w:p>
    <w:p w14:paraId="0073C900" w14:textId="4B45812E" w:rsidR="00D91E39" w:rsidRDefault="00D91E39" w:rsidP="00D91E39">
      <w:r>
        <w:t>Planification dans la fenêtre mensuelle ou ad hoc si critique.</w:t>
      </w:r>
    </w:p>
    <w:p w14:paraId="74F2C7E8" w14:textId="77777777" w:rsidR="00D91E39" w:rsidRDefault="00D91E39" w:rsidP="00D91E39">
      <w:r>
        <w:t>Mise à jour du planning de maintenance dans ITSM.</w:t>
      </w:r>
    </w:p>
    <w:p w14:paraId="20EC175B" w14:textId="77777777" w:rsidR="00D91E39" w:rsidRDefault="00D91E39" w:rsidP="00D91E39"/>
    <w:p w14:paraId="1C48B7AE" w14:textId="77777777" w:rsidR="00D91E39" w:rsidRDefault="00D91E39" w:rsidP="00D91E39">
      <w:r>
        <w:t>Étape 3 – Préproduction et tests</w:t>
      </w:r>
    </w:p>
    <w:p w14:paraId="2ABF017A" w14:textId="751BDF90" w:rsidR="00D91E39" w:rsidRDefault="00D91E39" w:rsidP="00D91E39">
      <w:r>
        <w:t>Application sur environnement de préproduction.</w:t>
      </w:r>
    </w:p>
    <w:p w14:paraId="64405ACD" w14:textId="4479A2D1" w:rsidR="00D91E39" w:rsidRDefault="00D91E39" w:rsidP="00FB764B">
      <w:pPr>
        <w:ind w:firstLine="708"/>
      </w:pPr>
      <w:r>
        <w:t>Tests de non régression</w:t>
      </w:r>
      <w:r>
        <w:rPr>
          <w:rFonts w:ascii="Arial" w:hAnsi="Arial" w:cs="Arial"/>
        </w:rPr>
        <w:t> </w:t>
      </w:r>
      <w:r>
        <w:t>:</w:t>
      </w:r>
    </w:p>
    <w:p w14:paraId="54011B29" w14:textId="0968155B" w:rsidR="00D91E39" w:rsidRDefault="00D91E39" w:rsidP="00FB764B">
      <w:pPr>
        <w:ind w:left="708" w:firstLine="708"/>
      </w:pPr>
      <w:r>
        <w:t>Disponibilité service.</w:t>
      </w:r>
    </w:p>
    <w:p w14:paraId="2E3CEF36" w14:textId="6774BA04" w:rsidR="00D91E39" w:rsidRDefault="00FB764B" w:rsidP="00FB764B">
      <w:pPr>
        <w:ind w:left="708" w:firstLine="708"/>
      </w:pPr>
      <w:r>
        <w:t>Intégrités données</w:t>
      </w:r>
      <w:r w:rsidR="00D91E39">
        <w:t>.</w:t>
      </w:r>
    </w:p>
    <w:p w14:paraId="2629EC71" w14:textId="3F34D106" w:rsidR="00D91E39" w:rsidRDefault="00D91E39" w:rsidP="00FB764B">
      <w:pPr>
        <w:ind w:left="708" w:firstLine="708"/>
      </w:pPr>
      <w:r>
        <w:t>Performances acceptables.</w:t>
      </w:r>
    </w:p>
    <w:p w14:paraId="31606353" w14:textId="77777777" w:rsidR="00D91E39" w:rsidRDefault="00D91E39" w:rsidP="00D91E39">
      <w:r>
        <w:t>Validation par référents métiers.</w:t>
      </w:r>
    </w:p>
    <w:p w14:paraId="59CF2A70" w14:textId="77777777" w:rsidR="00D91E39" w:rsidRDefault="00D91E39" w:rsidP="00D91E39"/>
    <w:p w14:paraId="7B9BE8DE" w14:textId="77777777" w:rsidR="00D91E39" w:rsidRDefault="00D91E39" w:rsidP="00D91E39">
      <w:r>
        <w:t>Étape 4 – Mise en production</w:t>
      </w:r>
    </w:p>
    <w:p w14:paraId="1A9FA388" w14:textId="04112AD6" w:rsidR="00D91E39" w:rsidRDefault="00D91E39" w:rsidP="00D91E39">
      <w:proofErr w:type="spellStart"/>
      <w:r>
        <w:t>Execution</w:t>
      </w:r>
      <w:proofErr w:type="spellEnd"/>
      <w:r>
        <w:t xml:space="preserve"> automatisée (Ansible, SCCM, WSUS).</w:t>
      </w:r>
    </w:p>
    <w:p w14:paraId="405CFD51" w14:textId="21A4FF21" w:rsidR="00D91E39" w:rsidRDefault="00D91E39" w:rsidP="00D91E39">
      <w:r>
        <w:t>Journaux détaillés des actions (</w:t>
      </w:r>
      <w:proofErr w:type="spellStart"/>
      <w:r>
        <w:t>runbooks</w:t>
      </w:r>
      <w:proofErr w:type="spellEnd"/>
      <w:r>
        <w:t>).</w:t>
      </w:r>
    </w:p>
    <w:p w14:paraId="18937243" w14:textId="51DC4EFB" w:rsidR="00D91E39" w:rsidRDefault="00D91E39" w:rsidP="00D91E39">
      <w:r>
        <w:t>Supervision en temps réel de la charge et des erreurs.</w:t>
      </w:r>
    </w:p>
    <w:p w14:paraId="6B932CE9" w14:textId="77777777" w:rsidR="00D91E39" w:rsidRDefault="00D91E39" w:rsidP="00D91E39">
      <w:r>
        <w:t>Communication aux équipes impactées.</w:t>
      </w:r>
    </w:p>
    <w:p w14:paraId="082EC5CF" w14:textId="77777777" w:rsidR="00D91E39" w:rsidRDefault="00D91E39" w:rsidP="00D91E39"/>
    <w:p w14:paraId="05673DB1" w14:textId="77777777" w:rsidR="00D91E39" w:rsidRDefault="00D91E39" w:rsidP="00D91E39">
      <w:r>
        <w:t>Étape 5 – Validation post déploiement</w:t>
      </w:r>
    </w:p>
    <w:p w14:paraId="4262F033" w14:textId="0BCEE3A8" w:rsidR="00D91E39" w:rsidRDefault="00D91E39" w:rsidP="00D91E39">
      <w:r>
        <w:t>Vérification disponibilité services via Zabbix/Centreon.</w:t>
      </w:r>
    </w:p>
    <w:p w14:paraId="37E574E6" w14:textId="1B0049CC" w:rsidR="00D91E39" w:rsidRDefault="00D91E39" w:rsidP="00D91E39">
      <w:r>
        <w:t>Contrôle des logs applicatifs et systèmes.</w:t>
      </w:r>
    </w:p>
    <w:p w14:paraId="78C26522" w14:textId="77777777" w:rsidR="00D91E39" w:rsidRDefault="00D91E39" w:rsidP="00D91E39">
      <w:r>
        <w:t>Tests fonctionnels métier (validation référent métier).</w:t>
      </w:r>
    </w:p>
    <w:p w14:paraId="54AEB16D" w14:textId="77777777" w:rsidR="00D91E39" w:rsidRDefault="00D91E39" w:rsidP="00D91E39"/>
    <w:p w14:paraId="4CD987FA" w14:textId="77777777" w:rsidR="00D91E39" w:rsidRDefault="00D91E39" w:rsidP="00D91E39">
      <w:r>
        <w:lastRenderedPageBreak/>
        <w:t>Clôture ticket ITSM avec rapport détaillé.</w:t>
      </w:r>
    </w:p>
    <w:p w14:paraId="50425271" w14:textId="77777777" w:rsidR="00D91E39" w:rsidRDefault="00D91E39" w:rsidP="00D91E39"/>
    <w:p w14:paraId="1B61A3FA" w14:textId="77777777" w:rsidR="00D91E39" w:rsidRDefault="00D91E39" w:rsidP="00D91E39">
      <w:r>
        <w:t>Étape 6 – Documentation et archivage</w:t>
      </w:r>
    </w:p>
    <w:p w14:paraId="21B584F6" w14:textId="495C89F4" w:rsidR="00D91E39" w:rsidRDefault="00D91E39" w:rsidP="00D91E39">
      <w:r>
        <w:t>Logs déploiement stockés dans GED sécurisée.</w:t>
      </w:r>
    </w:p>
    <w:p w14:paraId="52D6C6F8" w14:textId="7E252C2E" w:rsidR="00D91E39" w:rsidRDefault="00D91E39" w:rsidP="00D91E39">
      <w:r>
        <w:t>Changelogs mis à jour dans la documentation technique.</w:t>
      </w:r>
    </w:p>
    <w:p w14:paraId="149BF8C1" w14:textId="77777777" w:rsidR="00D91E39" w:rsidRDefault="00D91E39" w:rsidP="00D91E39">
      <w:r>
        <w:t>Récapitulatif intégré au rapport mensuel SSI.</w:t>
      </w:r>
    </w:p>
    <w:p w14:paraId="3EA2C3BA" w14:textId="77777777" w:rsidR="00D91E39" w:rsidRDefault="00D91E39" w:rsidP="00D91E39"/>
    <w:p w14:paraId="053B9895" w14:textId="77777777" w:rsidR="00D91E39" w:rsidRPr="00FB764B" w:rsidRDefault="00D91E39" w:rsidP="00D91E39">
      <w:pPr>
        <w:rPr>
          <w:b/>
          <w:bCs/>
          <w:sz w:val="28"/>
          <w:szCs w:val="28"/>
          <w:u w:val="single"/>
        </w:rPr>
      </w:pPr>
      <w:r w:rsidRPr="00FB764B">
        <w:rPr>
          <w:b/>
          <w:bCs/>
          <w:sz w:val="28"/>
          <w:szCs w:val="28"/>
          <w:u w:val="single"/>
        </w:rPr>
        <w:t>5.7. Outils utilisés</w:t>
      </w:r>
    </w:p>
    <w:p w14:paraId="34BF7069" w14:textId="77777777" w:rsidR="00FB764B" w:rsidRDefault="00FB764B" w:rsidP="00D91E39"/>
    <w:p w14:paraId="2A888A66" w14:textId="2F4837E6" w:rsidR="00D91E39" w:rsidRDefault="00D91E39" w:rsidP="00D91E39">
      <w:r>
        <w:t>WSUS / SCCM : déploiement patch Microsoft.</w:t>
      </w:r>
    </w:p>
    <w:p w14:paraId="492B26A4" w14:textId="00953E89" w:rsidR="00D91E39" w:rsidRDefault="00D91E39" w:rsidP="00D91E39">
      <w:r>
        <w:t>Ansible : patch Linux, scripts idempotents.</w:t>
      </w:r>
    </w:p>
    <w:p w14:paraId="2E5C4356" w14:textId="788CC849" w:rsidR="00D91E39" w:rsidRDefault="00D91E39" w:rsidP="00D91E39">
      <w:proofErr w:type="spellStart"/>
      <w:r>
        <w:t>FortiManager</w:t>
      </w:r>
      <w:proofErr w:type="spellEnd"/>
      <w:r>
        <w:t xml:space="preserve"> / </w:t>
      </w:r>
      <w:proofErr w:type="spellStart"/>
      <w:r>
        <w:t>FortiAnalyzer</w:t>
      </w:r>
      <w:proofErr w:type="spellEnd"/>
      <w:r>
        <w:t xml:space="preserve"> : gestion </w:t>
      </w:r>
      <w:proofErr w:type="spellStart"/>
      <w:r>
        <w:t>policies</w:t>
      </w:r>
      <w:proofErr w:type="spellEnd"/>
      <w:r>
        <w:t>, signatures IPS.</w:t>
      </w:r>
    </w:p>
    <w:p w14:paraId="4568066C" w14:textId="4BEC9367" w:rsidR="00D91E39" w:rsidRPr="00FB764B" w:rsidRDefault="00D91E39" w:rsidP="00D91E39">
      <w:pPr>
        <w:rPr>
          <w:lang w:val="en-US"/>
        </w:rPr>
      </w:pPr>
      <w:r w:rsidRPr="00FB764B">
        <w:rPr>
          <w:lang w:val="en-US"/>
        </w:rPr>
        <w:t xml:space="preserve">Veeam / Rubrik / </w:t>
      </w:r>
      <w:proofErr w:type="spellStart"/>
      <w:proofErr w:type="gramStart"/>
      <w:r w:rsidRPr="00FB764B">
        <w:rPr>
          <w:lang w:val="en-US"/>
        </w:rPr>
        <w:t>Atempo</w:t>
      </w:r>
      <w:proofErr w:type="spellEnd"/>
      <w:r w:rsidRPr="00FB764B">
        <w:rPr>
          <w:lang w:val="en-US"/>
        </w:rPr>
        <w:t xml:space="preserve"> :</w:t>
      </w:r>
      <w:proofErr w:type="gramEnd"/>
      <w:r w:rsidRPr="00FB764B">
        <w:rPr>
          <w:lang w:val="en-US"/>
        </w:rPr>
        <w:t xml:space="preserve"> snapshots </w:t>
      </w:r>
      <w:proofErr w:type="spellStart"/>
      <w:r w:rsidRPr="00FB764B">
        <w:rPr>
          <w:lang w:val="en-US"/>
        </w:rPr>
        <w:t>avant</w:t>
      </w:r>
      <w:proofErr w:type="spellEnd"/>
      <w:r w:rsidRPr="00FB764B">
        <w:rPr>
          <w:lang w:val="en-US"/>
        </w:rPr>
        <w:t>/after.</w:t>
      </w:r>
    </w:p>
    <w:p w14:paraId="0A5A1693" w14:textId="4DDFB799" w:rsidR="00D91E39" w:rsidRDefault="00D91E39" w:rsidP="00D91E39">
      <w:r>
        <w:t>ITSM : suivi des tickets de changement.</w:t>
      </w:r>
    </w:p>
    <w:p w14:paraId="2E697E7E" w14:textId="1A9358FA" w:rsidR="00D91E39" w:rsidRDefault="00D91E39" w:rsidP="00D91E39">
      <w:r>
        <w:t>SIEM : détection vulnérabilités critiques, alertes corrélées.</w:t>
      </w:r>
    </w:p>
    <w:p w14:paraId="20268104" w14:textId="77777777" w:rsidR="00D91E39" w:rsidRDefault="00D91E39" w:rsidP="00D91E39">
      <w:r>
        <w:t>GED : stockage versionné des procédures et logs.</w:t>
      </w:r>
    </w:p>
    <w:p w14:paraId="003036BF" w14:textId="77777777" w:rsidR="00D91E39" w:rsidRDefault="00D91E39" w:rsidP="00D91E39"/>
    <w:p w14:paraId="54B0EB04" w14:textId="77777777" w:rsidR="00D91E39" w:rsidRPr="00FB764B" w:rsidRDefault="00D91E39" w:rsidP="00D91E39">
      <w:pPr>
        <w:rPr>
          <w:b/>
          <w:bCs/>
          <w:sz w:val="28"/>
          <w:szCs w:val="28"/>
          <w:u w:val="single"/>
        </w:rPr>
      </w:pPr>
      <w:r w:rsidRPr="00FB764B">
        <w:rPr>
          <w:b/>
          <w:bCs/>
          <w:sz w:val="28"/>
          <w:szCs w:val="28"/>
          <w:u w:val="single"/>
        </w:rPr>
        <w:t>5.8. Journalisation et traçabilité</w:t>
      </w:r>
    </w:p>
    <w:p w14:paraId="63039E4E" w14:textId="33AE3349" w:rsidR="00D91E39" w:rsidRDefault="00D91E39" w:rsidP="00D91E39">
      <w:r>
        <w:t>Chaque étape journalisée dans l’outil ITSM.</w:t>
      </w:r>
    </w:p>
    <w:p w14:paraId="679FAA59" w14:textId="00E436F1" w:rsidR="00D91E39" w:rsidRDefault="00D91E39" w:rsidP="00D91E39">
      <w:r>
        <w:t>Logs d’installation / rollback exportés en GED.</w:t>
      </w:r>
    </w:p>
    <w:p w14:paraId="6BEE18A0" w14:textId="4E1C6DD4" w:rsidR="00D91E39" w:rsidRDefault="00D91E39" w:rsidP="00D91E39">
      <w:r>
        <w:t>Revue mensuelle des patchs appliqués en comité opérationnel SSI.</w:t>
      </w:r>
    </w:p>
    <w:p w14:paraId="2833A0A5" w14:textId="77777777" w:rsidR="00D91E39" w:rsidRDefault="00D91E39" w:rsidP="00D91E39">
      <w:r>
        <w:t>Logs SIEM</w:t>
      </w:r>
      <w:r>
        <w:rPr>
          <w:rFonts w:ascii="Arial" w:hAnsi="Arial" w:cs="Arial"/>
        </w:rPr>
        <w:t> </w:t>
      </w:r>
      <w:r>
        <w:t>: corr</w:t>
      </w:r>
      <w:r>
        <w:rPr>
          <w:rFonts w:ascii="Aptos" w:hAnsi="Aptos" w:cs="Aptos"/>
        </w:rPr>
        <w:t>é</w:t>
      </w:r>
      <w:r>
        <w:t>lation des anomalies post patch (authentifications, erreurs syst</w:t>
      </w:r>
      <w:r>
        <w:rPr>
          <w:rFonts w:ascii="Aptos" w:hAnsi="Aptos" w:cs="Aptos"/>
        </w:rPr>
        <w:t>è</w:t>
      </w:r>
      <w:r>
        <w:t>me).</w:t>
      </w:r>
    </w:p>
    <w:p w14:paraId="5FA6B0C8" w14:textId="77777777" w:rsidR="00D91E39" w:rsidRDefault="00D91E39" w:rsidP="00D91E39"/>
    <w:p w14:paraId="18D8D681" w14:textId="77777777" w:rsidR="00D91E39" w:rsidRPr="00FB764B" w:rsidRDefault="00D91E39" w:rsidP="00D91E39">
      <w:pPr>
        <w:rPr>
          <w:b/>
          <w:bCs/>
          <w:sz w:val="28"/>
          <w:szCs w:val="28"/>
          <w:u w:val="single"/>
        </w:rPr>
      </w:pPr>
      <w:r w:rsidRPr="00FB764B">
        <w:rPr>
          <w:b/>
          <w:bCs/>
          <w:sz w:val="28"/>
          <w:szCs w:val="28"/>
          <w:u w:val="single"/>
        </w:rPr>
        <w:t>5.9. Gestion des exceptions</w:t>
      </w:r>
    </w:p>
    <w:p w14:paraId="7ACE7664" w14:textId="3730A7B5" w:rsidR="00D91E39" w:rsidRDefault="00D91E39" w:rsidP="00D91E39">
      <w:r>
        <w:t>Dérogation temporaire documentée si patch impossible (incompatibilité métier).</w:t>
      </w:r>
    </w:p>
    <w:p w14:paraId="00ACD0FB" w14:textId="609E97C7" w:rsidR="00D91E39" w:rsidRDefault="00D91E39" w:rsidP="00D91E39">
      <w:r>
        <w:t>Analyse de risque formalisée et validée RSSI.</w:t>
      </w:r>
    </w:p>
    <w:p w14:paraId="43EB09C8" w14:textId="3F31A301" w:rsidR="00D91E39" w:rsidRDefault="00D91E39" w:rsidP="00D91E39">
      <w:r>
        <w:t>Mesures compensatoires (IPS, ACL, segmentation, surveillance SIEM).</w:t>
      </w:r>
    </w:p>
    <w:p w14:paraId="62DCE6DE" w14:textId="6E4744E9" w:rsidR="00D91E39" w:rsidRDefault="00D91E39" w:rsidP="00D91E39">
      <w:r>
        <w:t>Suivi des exceptions en réunion mensuelle SSI.</w:t>
      </w:r>
    </w:p>
    <w:p w14:paraId="38397E8B" w14:textId="77777777" w:rsidR="00FB764B" w:rsidRDefault="00FB764B">
      <w:r>
        <w:br w:type="page"/>
      </w:r>
    </w:p>
    <w:p w14:paraId="4F91B062" w14:textId="3D27BAE4" w:rsidR="00D91E39" w:rsidRDefault="00D91E39" w:rsidP="00D91E39">
      <w:r>
        <w:lastRenderedPageBreak/>
        <w:t xml:space="preserve">5.10. Indicateurs et </w:t>
      </w:r>
      <w:proofErr w:type="spellStart"/>
      <w:r>
        <w:t>reporting</w:t>
      </w:r>
      <w:proofErr w:type="spellEnd"/>
    </w:p>
    <w:tbl>
      <w:tblPr>
        <w:tblStyle w:val="Grilledutableau"/>
        <w:tblW w:w="0" w:type="auto"/>
        <w:tblLook w:val="04A0" w:firstRow="1" w:lastRow="0" w:firstColumn="1" w:lastColumn="0" w:noHBand="0" w:noVBand="1"/>
      </w:tblPr>
      <w:tblGrid>
        <w:gridCol w:w="3020"/>
        <w:gridCol w:w="3021"/>
        <w:gridCol w:w="3021"/>
      </w:tblGrid>
      <w:tr w:rsidR="00FB764B" w14:paraId="7893BAFB" w14:textId="77777777">
        <w:tc>
          <w:tcPr>
            <w:tcW w:w="3020" w:type="dxa"/>
          </w:tcPr>
          <w:p w14:paraId="7526B219" w14:textId="55ED7BA5" w:rsidR="00FB764B" w:rsidRDefault="00FB764B" w:rsidP="00D91E39">
            <w:r w:rsidRPr="00FB764B">
              <w:t>KPI</w:t>
            </w:r>
          </w:p>
        </w:tc>
        <w:tc>
          <w:tcPr>
            <w:tcW w:w="3021" w:type="dxa"/>
          </w:tcPr>
          <w:p w14:paraId="688B4E9C" w14:textId="7C416A84" w:rsidR="00FB764B" w:rsidRDefault="00FB764B" w:rsidP="00D91E39">
            <w:r w:rsidRPr="00FB764B">
              <w:t>Objectif</w:t>
            </w:r>
          </w:p>
        </w:tc>
        <w:tc>
          <w:tcPr>
            <w:tcW w:w="3021" w:type="dxa"/>
          </w:tcPr>
          <w:p w14:paraId="4353954E" w14:textId="4CCD99E3" w:rsidR="00FB764B" w:rsidRDefault="00FB764B" w:rsidP="00D91E39">
            <w:r w:rsidRPr="00FB764B">
              <w:t>Source ITSM/SIEM</w:t>
            </w:r>
          </w:p>
        </w:tc>
      </w:tr>
      <w:tr w:rsidR="00FB764B" w14:paraId="13BA1631" w14:textId="77777777">
        <w:tc>
          <w:tcPr>
            <w:tcW w:w="3020" w:type="dxa"/>
          </w:tcPr>
          <w:p w14:paraId="567933BB" w14:textId="058384A1" w:rsidR="00FB764B" w:rsidRDefault="00FB764B" w:rsidP="00D91E39">
            <w:r w:rsidRPr="00FB764B">
              <w:t xml:space="preserve">Taux de </w:t>
            </w:r>
            <w:proofErr w:type="spellStart"/>
            <w:r w:rsidRPr="00FB764B">
              <w:t>patching</w:t>
            </w:r>
            <w:proofErr w:type="spellEnd"/>
            <w:r w:rsidRPr="00FB764B">
              <w:t xml:space="preserve"> critique</w:t>
            </w:r>
          </w:p>
        </w:tc>
        <w:tc>
          <w:tcPr>
            <w:tcW w:w="3021" w:type="dxa"/>
          </w:tcPr>
          <w:p w14:paraId="02C27337" w14:textId="45B91FE4" w:rsidR="00FB764B" w:rsidRDefault="00FB764B" w:rsidP="00D91E39">
            <w:r w:rsidRPr="00FB764B">
              <w:t>100</w:t>
            </w:r>
            <w:r w:rsidRPr="00FB764B">
              <w:rPr>
                <w:rFonts w:ascii="Arial" w:hAnsi="Arial" w:cs="Arial"/>
              </w:rPr>
              <w:t> </w:t>
            </w:r>
            <w:r w:rsidRPr="00FB764B">
              <w:t>% sous 72</w:t>
            </w:r>
            <w:r w:rsidRPr="00FB764B">
              <w:rPr>
                <w:rFonts w:ascii="Arial" w:hAnsi="Arial" w:cs="Arial"/>
              </w:rPr>
              <w:t> </w:t>
            </w:r>
            <w:r w:rsidRPr="00FB764B">
              <w:t>h</w:t>
            </w:r>
          </w:p>
        </w:tc>
        <w:tc>
          <w:tcPr>
            <w:tcW w:w="3021" w:type="dxa"/>
          </w:tcPr>
          <w:p w14:paraId="78CAB621" w14:textId="12A83752" w:rsidR="00FB764B" w:rsidRDefault="00FB764B" w:rsidP="00D91E39">
            <w:r w:rsidRPr="00FB764B">
              <w:t>Ticket ITSM</w:t>
            </w:r>
          </w:p>
        </w:tc>
      </w:tr>
      <w:tr w:rsidR="00FB764B" w14:paraId="5526B978" w14:textId="77777777">
        <w:tc>
          <w:tcPr>
            <w:tcW w:w="3020" w:type="dxa"/>
          </w:tcPr>
          <w:p w14:paraId="64F20621" w14:textId="0662B8B1" w:rsidR="00FB764B" w:rsidRDefault="00FB764B" w:rsidP="00D91E39">
            <w:r w:rsidRPr="00FB764B">
              <w:t>Taux patchs mensuels appliqués</w:t>
            </w:r>
          </w:p>
        </w:tc>
        <w:tc>
          <w:tcPr>
            <w:tcW w:w="3021" w:type="dxa"/>
          </w:tcPr>
          <w:p w14:paraId="33E1FFE6" w14:textId="103044E8" w:rsidR="00FB764B" w:rsidRDefault="00FB764B" w:rsidP="00D91E39">
            <w:r w:rsidRPr="00FB764B">
              <w:t>≥</w:t>
            </w:r>
            <w:r w:rsidRPr="00FB764B">
              <w:rPr>
                <w:rFonts w:ascii="Arial" w:hAnsi="Arial" w:cs="Arial"/>
              </w:rPr>
              <w:t> </w:t>
            </w:r>
            <w:r w:rsidRPr="00FB764B">
              <w:t>95</w:t>
            </w:r>
            <w:r w:rsidRPr="00FB764B">
              <w:rPr>
                <w:rFonts w:ascii="Arial" w:hAnsi="Arial" w:cs="Arial"/>
              </w:rPr>
              <w:t> </w:t>
            </w:r>
            <w:r w:rsidRPr="00FB764B">
              <w:t>%</w:t>
            </w:r>
          </w:p>
        </w:tc>
        <w:tc>
          <w:tcPr>
            <w:tcW w:w="3021" w:type="dxa"/>
          </w:tcPr>
          <w:p w14:paraId="0022E137" w14:textId="27E3C706" w:rsidR="00FB764B" w:rsidRDefault="00FB764B" w:rsidP="00D91E39">
            <w:r w:rsidRPr="00FB764B">
              <w:t>Rapport automatisé</w:t>
            </w:r>
          </w:p>
        </w:tc>
      </w:tr>
      <w:tr w:rsidR="00FB764B" w14:paraId="3964E578" w14:textId="77777777">
        <w:tc>
          <w:tcPr>
            <w:tcW w:w="3020" w:type="dxa"/>
          </w:tcPr>
          <w:p w14:paraId="49A61D2B" w14:textId="0A6E4237" w:rsidR="00FB764B" w:rsidRDefault="00FB764B" w:rsidP="00FB764B">
            <w:r w:rsidRPr="00FB764B">
              <w:t>Temps moyen de déploiement</w:t>
            </w:r>
          </w:p>
        </w:tc>
        <w:tc>
          <w:tcPr>
            <w:tcW w:w="3021" w:type="dxa"/>
          </w:tcPr>
          <w:p w14:paraId="04B9C40E" w14:textId="783282D9" w:rsidR="00FB764B" w:rsidRDefault="00FB764B" w:rsidP="00D91E39">
            <w:r w:rsidRPr="00FB764B">
              <w:t>&lt;</w:t>
            </w:r>
            <w:r w:rsidRPr="00FB764B">
              <w:rPr>
                <w:rFonts w:ascii="Arial" w:hAnsi="Arial" w:cs="Arial"/>
              </w:rPr>
              <w:t> </w:t>
            </w:r>
            <w:r w:rsidRPr="00FB764B">
              <w:t>4</w:t>
            </w:r>
            <w:r w:rsidRPr="00FB764B">
              <w:rPr>
                <w:rFonts w:ascii="Arial" w:hAnsi="Arial" w:cs="Arial"/>
              </w:rPr>
              <w:t> </w:t>
            </w:r>
            <w:r w:rsidRPr="00FB764B">
              <w:t>h (critique)</w:t>
            </w:r>
          </w:p>
        </w:tc>
        <w:tc>
          <w:tcPr>
            <w:tcW w:w="3021" w:type="dxa"/>
          </w:tcPr>
          <w:p w14:paraId="65A300DC" w14:textId="4542197E" w:rsidR="00FB764B" w:rsidRDefault="00FB764B" w:rsidP="00D91E39">
            <w:r w:rsidRPr="00FB764B">
              <w:t>Logs Ansible/SCCM</w:t>
            </w:r>
          </w:p>
        </w:tc>
      </w:tr>
      <w:tr w:rsidR="00FB764B" w14:paraId="3D264605" w14:textId="77777777">
        <w:tc>
          <w:tcPr>
            <w:tcW w:w="3020" w:type="dxa"/>
          </w:tcPr>
          <w:p w14:paraId="6EC3F57F" w14:textId="02802185" w:rsidR="00FB764B" w:rsidRDefault="00FB764B" w:rsidP="00D91E39">
            <w:r w:rsidRPr="00FB764B">
              <w:t>Nombre d’exceptions ouvertes</w:t>
            </w:r>
          </w:p>
        </w:tc>
        <w:tc>
          <w:tcPr>
            <w:tcW w:w="3021" w:type="dxa"/>
          </w:tcPr>
          <w:p w14:paraId="6EADFF39" w14:textId="6FFBD0F5" w:rsidR="00FB764B" w:rsidRDefault="00FB764B" w:rsidP="00D91E39">
            <w:r w:rsidRPr="00FB764B">
              <w:t>&lt;</w:t>
            </w:r>
            <w:r w:rsidRPr="00FB764B">
              <w:rPr>
                <w:rFonts w:ascii="Arial" w:hAnsi="Arial" w:cs="Arial"/>
              </w:rPr>
              <w:t> </w:t>
            </w:r>
            <w:r w:rsidRPr="00FB764B">
              <w:t>5 simultan</w:t>
            </w:r>
            <w:r w:rsidRPr="00FB764B">
              <w:rPr>
                <w:rFonts w:ascii="Aptos" w:hAnsi="Aptos" w:cs="Aptos"/>
              </w:rPr>
              <w:t>é</w:t>
            </w:r>
            <w:r w:rsidRPr="00FB764B">
              <w:t>es</w:t>
            </w:r>
          </w:p>
        </w:tc>
        <w:tc>
          <w:tcPr>
            <w:tcW w:w="3021" w:type="dxa"/>
          </w:tcPr>
          <w:p w14:paraId="242511BD" w14:textId="46FBD892" w:rsidR="00FB764B" w:rsidRDefault="00FB764B" w:rsidP="00D91E39">
            <w:r w:rsidRPr="00FB764B">
              <w:t>Registre exceptions SSI</w:t>
            </w:r>
          </w:p>
        </w:tc>
      </w:tr>
      <w:tr w:rsidR="00FB764B" w14:paraId="2F4B32A6" w14:textId="77777777">
        <w:tc>
          <w:tcPr>
            <w:tcW w:w="3020" w:type="dxa"/>
          </w:tcPr>
          <w:p w14:paraId="0058F6CD" w14:textId="56BBF34C" w:rsidR="00FB764B" w:rsidRDefault="00FB764B" w:rsidP="00D91E39">
            <w:r w:rsidRPr="00FB764B">
              <w:t>Incidents post patch critiques</w:t>
            </w:r>
          </w:p>
        </w:tc>
        <w:tc>
          <w:tcPr>
            <w:tcW w:w="3021" w:type="dxa"/>
          </w:tcPr>
          <w:p w14:paraId="7000C6CC" w14:textId="3B23DCB6" w:rsidR="00FB764B" w:rsidRDefault="00FB764B" w:rsidP="00D91E39">
            <w:r w:rsidRPr="00FB764B">
              <w:t>0</w:t>
            </w:r>
          </w:p>
        </w:tc>
        <w:tc>
          <w:tcPr>
            <w:tcW w:w="3021" w:type="dxa"/>
          </w:tcPr>
          <w:p w14:paraId="68D78661" w14:textId="693CDC29" w:rsidR="00FB764B" w:rsidRDefault="00FB764B" w:rsidP="00D91E39">
            <w:r w:rsidRPr="00FB764B">
              <w:t>SIEM</w:t>
            </w:r>
          </w:p>
        </w:tc>
      </w:tr>
    </w:tbl>
    <w:p w14:paraId="57CD06A9" w14:textId="77777777" w:rsidR="00D91E39" w:rsidRDefault="00D91E39" w:rsidP="00D91E39"/>
    <w:p w14:paraId="17975318" w14:textId="77777777" w:rsidR="00FB764B" w:rsidRDefault="00FB764B">
      <w:pPr>
        <w:rPr>
          <w:rFonts w:asciiTheme="majorHAnsi" w:eastAsiaTheme="majorEastAsia" w:hAnsiTheme="majorHAnsi" w:cstheme="majorBidi"/>
          <w:color w:val="0F4761" w:themeColor="accent1" w:themeShade="BF"/>
          <w:sz w:val="40"/>
          <w:szCs w:val="40"/>
          <w:u w:val="single"/>
        </w:rPr>
      </w:pPr>
      <w:r>
        <w:rPr>
          <w:u w:val="single"/>
        </w:rPr>
        <w:br w:type="page"/>
      </w:r>
    </w:p>
    <w:p w14:paraId="0137ED44" w14:textId="34D98385" w:rsidR="00950F34" w:rsidRPr="00945980" w:rsidRDefault="00950F34" w:rsidP="00945980">
      <w:pPr>
        <w:pStyle w:val="Titre1"/>
        <w:rPr>
          <w:u w:val="single"/>
        </w:rPr>
      </w:pPr>
      <w:bookmarkStart w:id="5" w:name="_Toc202468763"/>
      <w:r w:rsidRPr="00945980">
        <w:rPr>
          <w:u w:val="single"/>
        </w:rPr>
        <w:lastRenderedPageBreak/>
        <w:t xml:space="preserve">6. Supervision et </w:t>
      </w:r>
      <w:proofErr w:type="spellStart"/>
      <w:r w:rsidRPr="00945980">
        <w:rPr>
          <w:u w:val="single"/>
        </w:rPr>
        <w:t>alerting</w:t>
      </w:r>
      <w:bookmarkEnd w:id="5"/>
      <w:proofErr w:type="spellEnd"/>
    </w:p>
    <w:p w14:paraId="7AD40887" w14:textId="77777777" w:rsidR="00D91E39" w:rsidRDefault="00D91E39" w:rsidP="00950F34"/>
    <w:p w14:paraId="39F9696E" w14:textId="6F09CB18" w:rsidR="00945980" w:rsidRDefault="00945980" w:rsidP="00950F34">
      <w:r w:rsidRPr="00945980">
        <w:t>Cette partie décrit les activités quotidiennes nécessaires au maintien en conditions opérationnelles et de sécurité du SI. Elle précise les routines, contrôles, outils et rôles impliqués pour garantir la disponibilité des services, la fiabilité des sauvegardes, la surveillance continue et la traçabilité des actions d’exploitation.</w:t>
      </w:r>
    </w:p>
    <w:p w14:paraId="4F2B6C3D" w14:textId="77777777" w:rsidR="00945980" w:rsidRDefault="00945980" w:rsidP="00950F34"/>
    <w:p w14:paraId="50686B41" w14:textId="77777777" w:rsidR="00D91E39" w:rsidRPr="00FB764B" w:rsidRDefault="00D91E39" w:rsidP="00D91E39">
      <w:pPr>
        <w:rPr>
          <w:b/>
          <w:bCs/>
          <w:sz w:val="28"/>
          <w:szCs w:val="28"/>
          <w:u w:val="single"/>
        </w:rPr>
      </w:pPr>
      <w:r w:rsidRPr="00FB764B">
        <w:rPr>
          <w:b/>
          <w:bCs/>
          <w:sz w:val="28"/>
          <w:szCs w:val="28"/>
          <w:u w:val="single"/>
        </w:rPr>
        <w:t>6.1. Principes directeurs</w:t>
      </w:r>
    </w:p>
    <w:p w14:paraId="50E788BC" w14:textId="097E32E3" w:rsidR="00D91E39" w:rsidRDefault="00D91E39" w:rsidP="00D91E39">
      <w:r>
        <w:t>Garantir la disponibilité en continu des services critiques.</w:t>
      </w:r>
    </w:p>
    <w:p w14:paraId="5D757241" w14:textId="580AA3F2" w:rsidR="00D91E39" w:rsidRDefault="00D91E39" w:rsidP="00D91E39">
      <w:r>
        <w:t>Détecter précocement les défaillances techniques ou tentatives d’intrusion.</w:t>
      </w:r>
    </w:p>
    <w:p w14:paraId="7DAD1F45" w14:textId="5EA6FA48" w:rsidR="00D91E39" w:rsidRDefault="00D91E39" w:rsidP="00D91E39">
      <w:r>
        <w:t>Faciliter la priorisation des interventions en fonction de la criticité.</w:t>
      </w:r>
    </w:p>
    <w:p w14:paraId="75959D56" w14:textId="1702D722" w:rsidR="00D91E39" w:rsidRDefault="00D91E39" w:rsidP="00D91E39">
      <w:r>
        <w:t>Assurer la traçabilité et l’</w:t>
      </w:r>
      <w:proofErr w:type="spellStart"/>
      <w:r>
        <w:t>auditabilité</w:t>
      </w:r>
      <w:proofErr w:type="spellEnd"/>
      <w:r>
        <w:t xml:space="preserve"> des alertes et des réponses apportées.</w:t>
      </w:r>
    </w:p>
    <w:p w14:paraId="07C1F571" w14:textId="29815041" w:rsidR="00D91E39" w:rsidRDefault="00D91E39" w:rsidP="00D91E39">
      <w:r>
        <w:t>Soutenir la conformité réglementaire (HDS, RGPD, PGSSI</w:t>
      </w:r>
      <w:r>
        <w:rPr>
          <w:rFonts w:ascii="Cambria Math" w:hAnsi="Cambria Math" w:cs="Cambria Math"/>
        </w:rPr>
        <w:t>‑</w:t>
      </w:r>
      <w:r>
        <w:t>S).</w:t>
      </w:r>
    </w:p>
    <w:p w14:paraId="36F193A5" w14:textId="77777777" w:rsidR="00D91E39" w:rsidRDefault="00D91E39" w:rsidP="00D91E39"/>
    <w:p w14:paraId="6CB9DF21" w14:textId="77777777" w:rsidR="00D91E39" w:rsidRPr="00FB764B" w:rsidRDefault="00D91E39" w:rsidP="00D91E39">
      <w:pPr>
        <w:rPr>
          <w:b/>
          <w:bCs/>
          <w:sz w:val="28"/>
          <w:szCs w:val="28"/>
          <w:u w:val="single"/>
        </w:rPr>
      </w:pPr>
      <w:r w:rsidRPr="00FB764B">
        <w:rPr>
          <w:b/>
          <w:bCs/>
          <w:sz w:val="28"/>
          <w:szCs w:val="28"/>
          <w:u w:val="single"/>
        </w:rPr>
        <w:t>6.2. Objectifs opérationnels</w:t>
      </w:r>
    </w:p>
    <w:p w14:paraId="11B97A54" w14:textId="60F0A80D" w:rsidR="00D91E39" w:rsidRDefault="00D91E39" w:rsidP="00D91E39">
      <w:r>
        <w:t>Surveiller en temps réel l’état de santé de l’ensemble des infrastructures</w:t>
      </w:r>
      <w:r>
        <w:rPr>
          <w:rFonts w:ascii="Arial" w:hAnsi="Arial" w:cs="Arial"/>
        </w:rPr>
        <w:t> </w:t>
      </w:r>
      <w:r>
        <w:t>: serveurs, r</w:t>
      </w:r>
      <w:r>
        <w:rPr>
          <w:rFonts w:ascii="Aptos" w:hAnsi="Aptos" w:cs="Aptos"/>
        </w:rPr>
        <w:t>é</w:t>
      </w:r>
      <w:r>
        <w:t>seaux, applications, sauvegardes.</w:t>
      </w:r>
    </w:p>
    <w:p w14:paraId="15807EB7" w14:textId="0B6BDDC8" w:rsidR="00D91E39" w:rsidRDefault="00D91E39" w:rsidP="00D91E39">
      <w:r>
        <w:t>Garantir la corrélation des événements de sécurité pour identifier les attaques complexes.</w:t>
      </w:r>
    </w:p>
    <w:p w14:paraId="2D5EE427" w14:textId="4427FA14" w:rsidR="00D91E39" w:rsidRDefault="00D91E39" w:rsidP="00D91E39">
      <w:r>
        <w:t>Générer des alertes contextuelles et priorisées, évitant les faux positifs massifs.</w:t>
      </w:r>
    </w:p>
    <w:p w14:paraId="7F52A0D4" w14:textId="4CB1A27D" w:rsidR="00D91E39" w:rsidRDefault="00D91E39" w:rsidP="00D91E39">
      <w:r>
        <w:t>Fournir une vue consolidée (tableaux de bord) à la DSI et au RSSI.</w:t>
      </w:r>
    </w:p>
    <w:p w14:paraId="1FF0E3B9" w14:textId="77777777" w:rsidR="00D91E39" w:rsidRDefault="00D91E39" w:rsidP="00D91E39">
      <w:r>
        <w:t>Faciliter la gestion des incidents en automatisant la création des tickets ITSM.</w:t>
      </w:r>
    </w:p>
    <w:p w14:paraId="775CE9AD" w14:textId="77777777" w:rsidR="00D91E39" w:rsidRDefault="00D91E39" w:rsidP="00D91E39"/>
    <w:p w14:paraId="427D77E6" w14:textId="77777777" w:rsidR="00D91E39" w:rsidRPr="00FB764B" w:rsidRDefault="00D91E39" w:rsidP="00D91E39">
      <w:pPr>
        <w:rPr>
          <w:b/>
          <w:bCs/>
          <w:sz w:val="28"/>
          <w:szCs w:val="28"/>
          <w:u w:val="single"/>
        </w:rPr>
      </w:pPr>
      <w:r w:rsidRPr="00FB764B">
        <w:rPr>
          <w:b/>
          <w:bCs/>
          <w:sz w:val="28"/>
          <w:szCs w:val="28"/>
          <w:u w:val="single"/>
        </w:rPr>
        <w:t>6.3. Architecture technique de supervision</w:t>
      </w:r>
    </w:p>
    <w:p w14:paraId="626D9BAD" w14:textId="77777777" w:rsidR="00D91E39" w:rsidRDefault="00D91E39" w:rsidP="00D91E39">
      <w:r>
        <w:t>Schéma général (décrit en annexe) :</w:t>
      </w:r>
    </w:p>
    <w:p w14:paraId="33046B80" w14:textId="77777777" w:rsidR="00D91E39" w:rsidRDefault="00D91E39" w:rsidP="00D91E39">
      <w:r>
        <w:t xml:space="preserve">Agents → Collecteurs → Plateforme de supervision → SIEM → </w:t>
      </w:r>
      <w:proofErr w:type="spellStart"/>
      <w:r>
        <w:t>Alerting</w:t>
      </w:r>
      <w:proofErr w:type="spellEnd"/>
      <w:r>
        <w:t xml:space="preserve"> ITSM</w:t>
      </w:r>
    </w:p>
    <w:p w14:paraId="4B9CCD7D" w14:textId="77777777" w:rsidR="00D91E39" w:rsidRDefault="00D91E39" w:rsidP="00D91E39">
      <w:r>
        <w:t>Composants principaux :</w:t>
      </w:r>
    </w:p>
    <w:p w14:paraId="3AD5B6E7" w14:textId="5F2A42A5" w:rsidR="00D91E39" w:rsidRDefault="00D91E39" w:rsidP="00D91E39">
      <w:r>
        <w:t xml:space="preserve"> Zabbix / Centreon :</w:t>
      </w:r>
    </w:p>
    <w:p w14:paraId="4C1EEF6C" w14:textId="734BA3CE" w:rsidR="00D91E39" w:rsidRDefault="00D91E39" w:rsidP="00D91E39">
      <w:r>
        <w:t>Supervision disponibilité, ressources système, services applicatifs.</w:t>
      </w:r>
    </w:p>
    <w:p w14:paraId="59D3D9D3" w14:textId="77777777" w:rsidR="00D91E39" w:rsidRDefault="00D91E39" w:rsidP="00D91E39">
      <w:r>
        <w:t>Monitoring de seuils critiques (CPU, RAM, stockage, disponibilité applicative).</w:t>
      </w:r>
    </w:p>
    <w:p w14:paraId="20C5DD9E" w14:textId="77777777" w:rsidR="00FB764B" w:rsidRDefault="00FB764B">
      <w:r>
        <w:br w:type="page"/>
      </w:r>
    </w:p>
    <w:p w14:paraId="7FF6F9E2" w14:textId="61D3AD65" w:rsidR="00D91E39" w:rsidRDefault="00D91E39" w:rsidP="00D91E39">
      <w:proofErr w:type="spellStart"/>
      <w:r>
        <w:lastRenderedPageBreak/>
        <w:t>Elastic</w:t>
      </w:r>
      <w:proofErr w:type="spellEnd"/>
      <w:r>
        <w:t xml:space="preserve"> SIEM (ELK Stack) :</w:t>
      </w:r>
    </w:p>
    <w:p w14:paraId="08108F39" w14:textId="10AFE1F9" w:rsidR="00D91E39" w:rsidRDefault="00D91E39" w:rsidP="00D91E39">
      <w:r>
        <w:t>Centralisation logs systèmes, applicatifs, réseau.</w:t>
      </w:r>
    </w:p>
    <w:p w14:paraId="56C3DE91" w14:textId="467CBE9C" w:rsidR="00D91E39" w:rsidRDefault="00D91E39" w:rsidP="00D91E39">
      <w:r>
        <w:t>Corrélation des événements.</w:t>
      </w:r>
    </w:p>
    <w:p w14:paraId="333E4575" w14:textId="77777777" w:rsidR="00D91E39" w:rsidRDefault="00D91E39" w:rsidP="00D91E39">
      <w:r>
        <w:t>Détection de comportements anormaux.</w:t>
      </w:r>
    </w:p>
    <w:p w14:paraId="76FB58BE" w14:textId="77777777" w:rsidR="00D91E39" w:rsidRDefault="00D91E39" w:rsidP="00D91E39"/>
    <w:p w14:paraId="406D3DDB" w14:textId="19A7A063" w:rsidR="00D91E39" w:rsidRDefault="00D91E39" w:rsidP="00D91E39">
      <w:proofErr w:type="spellStart"/>
      <w:r>
        <w:t>FortiAnalyzer</w:t>
      </w:r>
      <w:proofErr w:type="spellEnd"/>
      <w:r>
        <w:t xml:space="preserve"> :</w:t>
      </w:r>
    </w:p>
    <w:p w14:paraId="0341A371" w14:textId="4EC0A6E4" w:rsidR="00D91E39" w:rsidRDefault="00D91E39" w:rsidP="00D91E39">
      <w:r>
        <w:t xml:space="preserve">Journalisation et </w:t>
      </w:r>
      <w:proofErr w:type="spellStart"/>
      <w:r>
        <w:t>reporting</w:t>
      </w:r>
      <w:proofErr w:type="spellEnd"/>
      <w:r>
        <w:t xml:space="preserve"> des firewalls et IPS.</w:t>
      </w:r>
    </w:p>
    <w:p w14:paraId="0827E5E5" w14:textId="77777777" w:rsidR="00D91E39" w:rsidRDefault="00D91E39" w:rsidP="00D91E39">
      <w:r>
        <w:t>Analyse signatures et alertes.</w:t>
      </w:r>
    </w:p>
    <w:p w14:paraId="7DAB2C60" w14:textId="77777777" w:rsidR="00D91E39" w:rsidRDefault="00D91E39" w:rsidP="00D91E39"/>
    <w:p w14:paraId="62CCC10D" w14:textId="68512BE9" w:rsidR="00D91E39" w:rsidRDefault="00D91E39" w:rsidP="00D91E39">
      <w:proofErr w:type="spellStart"/>
      <w:r>
        <w:t>Rubrik</w:t>
      </w:r>
      <w:proofErr w:type="spellEnd"/>
      <w:r>
        <w:t xml:space="preserve">/Veeam </w:t>
      </w:r>
      <w:proofErr w:type="spellStart"/>
      <w:r>
        <w:t>Dashboards</w:t>
      </w:r>
      <w:proofErr w:type="spellEnd"/>
      <w:r>
        <w:t xml:space="preserve"> :</w:t>
      </w:r>
    </w:p>
    <w:p w14:paraId="61B140F4" w14:textId="0D0E8069" w:rsidR="00D91E39" w:rsidRDefault="00D91E39" w:rsidP="00D91E39">
      <w:r>
        <w:t>Monitoring succès/échecs des sauvegardes.</w:t>
      </w:r>
    </w:p>
    <w:p w14:paraId="6815AD66" w14:textId="77777777" w:rsidR="00D91E39" w:rsidRDefault="00D91E39" w:rsidP="00D91E39">
      <w:r>
        <w:t>Contrôle intégrité des données via hash.</w:t>
      </w:r>
    </w:p>
    <w:p w14:paraId="22AA1D50" w14:textId="77777777" w:rsidR="00D91E39" w:rsidRDefault="00D91E39" w:rsidP="00D91E39"/>
    <w:p w14:paraId="13CADFEA" w14:textId="1D72FB4B" w:rsidR="00D91E39" w:rsidRDefault="00D91E39" w:rsidP="00D91E39">
      <w:r>
        <w:t>Azure Monitor / Sentinel :</w:t>
      </w:r>
    </w:p>
    <w:p w14:paraId="44CE2E19" w14:textId="5F1F35C0" w:rsidR="00D91E39" w:rsidRPr="000125FA" w:rsidRDefault="00D91E39" w:rsidP="00D91E39">
      <w:pPr>
        <w:rPr>
          <w:lang w:val="en-US"/>
        </w:rPr>
      </w:pPr>
      <w:r w:rsidRPr="000125FA">
        <w:rPr>
          <w:lang w:val="en-US"/>
        </w:rPr>
        <w:t>Santé Azure Key Vault (AKV).</w:t>
      </w:r>
    </w:p>
    <w:p w14:paraId="7682C6B2" w14:textId="4B5DE7DB" w:rsidR="00D91E39" w:rsidRDefault="00D91E39" w:rsidP="00D91E39">
      <w:r>
        <w:t>Monitoring latence API, taux d’erreurs.</w:t>
      </w:r>
    </w:p>
    <w:p w14:paraId="120D9D44" w14:textId="77777777" w:rsidR="00D91E39" w:rsidRDefault="00D91E39" w:rsidP="00D91E39">
      <w:r>
        <w:t>Journalisation accès aux secrets.</w:t>
      </w:r>
    </w:p>
    <w:p w14:paraId="2F570442" w14:textId="77777777" w:rsidR="00D91E39" w:rsidRDefault="00D91E39" w:rsidP="00D91E39"/>
    <w:p w14:paraId="384B278D" w14:textId="77777777" w:rsidR="00D91E39" w:rsidRPr="000125FA" w:rsidRDefault="00D91E39" w:rsidP="00D91E39">
      <w:pPr>
        <w:rPr>
          <w:b/>
          <w:bCs/>
          <w:sz w:val="28"/>
          <w:szCs w:val="28"/>
          <w:u w:val="single"/>
        </w:rPr>
      </w:pPr>
      <w:r w:rsidRPr="000125FA">
        <w:rPr>
          <w:b/>
          <w:bCs/>
          <w:sz w:val="28"/>
          <w:szCs w:val="28"/>
          <w:u w:val="single"/>
        </w:rPr>
        <w:t>6.4. Périmètre supervisé</w:t>
      </w:r>
    </w:p>
    <w:tbl>
      <w:tblPr>
        <w:tblStyle w:val="Grilledutableau"/>
        <w:tblW w:w="0" w:type="auto"/>
        <w:tblLook w:val="04A0" w:firstRow="1" w:lastRow="0" w:firstColumn="1" w:lastColumn="0" w:noHBand="0" w:noVBand="1"/>
      </w:tblPr>
      <w:tblGrid>
        <w:gridCol w:w="4531"/>
        <w:gridCol w:w="4531"/>
      </w:tblGrid>
      <w:tr w:rsidR="000125FA" w14:paraId="3A8519AC" w14:textId="77777777">
        <w:tc>
          <w:tcPr>
            <w:tcW w:w="4531" w:type="dxa"/>
          </w:tcPr>
          <w:p w14:paraId="6484DFF4" w14:textId="293C5C8F" w:rsidR="000125FA" w:rsidRDefault="000125FA" w:rsidP="00D91E39">
            <w:r w:rsidRPr="000125FA">
              <w:t>Domaine</w:t>
            </w:r>
          </w:p>
        </w:tc>
        <w:tc>
          <w:tcPr>
            <w:tcW w:w="4531" w:type="dxa"/>
          </w:tcPr>
          <w:p w14:paraId="58907FD6" w14:textId="46593B73" w:rsidR="000125FA" w:rsidRDefault="000125FA" w:rsidP="00D91E39">
            <w:r w:rsidRPr="000125FA">
              <w:t>Éléments surveillés</w:t>
            </w:r>
          </w:p>
        </w:tc>
      </w:tr>
      <w:tr w:rsidR="000125FA" w14:paraId="57184A85" w14:textId="77777777">
        <w:tc>
          <w:tcPr>
            <w:tcW w:w="4531" w:type="dxa"/>
          </w:tcPr>
          <w:p w14:paraId="1F36A8AA" w14:textId="348EC976" w:rsidR="000125FA" w:rsidRDefault="000125FA" w:rsidP="00D91E39">
            <w:r w:rsidRPr="000125FA">
              <w:t>Infrastructure physique</w:t>
            </w:r>
          </w:p>
        </w:tc>
        <w:tc>
          <w:tcPr>
            <w:tcW w:w="4531" w:type="dxa"/>
          </w:tcPr>
          <w:p w14:paraId="0EF138AF" w14:textId="6AD4647B" w:rsidR="000125FA" w:rsidRDefault="000125FA" w:rsidP="00D91E39">
            <w:r w:rsidRPr="000125FA">
              <w:t>Baies SAN/NAS, serveurs physiques, alimentation redondante.</w:t>
            </w:r>
          </w:p>
        </w:tc>
      </w:tr>
      <w:tr w:rsidR="000125FA" w:rsidRPr="000125FA" w14:paraId="76129BA7" w14:textId="77777777">
        <w:tc>
          <w:tcPr>
            <w:tcW w:w="4531" w:type="dxa"/>
          </w:tcPr>
          <w:p w14:paraId="59EFABF4" w14:textId="66F1DCC1" w:rsidR="000125FA" w:rsidRDefault="000125FA" w:rsidP="00D91E39">
            <w:r w:rsidRPr="000125FA">
              <w:t>VM et hyperviseurs</w:t>
            </w:r>
          </w:p>
        </w:tc>
        <w:tc>
          <w:tcPr>
            <w:tcW w:w="4531" w:type="dxa"/>
          </w:tcPr>
          <w:p w14:paraId="5AA48F19" w14:textId="4BB962D9" w:rsidR="000125FA" w:rsidRPr="000125FA" w:rsidRDefault="000125FA" w:rsidP="00D91E39">
            <w:pPr>
              <w:rPr>
                <w:lang w:val="en-US"/>
              </w:rPr>
            </w:pPr>
            <w:r w:rsidRPr="000125FA">
              <w:rPr>
                <w:lang w:val="en-US"/>
              </w:rPr>
              <w:t>VMware cluster (uptime, CPU, RAM, stockage VM).</w:t>
            </w:r>
          </w:p>
        </w:tc>
      </w:tr>
      <w:tr w:rsidR="000125FA" w:rsidRPr="000125FA" w14:paraId="39F821CB" w14:textId="77777777">
        <w:tc>
          <w:tcPr>
            <w:tcW w:w="453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125FA" w:rsidRPr="000125FA" w14:paraId="7AB84D26" w14:textId="77777777" w:rsidTr="000125FA">
              <w:trPr>
                <w:tblCellSpacing w:w="15" w:type="dxa"/>
              </w:trPr>
              <w:tc>
                <w:tcPr>
                  <w:tcW w:w="0" w:type="auto"/>
                  <w:vAlign w:val="center"/>
                  <w:hideMark/>
                </w:tcPr>
                <w:p w14:paraId="5556B706" w14:textId="77777777" w:rsidR="000125FA" w:rsidRPr="000125FA" w:rsidRDefault="000125FA" w:rsidP="000125FA">
                  <w:pPr>
                    <w:spacing w:after="0" w:line="240" w:lineRule="auto"/>
                  </w:pPr>
                </w:p>
              </w:tc>
            </w:tr>
          </w:tbl>
          <w:p w14:paraId="0B74A132" w14:textId="77777777" w:rsidR="000125FA" w:rsidRPr="000125FA" w:rsidRDefault="000125FA" w:rsidP="000125FA">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00"/>
            </w:tblGrid>
            <w:tr w:rsidR="000125FA" w:rsidRPr="000125FA" w14:paraId="29251BC5" w14:textId="77777777" w:rsidTr="000125FA">
              <w:trPr>
                <w:tblCellSpacing w:w="15" w:type="dxa"/>
              </w:trPr>
              <w:tc>
                <w:tcPr>
                  <w:tcW w:w="0" w:type="auto"/>
                  <w:vAlign w:val="center"/>
                  <w:hideMark/>
                </w:tcPr>
                <w:p w14:paraId="1458AE58" w14:textId="67D93B01" w:rsidR="000125FA" w:rsidRPr="000125FA" w:rsidRDefault="000125FA" w:rsidP="000125FA">
                  <w:pPr>
                    <w:spacing w:after="0" w:line="240" w:lineRule="auto"/>
                    <w:rPr>
                      <w:lang w:val="en-US"/>
                    </w:rPr>
                  </w:pPr>
                  <w:r>
                    <w:rPr>
                      <w:lang w:val="en-US"/>
                    </w:rPr>
                    <w:t>Réseau</w:t>
                  </w:r>
                </w:p>
              </w:tc>
            </w:tr>
          </w:tbl>
          <w:p w14:paraId="42EA533F" w14:textId="77777777" w:rsidR="000125FA" w:rsidRPr="000125FA" w:rsidRDefault="000125FA" w:rsidP="00D91E39">
            <w:pPr>
              <w:rPr>
                <w:lang w:val="en-US"/>
              </w:rPr>
            </w:pPr>
          </w:p>
        </w:tc>
        <w:tc>
          <w:tcPr>
            <w:tcW w:w="4531" w:type="dxa"/>
          </w:tcPr>
          <w:p w14:paraId="32888236" w14:textId="1AC980AC" w:rsidR="000125FA" w:rsidRPr="000125FA" w:rsidRDefault="000125FA" w:rsidP="00D91E39">
            <w:pPr>
              <w:rPr>
                <w:lang w:val="en-US"/>
              </w:rPr>
            </w:pPr>
            <w:proofErr w:type="spellStart"/>
            <w:r w:rsidRPr="000125FA">
              <w:rPr>
                <w:lang w:val="en-US"/>
              </w:rPr>
              <w:t>Switchs</w:t>
            </w:r>
            <w:proofErr w:type="spellEnd"/>
            <w:r w:rsidRPr="000125FA">
              <w:rPr>
                <w:lang w:val="en-US"/>
              </w:rPr>
              <w:t xml:space="preserve">, Firewalls, VPN tunnels, </w:t>
            </w:r>
            <w:proofErr w:type="spellStart"/>
            <w:r w:rsidRPr="000125FA">
              <w:rPr>
                <w:lang w:val="en-US"/>
              </w:rPr>
              <w:t>latence</w:t>
            </w:r>
            <w:proofErr w:type="spellEnd"/>
            <w:r w:rsidRPr="000125FA">
              <w:rPr>
                <w:lang w:val="en-US"/>
              </w:rPr>
              <w:t xml:space="preserve"> inter-sites.</w:t>
            </w:r>
          </w:p>
        </w:tc>
      </w:tr>
      <w:tr w:rsidR="000125FA" w:rsidRPr="000125FA" w14:paraId="7DF412BA" w14:textId="77777777">
        <w:tc>
          <w:tcPr>
            <w:tcW w:w="4531" w:type="dxa"/>
          </w:tcPr>
          <w:p w14:paraId="7F3529DB" w14:textId="2D12F35D" w:rsidR="000125FA" w:rsidRPr="000125FA" w:rsidRDefault="000125FA" w:rsidP="00D91E39">
            <w:pPr>
              <w:rPr>
                <w:lang w:val="en-US"/>
              </w:rPr>
            </w:pPr>
            <w:r w:rsidRPr="000125FA">
              <w:rPr>
                <w:lang w:val="en-US"/>
              </w:rPr>
              <w:t>Applications</w:t>
            </w:r>
          </w:p>
        </w:tc>
        <w:tc>
          <w:tcPr>
            <w:tcW w:w="4531" w:type="dxa"/>
          </w:tcPr>
          <w:p w14:paraId="3593B0D8" w14:textId="4E7A2369" w:rsidR="000125FA" w:rsidRPr="000125FA" w:rsidRDefault="000125FA" w:rsidP="00D91E39">
            <w:pPr>
              <w:rPr>
                <w:lang w:val="en-US"/>
              </w:rPr>
            </w:pPr>
            <w:r w:rsidRPr="000125FA">
              <w:rPr>
                <w:lang w:val="en-US"/>
              </w:rPr>
              <w:t xml:space="preserve">DPI, RIS/PACS, LIMS, ERP, </w:t>
            </w:r>
            <w:proofErr w:type="spellStart"/>
            <w:r w:rsidRPr="000125FA">
              <w:rPr>
                <w:lang w:val="en-US"/>
              </w:rPr>
              <w:t>portails</w:t>
            </w:r>
            <w:proofErr w:type="spellEnd"/>
            <w:r w:rsidRPr="000125FA">
              <w:rPr>
                <w:lang w:val="en-US"/>
              </w:rPr>
              <w:t xml:space="preserve"> web.</w:t>
            </w:r>
          </w:p>
        </w:tc>
      </w:tr>
      <w:tr w:rsidR="000125FA" w:rsidRPr="000125FA" w14:paraId="42B8427D" w14:textId="77777777">
        <w:tc>
          <w:tcPr>
            <w:tcW w:w="4531" w:type="dxa"/>
          </w:tcPr>
          <w:p w14:paraId="177F559F" w14:textId="4D502CAF" w:rsidR="000125FA" w:rsidRPr="000125FA" w:rsidRDefault="000125FA" w:rsidP="00D91E39">
            <w:pPr>
              <w:rPr>
                <w:lang w:val="en-US"/>
              </w:rPr>
            </w:pPr>
            <w:proofErr w:type="spellStart"/>
            <w:r w:rsidRPr="000125FA">
              <w:rPr>
                <w:lang w:val="en-US"/>
              </w:rPr>
              <w:t>Sauvegardes</w:t>
            </w:r>
            <w:proofErr w:type="spellEnd"/>
          </w:p>
        </w:tc>
        <w:tc>
          <w:tcPr>
            <w:tcW w:w="4531" w:type="dxa"/>
          </w:tcPr>
          <w:p w14:paraId="0B04658B" w14:textId="61AC4F26" w:rsidR="000125FA" w:rsidRPr="000125FA" w:rsidRDefault="000125FA" w:rsidP="00D91E39">
            <w:pPr>
              <w:rPr>
                <w:lang w:val="en-US"/>
              </w:rPr>
            </w:pPr>
            <w:r w:rsidRPr="000125FA">
              <w:rPr>
                <w:lang w:val="en-US"/>
              </w:rPr>
              <w:t>Jobs Rubrik/Veeam/</w:t>
            </w:r>
            <w:proofErr w:type="spellStart"/>
            <w:r w:rsidRPr="000125FA">
              <w:rPr>
                <w:lang w:val="en-US"/>
              </w:rPr>
              <w:t>Atempo</w:t>
            </w:r>
            <w:proofErr w:type="spellEnd"/>
            <w:r w:rsidRPr="000125FA">
              <w:rPr>
                <w:lang w:val="en-US"/>
              </w:rPr>
              <w:t>.</w:t>
            </w:r>
          </w:p>
        </w:tc>
      </w:tr>
      <w:tr w:rsidR="000125FA" w:rsidRPr="000125FA" w14:paraId="545FAA37" w14:textId="77777777">
        <w:tc>
          <w:tcPr>
            <w:tcW w:w="4531" w:type="dxa"/>
          </w:tcPr>
          <w:p w14:paraId="31DB89B5" w14:textId="37AFDE39" w:rsidR="000125FA" w:rsidRPr="000125FA" w:rsidRDefault="000125FA" w:rsidP="00D91E39">
            <w:pPr>
              <w:rPr>
                <w:lang w:val="en-US"/>
              </w:rPr>
            </w:pPr>
            <w:r w:rsidRPr="000125FA">
              <w:rPr>
                <w:lang w:val="en-US"/>
              </w:rPr>
              <w:t>Cloud Azure HDS</w:t>
            </w:r>
          </w:p>
        </w:tc>
        <w:tc>
          <w:tcPr>
            <w:tcW w:w="4531" w:type="dxa"/>
          </w:tcPr>
          <w:p w14:paraId="4E3EA57E" w14:textId="0079D6E9" w:rsidR="000125FA" w:rsidRPr="000125FA" w:rsidRDefault="000125FA" w:rsidP="00D91E39">
            <w:pPr>
              <w:rPr>
                <w:lang w:val="en-US"/>
              </w:rPr>
            </w:pPr>
            <w:r w:rsidRPr="000125FA">
              <w:rPr>
                <w:lang w:val="en-US"/>
              </w:rPr>
              <w:t>VM IaaS, SQL PaaS, AKV.</w:t>
            </w:r>
          </w:p>
        </w:tc>
      </w:tr>
      <w:tr w:rsidR="000125FA" w:rsidRPr="000125FA" w14:paraId="72C33C40" w14:textId="77777777">
        <w:tc>
          <w:tcPr>
            <w:tcW w:w="4531" w:type="dxa"/>
          </w:tcPr>
          <w:p w14:paraId="7511D8D8" w14:textId="6F9A19D1" w:rsidR="000125FA" w:rsidRPr="000125FA" w:rsidRDefault="000125FA" w:rsidP="00D91E39">
            <w:pPr>
              <w:rPr>
                <w:lang w:val="en-US"/>
              </w:rPr>
            </w:pPr>
            <w:proofErr w:type="spellStart"/>
            <w:r w:rsidRPr="000125FA">
              <w:rPr>
                <w:lang w:val="en-US"/>
              </w:rPr>
              <w:t>Sécurité</w:t>
            </w:r>
            <w:proofErr w:type="spellEnd"/>
            <w:r w:rsidRPr="000125FA">
              <w:rPr>
                <w:lang w:val="en-US"/>
              </w:rPr>
              <w:t xml:space="preserve"> </w:t>
            </w:r>
            <w:proofErr w:type="spellStart"/>
            <w:r w:rsidRPr="000125FA">
              <w:rPr>
                <w:lang w:val="en-US"/>
              </w:rPr>
              <w:t>périmétrique</w:t>
            </w:r>
            <w:proofErr w:type="spellEnd"/>
          </w:p>
        </w:tc>
        <w:tc>
          <w:tcPr>
            <w:tcW w:w="4531" w:type="dxa"/>
          </w:tcPr>
          <w:p w14:paraId="48B8C0A4" w14:textId="34829714" w:rsidR="000125FA" w:rsidRPr="000125FA" w:rsidRDefault="000125FA" w:rsidP="00D91E39">
            <w:pPr>
              <w:rPr>
                <w:lang w:val="en-US"/>
              </w:rPr>
            </w:pPr>
            <w:r w:rsidRPr="000125FA">
              <w:rPr>
                <w:lang w:val="en-US"/>
              </w:rPr>
              <w:t xml:space="preserve">IPS inline, IDS </w:t>
            </w:r>
            <w:proofErr w:type="spellStart"/>
            <w:r w:rsidRPr="000125FA">
              <w:rPr>
                <w:lang w:val="en-US"/>
              </w:rPr>
              <w:t>en</w:t>
            </w:r>
            <w:proofErr w:type="spellEnd"/>
            <w:r w:rsidRPr="000125FA">
              <w:rPr>
                <w:lang w:val="en-US"/>
              </w:rPr>
              <w:t xml:space="preserve"> sniffer, WAF (reverse proxy).</w:t>
            </w:r>
          </w:p>
        </w:tc>
      </w:tr>
      <w:tr w:rsidR="000125FA" w:rsidRPr="000125FA" w14:paraId="0FAFBED7" w14:textId="77777777">
        <w:tc>
          <w:tcPr>
            <w:tcW w:w="4531" w:type="dxa"/>
          </w:tcPr>
          <w:p w14:paraId="46EB59F0" w14:textId="57AD59AB" w:rsidR="000125FA" w:rsidRPr="000125FA" w:rsidRDefault="000125FA" w:rsidP="00D91E39">
            <w:pPr>
              <w:rPr>
                <w:lang w:val="en-US"/>
              </w:rPr>
            </w:pPr>
            <w:proofErr w:type="spellStart"/>
            <w:r w:rsidRPr="000125FA">
              <w:rPr>
                <w:lang w:val="en-US"/>
              </w:rPr>
              <w:t>Certificats</w:t>
            </w:r>
            <w:proofErr w:type="spellEnd"/>
          </w:p>
        </w:tc>
        <w:tc>
          <w:tcPr>
            <w:tcW w:w="4531" w:type="dxa"/>
          </w:tcPr>
          <w:p w14:paraId="4DE61B3C" w14:textId="58EE6055" w:rsidR="000125FA" w:rsidRPr="000125FA" w:rsidRDefault="000125FA" w:rsidP="00D91E39">
            <w:r w:rsidRPr="000125FA">
              <w:t>Dates d’expiration, conformité SHA-2/RSA2048+.</w:t>
            </w:r>
          </w:p>
        </w:tc>
      </w:tr>
    </w:tbl>
    <w:p w14:paraId="54617AB8" w14:textId="77777777" w:rsidR="00D91E39" w:rsidRPr="000125FA" w:rsidRDefault="00D91E39" w:rsidP="00D91E39"/>
    <w:p w14:paraId="328FE22F" w14:textId="77777777" w:rsidR="000125FA" w:rsidRDefault="000125FA">
      <w:pPr>
        <w:rPr>
          <w:b/>
          <w:bCs/>
          <w:sz w:val="28"/>
          <w:szCs w:val="28"/>
          <w:u w:val="single"/>
        </w:rPr>
      </w:pPr>
      <w:r>
        <w:rPr>
          <w:b/>
          <w:bCs/>
          <w:sz w:val="28"/>
          <w:szCs w:val="28"/>
          <w:u w:val="single"/>
        </w:rPr>
        <w:br w:type="page"/>
      </w:r>
    </w:p>
    <w:p w14:paraId="3AADB518" w14:textId="4BF28973" w:rsidR="00D91E39" w:rsidRPr="000125FA" w:rsidRDefault="00D91E39" w:rsidP="00D91E39">
      <w:pPr>
        <w:rPr>
          <w:b/>
          <w:bCs/>
          <w:sz w:val="28"/>
          <w:szCs w:val="28"/>
          <w:u w:val="single"/>
        </w:rPr>
      </w:pPr>
      <w:r w:rsidRPr="000125FA">
        <w:rPr>
          <w:b/>
          <w:bCs/>
          <w:sz w:val="28"/>
          <w:szCs w:val="28"/>
          <w:u w:val="single"/>
        </w:rPr>
        <w:lastRenderedPageBreak/>
        <w:t>6.5. Supervision technique détaillée</w:t>
      </w:r>
    </w:p>
    <w:p w14:paraId="350921CD" w14:textId="77777777" w:rsidR="00D91E39" w:rsidRPr="00531F2C" w:rsidRDefault="00D91E39" w:rsidP="00D91E39">
      <w:pPr>
        <w:rPr>
          <w:b/>
          <w:bCs/>
          <w:u w:val="single"/>
        </w:rPr>
      </w:pPr>
      <w:r w:rsidRPr="00531F2C">
        <w:rPr>
          <w:b/>
          <w:bCs/>
          <w:u w:val="single"/>
        </w:rPr>
        <w:t>6.5.1. Infrastructure système</w:t>
      </w:r>
    </w:p>
    <w:p w14:paraId="709F9310" w14:textId="54E50402" w:rsidR="00D91E39" w:rsidRDefault="00D91E39" w:rsidP="00D91E39">
      <w:r>
        <w:t>CPU &lt;</w:t>
      </w:r>
      <w:r>
        <w:rPr>
          <w:rFonts w:ascii="Arial" w:hAnsi="Arial" w:cs="Arial"/>
        </w:rPr>
        <w:t> </w:t>
      </w:r>
      <w:r>
        <w:t>80</w:t>
      </w:r>
      <w:r>
        <w:rPr>
          <w:rFonts w:ascii="Arial" w:hAnsi="Arial" w:cs="Arial"/>
        </w:rPr>
        <w:t> </w:t>
      </w:r>
      <w:r>
        <w:t xml:space="preserve">% (alerte </w:t>
      </w:r>
      <w:r>
        <w:rPr>
          <w:rFonts w:ascii="Aptos" w:hAnsi="Aptos" w:cs="Aptos"/>
        </w:rPr>
        <w:t>à</w:t>
      </w:r>
      <w:r>
        <w:t xml:space="preserve"> 90</w:t>
      </w:r>
      <w:r>
        <w:rPr>
          <w:rFonts w:ascii="Arial" w:hAnsi="Arial" w:cs="Arial"/>
        </w:rPr>
        <w:t> </w:t>
      </w:r>
      <w:r>
        <w:t>%).</w:t>
      </w:r>
    </w:p>
    <w:p w14:paraId="1F0E8D12" w14:textId="70D79FE2" w:rsidR="00D91E39" w:rsidRDefault="00D91E39" w:rsidP="00D91E39">
      <w:r>
        <w:t>RAM disponible &gt;</w:t>
      </w:r>
      <w:r>
        <w:rPr>
          <w:rFonts w:ascii="Arial" w:hAnsi="Arial" w:cs="Arial"/>
        </w:rPr>
        <w:t> </w:t>
      </w:r>
      <w:r>
        <w:t>15</w:t>
      </w:r>
      <w:r>
        <w:rPr>
          <w:rFonts w:ascii="Arial" w:hAnsi="Arial" w:cs="Arial"/>
        </w:rPr>
        <w:t> </w:t>
      </w:r>
      <w:r>
        <w:t>%.</w:t>
      </w:r>
    </w:p>
    <w:p w14:paraId="0CF8C680" w14:textId="1B1D952B" w:rsidR="00D91E39" w:rsidRDefault="00D91E39" w:rsidP="00D91E39">
      <w:r>
        <w:t>Utilisation disque &lt;</w:t>
      </w:r>
      <w:r>
        <w:rPr>
          <w:rFonts w:ascii="Arial" w:hAnsi="Arial" w:cs="Arial"/>
        </w:rPr>
        <w:t> </w:t>
      </w:r>
      <w:r>
        <w:t>75</w:t>
      </w:r>
      <w:r>
        <w:rPr>
          <w:rFonts w:ascii="Arial" w:hAnsi="Arial" w:cs="Arial"/>
        </w:rPr>
        <w:t> </w:t>
      </w:r>
      <w:r>
        <w:t>%.</w:t>
      </w:r>
    </w:p>
    <w:p w14:paraId="42ABF2A4" w14:textId="58F05408" w:rsidR="00D91E39" w:rsidRDefault="00D91E39" w:rsidP="00D91E39">
      <w:r>
        <w:t>Uptime services applicatifs vérifié (HTTPS 200 OK).</w:t>
      </w:r>
    </w:p>
    <w:p w14:paraId="59885FBC" w14:textId="77777777" w:rsidR="00D91E39" w:rsidRDefault="00D91E39" w:rsidP="00D91E39">
      <w:r>
        <w:t>Monitoring processus critiques (SQL Server, Tomcat, IIS).</w:t>
      </w:r>
    </w:p>
    <w:p w14:paraId="5FCD8730" w14:textId="77777777" w:rsidR="00D91E39" w:rsidRDefault="00D91E39" w:rsidP="00D91E39"/>
    <w:p w14:paraId="6AC818BF" w14:textId="77777777" w:rsidR="00D91E39" w:rsidRPr="00531F2C" w:rsidRDefault="00D91E39" w:rsidP="00D91E39">
      <w:pPr>
        <w:rPr>
          <w:b/>
          <w:bCs/>
          <w:u w:val="single"/>
        </w:rPr>
      </w:pPr>
      <w:r w:rsidRPr="00531F2C">
        <w:rPr>
          <w:b/>
          <w:bCs/>
          <w:u w:val="single"/>
        </w:rPr>
        <w:t>6.5.2. Réseau</w:t>
      </w:r>
    </w:p>
    <w:p w14:paraId="1E6D1C17" w14:textId="0499FB36" w:rsidR="00D91E39" w:rsidRDefault="00D91E39" w:rsidP="00D91E39">
      <w:r>
        <w:t>Latence inter-VLAN &lt;</w:t>
      </w:r>
      <w:r>
        <w:rPr>
          <w:rFonts w:ascii="Arial" w:hAnsi="Arial" w:cs="Arial"/>
        </w:rPr>
        <w:t> </w:t>
      </w:r>
      <w:r>
        <w:t>50</w:t>
      </w:r>
      <w:r>
        <w:rPr>
          <w:rFonts w:ascii="Arial" w:hAnsi="Arial" w:cs="Arial"/>
        </w:rPr>
        <w:t> </w:t>
      </w:r>
      <w:r>
        <w:t>ms.</w:t>
      </w:r>
    </w:p>
    <w:p w14:paraId="2C073CBB" w14:textId="2246E8A3" w:rsidR="00D91E39" w:rsidRDefault="00D91E39" w:rsidP="00D91E39">
      <w:r>
        <w:t>Taux erreurs interface &lt;</w:t>
      </w:r>
      <w:r>
        <w:rPr>
          <w:rFonts w:ascii="Arial" w:hAnsi="Arial" w:cs="Arial"/>
        </w:rPr>
        <w:t> </w:t>
      </w:r>
      <w:r>
        <w:t>0,1</w:t>
      </w:r>
      <w:r>
        <w:rPr>
          <w:rFonts w:ascii="Arial" w:hAnsi="Arial" w:cs="Arial"/>
        </w:rPr>
        <w:t> </w:t>
      </w:r>
      <w:r>
        <w:t>%.</w:t>
      </w:r>
    </w:p>
    <w:p w14:paraId="36A781A5" w14:textId="15577A87" w:rsidR="00D91E39" w:rsidRDefault="00D91E39" w:rsidP="00D91E39">
      <w:r>
        <w:t>VPN tunnels actifs.</w:t>
      </w:r>
    </w:p>
    <w:p w14:paraId="5F6A0E8F" w14:textId="58044131" w:rsidR="00D91E39" w:rsidRDefault="00D91E39" w:rsidP="00D91E39">
      <w:r>
        <w:t>QoS priorisation VLAN médical.</w:t>
      </w:r>
    </w:p>
    <w:p w14:paraId="02BD65F6" w14:textId="77777777" w:rsidR="00D91E39" w:rsidRDefault="00D91E39" w:rsidP="00D91E39">
      <w:r>
        <w:t>Flow monitoring (</w:t>
      </w:r>
      <w:proofErr w:type="spellStart"/>
      <w:r>
        <w:t>NetFlow</w:t>
      </w:r>
      <w:proofErr w:type="spellEnd"/>
      <w:r>
        <w:t>) pour détection exfiltration.</w:t>
      </w:r>
    </w:p>
    <w:p w14:paraId="36FD31F6" w14:textId="77777777" w:rsidR="00D91E39" w:rsidRDefault="00D91E39" w:rsidP="00D91E39"/>
    <w:p w14:paraId="2A726890" w14:textId="77777777" w:rsidR="00D91E39" w:rsidRPr="00531F2C" w:rsidRDefault="00D91E39" w:rsidP="00D91E39">
      <w:pPr>
        <w:rPr>
          <w:b/>
          <w:bCs/>
          <w:u w:val="single"/>
        </w:rPr>
      </w:pPr>
      <w:r w:rsidRPr="00531F2C">
        <w:rPr>
          <w:b/>
          <w:bCs/>
          <w:u w:val="single"/>
        </w:rPr>
        <w:t>6.5.3. Sauvegardes</w:t>
      </w:r>
    </w:p>
    <w:p w14:paraId="71D85220" w14:textId="3645DED3" w:rsidR="00D91E39" w:rsidRDefault="00D91E39" w:rsidP="00D91E39">
      <w:r>
        <w:t>Taux de succès jobs &gt;</w:t>
      </w:r>
      <w:r>
        <w:rPr>
          <w:rFonts w:ascii="Arial" w:hAnsi="Arial" w:cs="Arial"/>
        </w:rPr>
        <w:t> </w:t>
      </w:r>
      <w:r>
        <w:t>99</w:t>
      </w:r>
      <w:r>
        <w:rPr>
          <w:rFonts w:ascii="Arial" w:hAnsi="Arial" w:cs="Arial"/>
        </w:rPr>
        <w:t> </w:t>
      </w:r>
      <w:r>
        <w:t>%.</w:t>
      </w:r>
    </w:p>
    <w:p w14:paraId="5AD16722" w14:textId="31821F51" w:rsidR="00D91E39" w:rsidRDefault="00D91E39" w:rsidP="00D91E39">
      <w:r>
        <w:t>Vérification hash SHA-256 des sauvegardes.</w:t>
      </w:r>
    </w:p>
    <w:p w14:paraId="5E66AB07" w14:textId="67F83805" w:rsidR="00D91E39" w:rsidRDefault="00D91E39" w:rsidP="00D91E39">
      <w:r>
        <w:t>Taux de réplication vers Azure Backup.</w:t>
      </w:r>
    </w:p>
    <w:p w14:paraId="23BC0E00" w14:textId="77777777" w:rsidR="00D91E39" w:rsidRDefault="00D91E39" w:rsidP="00D91E39">
      <w:r>
        <w:t xml:space="preserve">Alertes </w:t>
      </w:r>
      <w:proofErr w:type="spellStart"/>
      <w:r>
        <w:t>Rubrik</w:t>
      </w:r>
      <w:proofErr w:type="spellEnd"/>
      <w:r>
        <w:t xml:space="preserve"> sur job échoué ou intégrité compromise.</w:t>
      </w:r>
    </w:p>
    <w:p w14:paraId="0071E368" w14:textId="77777777" w:rsidR="00D91E39" w:rsidRDefault="00D91E39" w:rsidP="00D91E39"/>
    <w:p w14:paraId="2C2DB23F" w14:textId="77777777" w:rsidR="00D91E39" w:rsidRPr="00531F2C" w:rsidRDefault="00D91E39" w:rsidP="00D91E39">
      <w:pPr>
        <w:rPr>
          <w:b/>
          <w:bCs/>
          <w:u w:val="single"/>
        </w:rPr>
      </w:pPr>
      <w:r w:rsidRPr="00531F2C">
        <w:rPr>
          <w:b/>
          <w:bCs/>
          <w:u w:val="single"/>
        </w:rPr>
        <w:t>6.5.4. Cloud Azure</w:t>
      </w:r>
    </w:p>
    <w:p w14:paraId="7A7FECA3" w14:textId="388A109A" w:rsidR="00D91E39" w:rsidRDefault="00D91E39" w:rsidP="00D91E39">
      <w:r>
        <w:t xml:space="preserve">Azure Monitor </w:t>
      </w:r>
      <w:proofErr w:type="spellStart"/>
      <w:r>
        <w:t>Health</w:t>
      </w:r>
      <w:proofErr w:type="spellEnd"/>
      <w:r>
        <w:t xml:space="preserve"> pour AKV : latence &lt;</w:t>
      </w:r>
      <w:r>
        <w:rPr>
          <w:rFonts w:ascii="Arial" w:hAnsi="Arial" w:cs="Arial"/>
        </w:rPr>
        <w:t> </w:t>
      </w:r>
      <w:r>
        <w:t>50</w:t>
      </w:r>
      <w:r>
        <w:rPr>
          <w:rFonts w:ascii="Arial" w:hAnsi="Arial" w:cs="Arial"/>
        </w:rPr>
        <w:t> </w:t>
      </w:r>
      <w:r>
        <w:t>ms, disponibilit</w:t>
      </w:r>
      <w:r>
        <w:rPr>
          <w:rFonts w:ascii="Aptos" w:hAnsi="Aptos" w:cs="Aptos"/>
        </w:rPr>
        <w:t>é</w:t>
      </w:r>
      <w:r>
        <w:t xml:space="preserve"> &gt;</w:t>
      </w:r>
      <w:r>
        <w:rPr>
          <w:rFonts w:ascii="Arial" w:hAnsi="Arial" w:cs="Arial"/>
        </w:rPr>
        <w:t> </w:t>
      </w:r>
      <w:r>
        <w:t>99,9</w:t>
      </w:r>
      <w:r>
        <w:rPr>
          <w:rFonts w:ascii="Arial" w:hAnsi="Arial" w:cs="Arial"/>
        </w:rPr>
        <w:t> </w:t>
      </w:r>
      <w:r>
        <w:t>%.</w:t>
      </w:r>
    </w:p>
    <w:p w14:paraId="3B056ECE" w14:textId="23ABB64B" w:rsidR="00D91E39" w:rsidRDefault="00D91E39" w:rsidP="00D91E39">
      <w:r>
        <w:t>Surveillance facturation et quotas.</w:t>
      </w:r>
    </w:p>
    <w:p w14:paraId="5A78B68B" w14:textId="77777777" w:rsidR="00D91E39" w:rsidRDefault="00D91E39" w:rsidP="00D91E39">
      <w:r>
        <w:t>Supervision des accès aux secrets dans AKV.</w:t>
      </w:r>
    </w:p>
    <w:p w14:paraId="63FFC6F0" w14:textId="77777777" w:rsidR="00D91E39" w:rsidRDefault="00D91E39" w:rsidP="00D91E39"/>
    <w:p w14:paraId="667FDA39" w14:textId="77777777" w:rsidR="00D91E39" w:rsidRPr="00531F2C" w:rsidRDefault="00D91E39" w:rsidP="00D91E39">
      <w:pPr>
        <w:rPr>
          <w:b/>
          <w:bCs/>
          <w:u w:val="single"/>
        </w:rPr>
      </w:pPr>
      <w:r w:rsidRPr="00531F2C">
        <w:rPr>
          <w:b/>
          <w:bCs/>
          <w:sz w:val="28"/>
          <w:szCs w:val="28"/>
          <w:u w:val="single"/>
        </w:rPr>
        <w:t>6.6. Supervision sécurité</w:t>
      </w:r>
    </w:p>
    <w:p w14:paraId="51E3B245" w14:textId="77777777" w:rsidR="00D91E39" w:rsidRPr="00531F2C" w:rsidRDefault="00D91E39" w:rsidP="00D91E39">
      <w:pPr>
        <w:rPr>
          <w:b/>
          <w:bCs/>
          <w:u w:val="single"/>
        </w:rPr>
      </w:pPr>
      <w:r w:rsidRPr="00531F2C">
        <w:rPr>
          <w:b/>
          <w:bCs/>
          <w:u w:val="single"/>
        </w:rPr>
        <w:t>6.6.1. SIEM</w:t>
      </w:r>
    </w:p>
    <w:p w14:paraId="17E42858" w14:textId="0D7D26A1" w:rsidR="00D91E39" w:rsidRDefault="00D91E39" w:rsidP="00D91E39">
      <w:r>
        <w:t xml:space="preserve">Collecte logs Windows Event, </w:t>
      </w:r>
      <w:proofErr w:type="spellStart"/>
      <w:r>
        <w:t>syslog</w:t>
      </w:r>
      <w:proofErr w:type="spellEnd"/>
      <w:r>
        <w:t xml:space="preserve"> Linux.</w:t>
      </w:r>
    </w:p>
    <w:p w14:paraId="58ABD186" w14:textId="153F97A0" w:rsidR="00D91E39" w:rsidRDefault="00D91E39" w:rsidP="00D91E39">
      <w:r>
        <w:t xml:space="preserve">Ingestion logs </w:t>
      </w:r>
      <w:proofErr w:type="spellStart"/>
      <w:r>
        <w:t>appliances</w:t>
      </w:r>
      <w:proofErr w:type="spellEnd"/>
      <w:r>
        <w:t xml:space="preserve"> réseau, firewalls, </w:t>
      </w:r>
      <w:proofErr w:type="spellStart"/>
      <w:r>
        <w:t>proxies</w:t>
      </w:r>
      <w:proofErr w:type="spellEnd"/>
      <w:r>
        <w:t>.</w:t>
      </w:r>
    </w:p>
    <w:p w14:paraId="40183511" w14:textId="43A8A440" w:rsidR="00D91E39" w:rsidRDefault="00D91E39" w:rsidP="00D91E39">
      <w:r>
        <w:t>Journaux AKV et HSM.</w:t>
      </w:r>
    </w:p>
    <w:p w14:paraId="7622B3AA" w14:textId="37B1FDE6" w:rsidR="00D91E39" w:rsidRDefault="00D91E39" w:rsidP="00D91E39">
      <w:r>
        <w:lastRenderedPageBreak/>
        <w:t>Journaux IPS/IDS.</w:t>
      </w:r>
    </w:p>
    <w:p w14:paraId="1A3C727B" w14:textId="42662171" w:rsidR="00D91E39" w:rsidRDefault="00D91E39" w:rsidP="00D91E39">
      <w:r>
        <w:t>Consolidation dans ELK Stack.</w:t>
      </w:r>
    </w:p>
    <w:p w14:paraId="09F83996" w14:textId="77777777" w:rsidR="00531F2C" w:rsidRDefault="00531F2C" w:rsidP="00D91E39"/>
    <w:p w14:paraId="5BD73506" w14:textId="12C5F40E" w:rsidR="00D91E39" w:rsidRDefault="00D91E39" w:rsidP="00D91E39">
      <w:r>
        <w:t>Corrélation :</w:t>
      </w:r>
    </w:p>
    <w:p w14:paraId="02D10C8D" w14:textId="4F307847" w:rsidR="00D91E39" w:rsidRDefault="00D91E39" w:rsidP="00D91E39">
      <w:r>
        <w:t>Tentatives de connexion suspectes.</w:t>
      </w:r>
    </w:p>
    <w:p w14:paraId="7E12DBBD" w14:textId="118328AB" w:rsidR="00D91E39" w:rsidRDefault="00D91E39" w:rsidP="00D91E39">
      <w:r>
        <w:t>Mouvement latéral interne.</w:t>
      </w:r>
    </w:p>
    <w:p w14:paraId="6804F69A" w14:textId="6FBBD8AC" w:rsidR="00D91E39" w:rsidRDefault="00D91E39" w:rsidP="00D91E39">
      <w:r>
        <w:t>Accès non autorisés KMS.</w:t>
      </w:r>
    </w:p>
    <w:p w14:paraId="2175505B" w14:textId="77777777" w:rsidR="00D91E39" w:rsidRDefault="00D91E39" w:rsidP="00D91E39">
      <w:r>
        <w:t>Exploits signatures connues (</w:t>
      </w:r>
      <w:proofErr w:type="spellStart"/>
      <w:r>
        <w:t>Snort</w:t>
      </w:r>
      <w:proofErr w:type="spellEnd"/>
      <w:r>
        <w:t>).</w:t>
      </w:r>
    </w:p>
    <w:p w14:paraId="2C9887CE" w14:textId="77777777" w:rsidR="00D91E39" w:rsidRDefault="00D91E39" w:rsidP="00D91E39"/>
    <w:p w14:paraId="729EAE05" w14:textId="77777777" w:rsidR="00D91E39" w:rsidRPr="00531F2C" w:rsidRDefault="00D91E39" w:rsidP="00D91E39">
      <w:pPr>
        <w:rPr>
          <w:b/>
          <w:bCs/>
          <w:u w:val="single"/>
        </w:rPr>
      </w:pPr>
      <w:r w:rsidRPr="00531F2C">
        <w:rPr>
          <w:b/>
          <w:bCs/>
          <w:u w:val="single"/>
        </w:rPr>
        <w:t>6.6.2. IPS/IDS</w:t>
      </w:r>
    </w:p>
    <w:p w14:paraId="6C885E60" w14:textId="1474334D" w:rsidR="00D91E39" w:rsidRDefault="00D91E39" w:rsidP="00D91E39">
      <w:proofErr w:type="spellStart"/>
      <w:r>
        <w:t>Inline</w:t>
      </w:r>
      <w:proofErr w:type="spellEnd"/>
      <w:r>
        <w:t xml:space="preserve"> : blocage automatique signatures critiques.</w:t>
      </w:r>
    </w:p>
    <w:p w14:paraId="0B7FF231" w14:textId="48E0CB57" w:rsidR="00D91E39" w:rsidRDefault="00D91E39" w:rsidP="00D91E39">
      <w:r>
        <w:t>Sniffer : alertes pour pattern comportementaux.</w:t>
      </w:r>
    </w:p>
    <w:p w14:paraId="75659EDE" w14:textId="72E5B58C" w:rsidR="00D91E39" w:rsidRDefault="00D91E39" w:rsidP="00D91E39">
      <w:r>
        <w:t>Signatures mises à jour quotidiennes.</w:t>
      </w:r>
    </w:p>
    <w:p w14:paraId="568CA9BA" w14:textId="77777777" w:rsidR="00D91E39" w:rsidRDefault="00D91E39" w:rsidP="00D91E39">
      <w:r>
        <w:t>Logs détaillés archivés &gt;</w:t>
      </w:r>
      <w:r>
        <w:rPr>
          <w:rFonts w:ascii="Arial" w:hAnsi="Arial" w:cs="Arial"/>
        </w:rPr>
        <w:t> </w:t>
      </w:r>
      <w:r>
        <w:t>18</w:t>
      </w:r>
      <w:r>
        <w:rPr>
          <w:rFonts w:ascii="Arial" w:hAnsi="Arial" w:cs="Arial"/>
        </w:rPr>
        <w:t> </w:t>
      </w:r>
      <w:r>
        <w:t>mois.</w:t>
      </w:r>
    </w:p>
    <w:p w14:paraId="6D5820CE" w14:textId="77777777" w:rsidR="00D91E39" w:rsidRDefault="00D91E39" w:rsidP="00D91E39"/>
    <w:p w14:paraId="68EF6FAD" w14:textId="77777777" w:rsidR="00D91E39" w:rsidRPr="00531F2C" w:rsidRDefault="00D91E39" w:rsidP="00D91E39">
      <w:pPr>
        <w:rPr>
          <w:b/>
          <w:bCs/>
          <w:u w:val="single"/>
        </w:rPr>
      </w:pPr>
      <w:r w:rsidRPr="00531F2C">
        <w:rPr>
          <w:b/>
          <w:bCs/>
          <w:u w:val="single"/>
        </w:rPr>
        <w:t>6.6.3. Certificats et chiffrement</w:t>
      </w:r>
    </w:p>
    <w:p w14:paraId="36C2A1E2" w14:textId="7172C01B" w:rsidR="00D91E39" w:rsidRDefault="00D91E39" w:rsidP="00D91E39">
      <w:r>
        <w:t>Monitoring expirations &lt;</w:t>
      </w:r>
      <w:r>
        <w:rPr>
          <w:rFonts w:ascii="Arial" w:hAnsi="Arial" w:cs="Arial"/>
        </w:rPr>
        <w:t> </w:t>
      </w:r>
      <w:r>
        <w:t>60</w:t>
      </w:r>
      <w:r>
        <w:rPr>
          <w:rFonts w:ascii="Arial" w:hAnsi="Arial" w:cs="Arial"/>
        </w:rPr>
        <w:t> </w:t>
      </w:r>
      <w:r>
        <w:t>j / &lt;</w:t>
      </w:r>
      <w:r>
        <w:rPr>
          <w:rFonts w:ascii="Arial" w:hAnsi="Arial" w:cs="Arial"/>
        </w:rPr>
        <w:t> </w:t>
      </w:r>
      <w:r>
        <w:t>30</w:t>
      </w:r>
      <w:r>
        <w:rPr>
          <w:rFonts w:ascii="Arial" w:hAnsi="Arial" w:cs="Arial"/>
        </w:rPr>
        <w:t> </w:t>
      </w:r>
      <w:r>
        <w:t>j (niveau Alerte).</w:t>
      </w:r>
    </w:p>
    <w:p w14:paraId="360435A0" w14:textId="5A40BC93" w:rsidR="00D91E39" w:rsidRDefault="00D91E39" w:rsidP="00D91E39">
      <w:r>
        <w:t>Vérification conformité (RSA ≥</w:t>
      </w:r>
      <w:r>
        <w:rPr>
          <w:rFonts w:ascii="Arial" w:hAnsi="Arial" w:cs="Arial"/>
        </w:rPr>
        <w:t> </w:t>
      </w:r>
      <w:r>
        <w:t>2048, SHA-256+).</w:t>
      </w:r>
    </w:p>
    <w:p w14:paraId="5A8A042E" w14:textId="77777777" w:rsidR="00D91E39" w:rsidRDefault="00D91E39" w:rsidP="00D91E39">
      <w:r>
        <w:t>Supervision renouvellement via Cert Manager.</w:t>
      </w:r>
    </w:p>
    <w:p w14:paraId="7BCF365E" w14:textId="77777777" w:rsidR="00D91E39" w:rsidRDefault="00D91E39" w:rsidP="00D91E39"/>
    <w:p w14:paraId="5765B64C" w14:textId="77777777" w:rsidR="00D91E39" w:rsidRPr="00531F2C" w:rsidRDefault="00D91E39" w:rsidP="00D91E39">
      <w:pPr>
        <w:rPr>
          <w:b/>
          <w:bCs/>
          <w:sz w:val="28"/>
          <w:szCs w:val="28"/>
          <w:u w:val="single"/>
        </w:rPr>
      </w:pPr>
      <w:r w:rsidRPr="00531F2C">
        <w:rPr>
          <w:b/>
          <w:bCs/>
          <w:sz w:val="28"/>
          <w:szCs w:val="28"/>
          <w:u w:val="single"/>
        </w:rPr>
        <w:t xml:space="preserve">6.7. </w:t>
      </w:r>
      <w:proofErr w:type="spellStart"/>
      <w:r w:rsidRPr="00531F2C">
        <w:rPr>
          <w:b/>
          <w:bCs/>
          <w:sz w:val="28"/>
          <w:szCs w:val="28"/>
          <w:u w:val="single"/>
        </w:rPr>
        <w:t>Alerting</w:t>
      </w:r>
      <w:proofErr w:type="spellEnd"/>
    </w:p>
    <w:p w14:paraId="740F6F14" w14:textId="77777777" w:rsidR="00D91E39" w:rsidRDefault="00D91E39" w:rsidP="00D91E39">
      <w:r>
        <w:t>Types d’alertes</w:t>
      </w:r>
    </w:p>
    <w:tbl>
      <w:tblPr>
        <w:tblStyle w:val="Grilledutableau"/>
        <w:tblW w:w="0" w:type="auto"/>
        <w:tblLook w:val="04A0" w:firstRow="1" w:lastRow="0" w:firstColumn="1" w:lastColumn="0" w:noHBand="0" w:noVBand="1"/>
      </w:tblPr>
      <w:tblGrid>
        <w:gridCol w:w="3020"/>
        <w:gridCol w:w="3021"/>
        <w:gridCol w:w="3021"/>
      </w:tblGrid>
      <w:tr w:rsidR="00531F2C" w14:paraId="7335BDC1" w14:textId="77777777">
        <w:tc>
          <w:tcPr>
            <w:tcW w:w="3020" w:type="dxa"/>
          </w:tcPr>
          <w:p w14:paraId="05915962" w14:textId="699887D1" w:rsidR="00531F2C" w:rsidRDefault="00531F2C" w:rsidP="00D91E39">
            <w:r w:rsidRPr="00531F2C">
              <w:t>Niveau</w:t>
            </w:r>
          </w:p>
        </w:tc>
        <w:tc>
          <w:tcPr>
            <w:tcW w:w="3021" w:type="dxa"/>
          </w:tcPr>
          <w:p w14:paraId="341EC916" w14:textId="788E1613" w:rsidR="00531F2C" w:rsidRDefault="00531F2C" w:rsidP="00D91E39">
            <w:r w:rsidRPr="00531F2C">
              <w:t>Délai réponse</w:t>
            </w:r>
          </w:p>
        </w:tc>
        <w:tc>
          <w:tcPr>
            <w:tcW w:w="3021" w:type="dxa"/>
          </w:tcPr>
          <w:p w14:paraId="1C152B95" w14:textId="00142504" w:rsidR="00531F2C" w:rsidRDefault="00531F2C" w:rsidP="00531F2C">
            <w:r w:rsidRPr="00531F2C">
              <w:t>Exemple d’incident</w:t>
            </w:r>
          </w:p>
        </w:tc>
      </w:tr>
      <w:tr w:rsidR="00531F2C" w14:paraId="5C76EF05" w14:textId="77777777">
        <w:tc>
          <w:tcPr>
            <w:tcW w:w="3020" w:type="dxa"/>
          </w:tcPr>
          <w:p w14:paraId="6FBD9204" w14:textId="20C9794D" w:rsidR="00531F2C" w:rsidRDefault="00531F2C" w:rsidP="00D91E39">
            <w:r w:rsidRPr="00531F2C">
              <w:t>Critique</w:t>
            </w:r>
          </w:p>
        </w:tc>
        <w:tc>
          <w:tcPr>
            <w:tcW w:w="3021" w:type="dxa"/>
          </w:tcPr>
          <w:p w14:paraId="56979BDD" w14:textId="2330806F" w:rsidR="00531F2C" w:rsidRDefault="00531F2C" w:rsidP="00D91E39">
            <w:r w:rsidRPr="00531F2C">
              <w:t>1</w:t>
            </w:r>
            <w:r w:rsidRPr="00531F2C">
              <w:rPr>
                <w:rFonts w:ascii="Arial" w:hAnsi="Arial" w:cs="Arial"/>
              </w:rPr>
              <w:t> </w:t>
            </w:r>
            <w:r w:rsidRPr="00531F2C">
              <w:t>h r</w:t>
            </w:r>
            <w:r w:rsidRPr="00531F2C">
              <w:rPr>
                <w:rFonts w:ascii="Aptos" w:hAnsi="Aptos" w:cs="Aptos"/>
              </w:rPr>
              <w:t>é</w:t>
            </w:r>
            <w:r w:rsidRPr="00531F2C">
              <w:t>action</w:t>
            </w:r>
          </w:p>
        </w:tc>
        <w:tc>
          <w:tcPr>
            <w:tcW w:w="3021" w:type="dxa"/>
          </w:tcPr>
          <w:p w14:paraId="1143433B" w14:textId="1CE0FE10" w:rsidR="00531F2C" w:rsidRDefault="00531F2C" w:rsidP="00531F2C">
            <w:r w:rsidRPr="00531F2C">
              <w:t>Intrusion confirmée, échec restauration, AKV down.</w:t>
            </w:r>
          </w:p>
        </w:tc>
      </w:tr>
      <w:tr w:rsidR="00531F2C" w14:paraId="03DAB680" w14:textId="77777777">
        <w:tc>
          <w:tcPr>
            <w:tcW w:w="3020" w:type="dxa"/>
          </w:tcPr>
          <w:p w14:paraId="59BC82AF" w14:textId="5689F11E" w:rsidR="00531F2C" w:rsidRDefault="00531F2C" w:rsidP="00D91E39">
            <w:r w:rsidRPr="00531F2C">
              <w:t>Élevé</w:t>
            </w:r>
          </w:p>
        </w:tc>
        <w:tc>
          <w:tcPr>
            <w:tcW w:w="3021" w:type="dxa"/>
          </w:tcPr>
          <w:p w14:paraId="2FEE54AF" w14:textId="32AD0D10" w:rsidR="00531F2C" w:rsidRDefault="00531F2C" w:rsidP="00D91E39">
            <w:r w:rsidRPr="00531F2C">
              <w:t>4</w:t>
            </w:r>
            <w:r w:rsidRPr="00531F2C">
              <w:rPr>
                <w:rFonts w:ascii="Arial" w:hAnsi="Arial" w:cs="Arial"/>
              </w:rPr>
              <w:t> </w:t>
            </w:r>
            <w:r w:rsidRPr="00531F2C">
              <w:t>h r</w:t>
            </w:r>
            <w:r w:rsidRPr="00531F2C">
              <w:rPr>
                <w:rFonts w:ascii="Aptos" w:hAnsi="Aptos" w:cs="Aptos"/>
              </w:rPr>
              <w:t>é</w:t>
            </w:r>
            <w:r w:rsidRPr="00531F2C">
              <w:t>action</w:t>
            </w:r>
          </w:p>
        </w:tc>
        <w:tc>
          <w:tcPr>
            <w:tcW w:w="3021" w:type="dxa"/>
          </w:tcPr>
          <w:p w14:paraId="653380A2" w14:textId="706C64F1" w:rsidR="00531F2C" w:rsidRDefault="00531F2C" w:rsidP="00D91E39">
            <w:r w:rsidRPr="00531F2C">
              <w:t>Latence AKV &gt;</w:t>
            </w:r>
            <w:r w:rsidRPr="00531F2C">
              <w:rPr>
                <w:rFonts w:ascii="Arial" w:hAnsi="Arial" w:cs="Arial"/>
              </w:rPr>
              <w:t> </w:t>
            </w:r>
            <w:r w:rsidRPr="00531F2C">
              <w:t>50</w:t>
            </w:r>
            <w:r w:rsidRPr="00531F2C">
              <w:rPr>
                <w:rFonts w:ascii="Arial" w:hAnsi="Arial" w:cs="Arial"/>
              </w:rPr>
              <w:t> </w:t>
            </w:r>
            <w:r w:rsidRPr="00531F2C">
              <w:t>ms, IPS blocage r</w:t>
            </w:r>
            <w:r w:rsidRPr="00531F2C">
              <w:rPr>
                <w:rFonts w:ascii="Aptos" w:hAnsi="Aptos" w:cs="Aptos"/>
              </w:rPr>
              <w:t>é</w:t>
            </w:r>
            <w:r w:rsidRPr="00531F2C">
              <w:t>current.</w:t>
            </w:r>
          </w:p>
        </w:tc>
      </w:tr>
      <w:tr w:rsidR="00531F2C" w14:paraId="4BED86A7" w14:textId="77777777">
        <w:tc>
          <w:tcPr>
            <w:tcW w:w="3020" w:type="dxa"/>
          </w:tcPr>
          <w:p w14:paraId="7897F256" w14:textId="309079A7" w:rsidR="00531F2C" w:rsidRDefault="00531F2C" w:rsidP="00D91E39">
            <w:r w:rsidRPr="00531F2C">
              <w:t>Modéré</w:t>
            </w:r>
          </w:p>
        </w:tc>
        <w:tc>
          <w:tcPr>
            <w:tcW w:w="3021" w:type="dxa"/>
          </w:tcPr>
          <w:p w14:paraId="7838C307" w14:textId="062C8FF1" w:rsidR="00531F2C" w:rsidRDefault="00531F2C" w:rsidP="00D91E39">
            <w:r w:rsidRPr="00531F2C">
              <w:t>24</w:t>
            </w:r>
            <w:r w:rsidRPr="00531F2C">
              <w:rPr>
                <w:rFonts w:ascii="Arial" w:hAnsi="Arial" w:cs="Arial"/>
              </w:rPr>
              <w:t> </w:t>
            </w:r>
            <w:r w:rsidRPr="00531F2C">
              <w:t>h</w:t>
            </w:r>
          </w:p>
        </w:tc>
        <w:tc>
          <w:tcPr>
            <w:tcW w:w="3021" w:type="dxa"/>
          </w:tcPr>
          <w:p w14:paraId="349ED210" w14:textId="20FA98AF" w:rsidR="00531F2C" w:rsidRDefault="00531F2C" w:rsidP="00D91E39">
            <w:r w:rsidRPr="00531F2C">
              <w:t>Sauvegarde partielle échouée, certificat expirant &lt;</w:t>
            </w:r>
            <w:r w:rsidRPr="00531F2C">
              <w:rPr>
                <w:rFonts w:ascii="Arial" w:hAnsi="Arial" w:cs="Arial"/>
              </w:rPr>
              <w:t> </w:t>
            </w:r>
            <w:r w:rsidRPr="00531F2C">
              <w:t>30</w:t>
            </w:r>
            <w:r w:rsidRPr="00531F2C">
              <w:rPr>
                <w:rFonts w:ascii="Arial" w:hAnsi="Arial" w:cs="Arial"/>
              </w:rPr>
              <w:t> </w:t>
            </w:r>
            <w:r w:rsidRPr="00531F2C">
              <w:t>j.</w:t>
            </w:r>
          </w:p>
        </w:tc>
      </w:tr>
    </w:tbl>
    <w:p w14:paraId="4A2A6FC8" w14:textId="77777777" w:rsidR="00531F2C" w:rsidRDefault="00531F2C" w:rsidP="00D91E39"/>
    <w:p w14:paraId="4DDFD2E1" w14:textId="77777777" w:rsidR="00531F2C" w:rsidRDefault="00531F2C">
      <w:r>
        <w:br w:type="page"/>
      </w:r>
    </w:p>
    <w:p w14:paraId="199C0EF2" w14:textId="550C2477" w:rsidR="00D91E39" w:rsidRPr="00D91E39" w:rsidRDefault="00D91E39" w:rsidP="00D91E39">
      <w:pPr>
        <w:rPr>
          <w:lang w:val="en-US"/>
        </w:rPr>
      </w:pPr>
      <w:r w:rsidRPr="00D91E39">
        <w:rPr>
          <w:lang w:val="en-US"/>
        </w:rPr>
        <w:lastRenderedPageBreak/>
        <w:t xml:space="preserve">Canal </w:t>
      </w:r>
      <w:proofErr w:type="spellStart"/>
      <w:r w:rsidRPr="00D91E39">
        <w:rPr>
          <w:lang w:val="en-US"/>
        </w:rPr>
        <w:t>d’alerte</w:t>
      </w:r>
      <w:proofErr w:type="spellEnd"/>
    </w:p>
    <w:p w14:paraId="07EA7EC9" w14:textId="1EA9DFED" w:rsidR="00D91E39" w:rsidRPr="00D91E39" w:rsidRDefault="00D91E39" w:rsidP="00D91E39">
      <w:pPr>
        <w:rPr>
          <w:lang w:val="en-US"/>
        </w:rPr>
      </w:pPr>
      <w:r w:rsidRPr="00D91E39">
        <w:rPr>
          <w:lang w:val="en-US"/>
        </w:rPr>
        <w:t>SIEM → ticket ITSM (GLPI/ServiceNow).</w:t>
      </w:r>
    </w:p>
    <w:p w14:paraId="2A930D9E" w14:textId="760046EF" w:rsidR="00D91E39" w:rsidRDefault="00D91E39" w:rsidP="00D91E39">
      <w:r>
        <w:t>Notification mail DSI/RSSI.</w:t>
      </w:r>
    </w:p>
    <w:p w14:paraId="0F2F127D" w14:textId="03AE35BD" w:rsidR="00D91E39" w:rsidRDefault="00D91E39" w:rsidP="00D91E39">
      <w:r>
        <w:t>SMS/Teams pour Critique.</w:t>
      </w:r>
    </w:p>
    <w:p w14:paraId="3C4C35B2" w14:textId="4D505153" w:rsidR="00D91E39" w:rsidRDefault="00D91E39" w:rsidP="00D91E39">
      <w:pPr>
        <w:rPr>
          <w:lang w:val="en-US"/>
        </w:rPr>
      </w:pPr>
      <w:r w:rsidRPr="00D91E39">
        <w:rPr>
          <w:lang w:val="en-US"/>
        </w:rPr>
        <w:t xml:space="preserve">Dashboard Grafana </w:t>
      </w:r>
      <w:proofErr w:type="spellStart"/>
      <w:r w:rsidRPr="00D91E39">
        <w:rPr>
          <w:lang w:val="en-US"/>
        </w:rPr>
        <w:t>dédié</w:t>
      </w:r>
      <w:proofErr w:type="spellEnd"/>
      <w:r w:rsidRPr="00D91E39">
        <w:rPr>
          <w:lang w:val="en-US"/>
        </w:rPr>
        <w:t>.</w:t>
      </w:r>
    </w:p>
    <w:p w14:paraId="25E67F7D" w14:textId="77777777" w:rsidR="00531F2C" w:rsidRPr="00D91E39" w:rsidRDefault="00531F2C" w:rsidP="00D91E39">
      <w:pPr>
        <w:rPr>
          <w:lang w:val="en-US"/>
        </w:rPr>
      </w:pPr>
    </w:p>
    <w:p w14:paraId="52B4BB70" w14:textId="77777777" w:rsidR="00D91E39" w:rsidRPr="00531F2C" w:rsidRDefault="00D91E39" w:rsidP="00D91E39">
      <w:pPr>
        <w:rPr>
          <w:b/>
          <w:bCs/>
          <w:sz w:val="28"/>
          <w:szCs w:val="28"/>
          <w:u w:val="single"/>
          <w:lang w:val="en-US"/>
        </w:rPr>
      </w:pPr>
      <w:r w:rsidRPr="00531F2C">
        <w:rPr>
          <w:b/>
          <w:bCs/>
          <w:sz w:val="28"/>
          <w:szCs w:val="28"/>
          <w:u w:val="single"/>
          <w:lang w:val="en-US"/>
        </w:rPr>
        <w:t xml:space="preserve">6.8. Workflow </w:t>
      </w:r>
      <w:proofErr w:type="spellStart"/>
      <w:r w:rsidRPr="00531F2C">
        <w:rPr>
          <w:b/>
          <w:bCs/>
          <w:sz w:val="28"/>
          <w:szCs w:val="28"/>
          <w:u w:val="single"/>
          <w:lang w:val="en-US"/>
        </w:rPr>
        <w:t>d’alerting</w:t>
      </w:r>
      <w:proofErr w:type="spellEnd"/>
    </w:p>
    <w:p w14:paraId="7FA8A39A" w14:textId="77777777" w:rsidR="00D91E39" w:rsidRDefault="00D91E39" w:rsidP="00D91E39">
      <w:r>
        <w:t xml:space="preserve">Détection → Qualification SOC → Notification ITSM → Assignation → Remédiation → Clôture → </w:t>
      </w:r>
      <w:proofErr w:type="spellStart"/>
      <w:r>
        <w:t>Retex</w:t>
      </w:r>
      <w:proofErr w:type="spellEnd"/>
    </w:p>
    <w:p w14:paraId="67FA1F05" w14:textId="77777777" w:rsidR="00531F2C" w:rsidRDefault="00531F2C" w:rsidP="00D91E39"/>
    <w:p w14:paraId="03994F7F" w14:textId="77777777" w:rsidR="00D91E39" w:rsidRPr="00B06E85" w:rsidRDefault="00D91E39" w:rsidP="00D91E39">
      <w:pPr>
        <w:rPr>
          <w:b/>
          <w:bCs/>
          <w:sz w:val="28"/>
          <w:szCs w:val="28"/>
          <w:u w:val="single"/>
        </w:rPr>
      </w:pPr>
      <w:r w:rsidRPr="00B06E85">
        <w:rPr>
          <w:b/>
          <w:bCs/>
          <w:sz w:val="28"/>
          <w:szCs w:val="28"/>
          <w:u w:val="single"/>
        </w:rPr>
        <w:t xml:space="preserve">6.9. </w:t>
      </w:r>
      <w:proofErr w:type="spellStart"/>
      <w:r w:rsidRPr="00B06E85">
        <w:rPr>
          <w:b/>
          <w:bCs/>
          <w:sz w:val="28"/>
          <w:szCs w:val="28"/>
          <w:u w:val="single"/>
        </w:rPr>
        <w:t>Reporting</w:t>
      </w:r>
      <w:proofErr w:type="spellEnd"/>
      <w:r w:rsidRPr="00B06E85">
        <w:rPr>
          <w:b/>
          <w:bCs/>
          <w:sz w:val="28"/>
          <w:szCs w:val="28"/>
          <w:u w:val="single"/>
        </w:rPr>
        <w:t xml:space="preserve"> et indicateurs</w:t>
      </w:r>
    </w:p>
    <w:tbl>
      <w:tblPr>
        <w:tblStyle w:val="Grilledutableau"/>
        <w:tblW w:w="0" w:type="auto"/>
        <w:tblLook w:val="04A0" w:firstRow="1" w:lastRow="0" w:firstColumn="1" w:lastColumn="0" w:noHBand="0" w:noVBand="1"/>
      </w:tblPr>
      <w:tblGrid>
        <w:gridCol w:w="3020"/>
        <w:gridCol w:w="3021"/>
        <w:gridCol w:w="3021"/>
      </w:tblGrid>
      <w:tr w:rsidR="0039021B" w14:paraId="7806ECC7" w14:textId="77777777">
        <w:tc>
          <w:tcPr>
            <w:tcW w:w="3020" w:type="dxa"/>
          </w:tcPr>
          <w:p w14:paraId="3017B2FF" w14:textId="553136CB" w:rsidR="0039021B" w:rsidRDefault="0039021B" w:rsidP="00D91E39">
            <w:r w:rsidRPr="0039021B">
              <w:t>Indicateur</w:t>
            </w:r>
          </w:p>
        </w:tc>
        <w:tc>
          <w:tcPr>
            <w:tcW w:w="3021" w:type="dxa"/>
          </w:tcPr>
          <w:p w14:paraId="183AACB1" w14:textId="13CB3663" w:rsidR="0039021B" w:rsidRDefault="0039021B" w:rsidP="0039021B">
            <w:r w:rsidRPr="0039021B">
              <w:t>Objectif</w:t>
            </w:r>
          </w:p>
        </w:tc>
        <w:tc>
          <w:tcPr>
            <w:tcW w:w="3021" w:type="dxa"/>
          </w:tcPr>
          <w:p w14:paraId="1DFFC3CA" w14:textId="6A1C3E37" w:rsidR="0039021B" w:rsidRDefault="0039021B" w:rsidP="0039021B">
            <w:r w:rsidRPr="0039021B">
              <w:t>Fréquence</w:t>
            </w:r>
          </w:p>
        </w:tc>
      </w:tr>
      <w:tr w:rsidR="0039021B" w14:paraId="638A41BD" w14:textId="77777777">
        <w:tc>
          <w:tcPr>
            <w:tcW w:w="3020" w:type="dxa"/>
          </w:tcPr>
          <w:p w14:paraId="3CB68AAD" w14:textId="39C426D7" w:rsidR="0039021B" w:rsidRDefault="0039021B" w:rsidP="00D91E39">
            <w:r w:rsidRPr="0039021B">
              <w:t>Taux de succès sauvegardes</w:t>
            </w:r>
          </w:p>
        </w:tc>
        <w:tc>
          <w:tcPr>
            <w:tcW w:w="3021" w:type="dxa"/>
          </w:tcPr>
          <w:p w14:paraId="41F2D668" w14:textId="79D33BA8" w:rsidR="0039021B" w:rsidRDefault="0039021B" w:rsidP="00D91E39">
            <w:r w:rsidRPr="0039021B">
              <w:t>≥</w:t>
            </w:r>
            <w:r w:rsidRPr="0039021B">
              <w:rPr>
                <w:rFonts w:ascii="Arial" w:hAnsi="Arial" w:cs="Arial"/>
              </w:rPr>
              <w:t> </w:t>
            </w:r>
            <w:r w:rsidRPr="0039021B">
              <w:t>99</w:t>
            </w:r>
            <w:r w:rsidRPr="0039021B">
              <w:rPr>
                <w:rFonts w:ascii="Arial" w:hAnsi="Arial" w:cs="Arial"/>
              </w:rPr>
              <w:t> </w:t>
            </w:r>
            <w:r w:rsidRPr="0039021B">
              <w:t>%</w:t>
            </w:r>
          </w:p>
        </w:tc>
        <w:tc>
          <w:tcPr>
            <w:tcW w:w="3021" w:type="dxa"/>
          </w:tcPr>
          <w:p w14:paraId="1C18192B" w14:textId="441DC495" w:rsidR="0039021B" w:rsidRDefault="0039021B" w:rsidP="00D91E39">
            <w:r w:rsidRPr="0039021B">
              <w:t>Quotidien</w:t>
            </w:r>
          </w:p>
        </w:tc>
      </w:tr>
      <w:tr w:rsidR="0039021B" w14:paraId="4D439BBF" w14:textId="77777777">
        <w:tc>
          <w:tcPr>
            <w:tcW w:w="3020" w:type="dxa"/>
          </w:tcPr>
          <w:p w14:paraId="4A08D590" w14:textId="510ADE9E" w:rsidR="0039021B" w:rsidRDefault="0039021B" w:rsidP="00D91E39">
            <w:r w:rsidRPr="0039021B">
              <w:t>Nombre d’incidents critiques</w:t>
            </w:r>
          </w:p>
        </w:tc>
        <w:tc>
          <w:tcPr>
            <w:tcW w:w="3021" w:type="dxa"/>
          </w:tcPr>
          <w:p w14:paraId="4FF5D05A" w14:textId="290B4178" w:rsidR="0039021B" w:rsidRDefault="0039021B" w:rsidP="00D91E39">
            <w:r>
              <w:t>0</w:t>
            </w:r>
          </w:p>
        </w:tc>
        <w:tc>
          <w:tcPr>
            <w:tcW w:w="3021" w:type="dxa"/>
          </w:tcPr>
          <w:p w14:paraId="2446DAC6" w14:textId="1A7E1DCE" w:rsidR="0039021B" w:rsidRDefault="0039021B" w:rsidP="00D91E39">
            <w:r w:rsidRPr="0039021B">
              <w:t>Hebdo/Mensuel</w:t>
            </w:r>
          </w:p>
        </w:tc>
      </w:tr>
      <w:tr w:rsidR="0039021B" w14:paraId="17B2F587" w14:textId="77777777">
        <w:tc>
          <w:tcPr>
            <w:tcW w:w="3020" w:type="dxa"/>
          </w:tcPr>
          <w:p w14:paraId="35BAC29B" w14:textId="03B919DD" w:rsidR="0039021B" w:rsidRDefault="0039021B" w:rsidP="00D91E39">
            <w:r w:rsidRPr="0039021B">
              <w:t>Temps moyen réaction incidents</w:t>
            </w:r>
          </w:p>
        </w:tc>
        <w:tc>
          <w:tcPr>
            <w:tcW w:w="3021" w:type="dxa"/>
          </w:tcPr>
          <w:p w14:paraId="58C89471" w14:textId="0596B0D3" w:rsidR="0039021B" w:rsidRDefault="0039021B" w:rsidP="00D91E39">
            <w:r w:rsidRPr="0039021B">
              <w:t>&lt;</w:t>
            </w:r>
            <w:r w:rsidRPr="0039021B">
              <w:rPr>
                <w:rFonts w:ascii="Arial" w:hAnsi="Arial" w:cs="Arial"/>
              </w:rPr>
              <w:t> </w:t>
            </w:r>
            <w:r w:rsidRPr="0039021B">
              <w:t>4</w:t>
            </w:r>
            <w:r w:rsidRPr="0039021B">
              <w:rPr>
                <w:rFonts w:ascii="Arial" w:hAnsi="Arial" w:cs="Arial"/>
              </w:rPr>
              <w:t> </w:t>
            </w:r>
            <w:r w:rsidRPr="0039021B">
              <w:t>h</w:t>
            </w:r>
          </w:p>
        </w:tc>
        <w:tc>
          <w:tcPr>
            <w:tcW w:w="3021" w:type="dxa"/>
          </w:tcPr>
          <w:p w14:paraId="21F38E9E" w14:textId="191BC46F" w:rsidR="0039021B" w:rsidRDefault="0039021B" w:rsidP="00D91E39">
            <w:r w:rsidRPr="0039021B">
              <w:t>Hebdo</w:t>
            </w:r>
          </w:p>
        </w:tc>
      </w:tr>
      <w:tr w:rsidR="0039021B" w14:paraId="4F74D6EE" w14:textId="77777777">
        <w:tc>
          <w:tcPr>
            <w:tcW w:w="3020" w:type="dxa"/>
          </w:tcPr>
          <w:p w14:paraId="47820360" w14:textId="5FCA993B" w:rsidR="0039021B" w:rsidRDefault="0039021B" w:rsidP="00D91E39">
            <w:r w:rsidRPr="0039021B">
              <w:t>Latence AKV/HSM</w:t>
            </w:r>
          </w:p>
        </w:tc>
        <w:tc>
          <w:tcPr>
            <w:tcW w:w="3021" w:type="dxa"/>
          </w:tcPr>
          <w:p w14:paraId="61C850B7" w14:textId="5AA62AE6" w:rsidR="0039021B" w:rsidRDefault="0039021B" w:rsidP="00D91E39">
            <w:r w:rsidRPr="0039021B">
              <w:t>&lt;</w:t>
            </w:r>
            <w:r w:rsidRPr="0039021B">
              <w:rPr>
                <w:rFonts w:ascii="Arial" w:hAnsi="Arial" w:cs="Arial"/>
              </w:rPr>
              <w:t> </w:t>
            </w:r>
            <w:r w:rsidRPr="0039021B">
              <w:t>50</w:t>
            </w:r>
            <w:r w:rsidRPr="0039021B">
              <w:rPr>
                <w:rFonts w:ascii="Arial" w:hAnsi="Arial" w:cs="Arial"/>
              </w:rPr>
              <w:t> </w:t>
            </w:r>
            <w:r w:rsidRPr="0039021B">
              <w:t>ms</w:t>
            </w:r>
          </w:p>
        </w:tc>
        <w:tc>
          <w:tcPr>
            <w:tcW w:w="3021" w:type="dxa"/>
          </w:tcPr>
          <w:p w14:paraId="5CCD6A53" w14:textId="763C131A" w:rsidR="0039021B" w:rsidRDefault="0039021B" w:rsidP="00D91E39">
            <w:r w:rsidRPr="0039021B">
              <w:t>Quotidien</w:t>
            </w:r>
          </w:p>
        </w:tc>
      </w:tr>
      <w:tr w:rsidR="0039021B" w14:paraId="133CDF17" w14:textId="77777777">
        <w:tc>
          <w:tcPr>
            <w:tcW w:w="3020" w:type="dxa"/>
          </w:tcPr>
          <w:p w14:paraId="50664E10" w14:textId="1CF73436" w:rsidR="0039021B" w:rsidRDefault="0039021B" w:rsidP="00D91E39">
            <w:r w:rsidRPr="0039021B">
              <w:t>% certificats conformes</w:t>
            </w:r>
          </w:p>
        </w:tc>
        <w:tc>
          <w:tcPr>
            <w:tcW w:w="3021" w:type="dxa"/>
          </w:tcPr>
          <w:p w14:paraId="7FCDA156" w14:textId="7F05491E" w:rsidR="0039021B" w:rsidRDefault="0039021B" w:rsidP="00D91E39">
            <w:r w:rsidRPr="0039021B">
              <w:t>100</w:t>
            </w:r>
            <w:r w:rsidRPr="0039021B">
              <w:rPr>
                <w:rFonts w:ascii="Arial" w:hAnsi="Arial" w:cs="Arial"/>
              </w:rPr>
              <w:t> </w:t>
            </w:r>
            <w:r w:rsidRPr="0039021B">
              <w:t>%</w:t>
            </w:r>
          </w:p>
        </w:tc>
        <w:tc>
          <w:tcPr>
            <w:tcW w:w="3021" w:type="dxa"/>
          </w:tcPr>
          <w:p w14:paraId="0EB3652B" w14:textId="1BF40D62" w:rsidR="0039021B" w:rsidRDefault="0039021B" w:rsidP="00D91E39">
            <w:r w:rsidRPr="0039021B">
              <w:t>Hebdo</w:t>
            </w:r>
          </w:p>
        </w:tc>
      </w:tr>
    </w:tbl>
    <w:p w14:paraId="1955FF38" w14:textId="77777777" w:rsidR="00D91E39" w:rsidRDefault="00D91E39" w:rsidP="00D91E39"/>
    <w:p w14:paraId="132CD486" w14:textId="77777777" w:rsidR="00D91E39" w:rsidRDefault="00D91E39" w:rsidP="00D91E39">
      <w:r>
        <w:t>Rapports :</w:t>
      </w:r>
    </w:p>
    <w:p w14:paraId="39E1CF9A" w14:textId="7C586FB2" w:rsidR="00D91E39" w:rsidRDefault="00D91E39" w:rsidP="00D91E39">
      <w:r>
        <w:t>Quotidien : synthèse incidents / alertes critiques.</w:t>
      </w:r>
    </w:p>
    <w:p w14:paraId="26E62642" w14:textId="15F256E2" w:rsidR="00D91E39" w:rsidRDefault="00D91E39" w:rsidP="00D91E39">
      <w:r>
        <w:t>Hebdomadaire : tendance incidents / top alertes.</w:t>
      </w:r>
    </w:p>
    <w:p w14:paraId="66566740" w14:textId="3725A699" w:rsidR="00D91E39" w:rsidRDefault="00D91E39" w:rsidP="00D91E39">
      <w:r>
        <w:t>Mensuel : KPI consolidés pour RSSI et comité SSI.</w:t>
      </w:r>
    </w:p>
    <w:p w14:paraId="1BC3E1B6" w14:textId="77777777" w:rsidR="00D91E39" w:rsidRDefault="00D91E39" w:rsidP="00D91E39"/>
    <w:p w14:paraId="44B6C654" w14:textId="77777777" w:rsidR="00D91E39" w:rsidRPr="00B06E85" w:rsidRDefault="00D91E39" w:rsidP="00D91E39">
      <w:pPr>
        <w:rPr>
          <w:b/>
          <w:bCs/>
          <w:sz w:val="28"/>
          <w:szCs w:val="28"/>
          <w:u w:val="single"/>
        </w:rPr>
      </w:pPr>
      <w:r w:rsidRPr="00B06E85">
        <w:rPr>
          <w:b/>
          <w:bCs/>
          <w:sz w:val="28"/>
          <w:szCs w:val="28"/>
          <w:u w:val="single"/>
        </w:rPr>
        <w:t>6.10. Journalisation et conservation</w:t>
      </w:r>
    </w:p>
    <w:p w14:paraId="5E5E5C74" w14:textId="77777777" w:rsidR="00B06E85" w:rsidRDefault="00B06E85" w:rsidP="00D91E39"/>
    <w:p w14:paraId="5742FF41" w14:textId="650DB098" w:rsidR="00D91E39" w:rsidRDefault="00D91E39" w:rsidP="00D91E39">
      <w:r>
        <w:t>Logs Zabbix / Centreon : 12 mois.</w:t>
      </w:r>
    </w:p>
    <w:p w14:paraId="0BE73449" w14:textId="593CAAFB" w:rsidR="00D91E39" w:rsidRDefault="00D91E39" w:rsidP="00D91E39">
      <w:r>
        <w:t xml:space="preserve">Logs SIEM / </w:t>
      </w:r>
      <w:proofErr w:type="spellStart"/>
      <w:r>
        <w:t>Elastic</w:t>
      </w:r>
      <w:proofErr w:type="spellEnd"/>
      <w:r>
        <w:t xml:space="preserve"> : 18 mois.</w:t>
      </w:r>
    </w:p>
    <w:p w14:paraId="4A03FD86" w14:textId="07785161" w:rsidR="00D91E39" w:rsidRDefault="00D91E39" w:rsidP="00D91E39">
      <w:r>
        <w:t xml:space="preserve">Logs </w:t>
      </w:r>
      <w:proofErr w:type="spellStart"/>
      <w:r>
        <w:t>appliances</w:t>
      </w:r>
      <w:proofErr w:type="spellEnd"/>
      <w:r>
        <w:t xml:space="preserve"> </w:t>
      </w:r>
      <w:proofErr w:type="spellStart"/>
      <w:r>
        <w:t>FortiAnalyzer</w:t>
      </w:r>
      <w:proofErr w:type="spellEnd"/>
      <w:r>
        <w:t xml:space="preserve"> : 24 mois.</w:t>
      </w:r>
    </w:p>
    <w:p w14:paraId="2E105B90" w14:textId="2DD6A2D2" w:rsidR="00D91E39" w:rsidRDefault="00D91E39" w:rsidP="00D91E39">
      <w:r>
        <w:t>Export régulier en GED pour audit HDS.</w:t>
      </w:r>
    </w:p>
    <w:p w14:paraId="56A64122" w14:textId="449578BB" w:rsidR="00D91E39" w:rsidRDefault="00D91E39" w:rsidP="00D91E39">
      <w:r>
        <w:t>Accès journalisé et sécurisé (RBAC + MFA).</w:t>
      </w:r>
    </w:p>
    <w:p w14:paraId="560A0521" w14:textId="5973A3A5" w:rsidR="00950F34" w:rsidRDefault="00950F34">
      <w:r>
        <w:br w:type="page"/>
      </w:r>
    </w:p>
    <w:p w14:paraId="6714FE43" w14:textId="77777777" w:rsidR="00950F34" w:rsidRPr="00945980" w:rsidRDefault="00950F34" w:rsidP="00945980">
      <w:pPr>
        <w:pStyle w:val="Titre1"/>
        <w:rPr>
          <w:u w:val="single"/>
        </w:rPr>
      </w:pPr>
      <w:bookmarkStart w:id="6" w:name="_Toc202468764"/>
      <w:r w:rsidRPr="00945980">
        <w:rPr>
          <w:u w:val="single"/>
        </w:rPr>
        <w:lastRenderedPageBreak/>
        <w:t>7. Gestion des sauvegardes et restaurations</w:t>
      </w:r>
      <w:bookmarkEnd w:id="6"/>
    </w:p>
    <w:p w14:paraId="1BDB643B" w14:textId="77777777" w:rsidR="00945980" w:rsidRDefault="00945980" w:rsidP="00950F34"/>
    <w:p w14:paraId="24DE4B5F" w14:textId="054B4965" w:rsidR="00945980" w:rsidRDefault="00945980" w:rsidP="00950F34">
      <w:r w:rsidRPr="00945980">
        <w:t>Cette section présente la stratégie complète de sauvegarde et de restauration du SI du CHU. Elle détaille les périmètres couverts, les outils utilisés, la fréquence des sauvegardes, les méthodes de validation et les procédures de restauration. L’objectif est de garantir la disponibilité, l’intégrité et la confidentialité des données de santé même en cas d’incident majeur.</w:t>
      </w:r>
    </w:p>
    <w:p w14:paraId="1A6BCD1C" w14:textId="3C65FF68" w:rsidR="00945980" w:rsidRDefault="00945980" w:rsidP="00950F34"/>
    <w:p w14:paraId="15D887F1" w14:textId="77777777" w:rsidR="00AA5EDB" w:rsidRPr="00B06E85" w:rsidRDefault="00AA5EDB" w:rsidP="00AA5EDB">
      <w:pPr>
        <w:rPr>
          <w:b/>
          <w:bCs/>
          <w:sz w:val="28"/>
          <w:szCs w:val="28"/>
          <w:u w:val="single"/>
        </w:rPr>
      </w:pPr>
      <w:r w:rsidRPr="00B06E85">
        <w:rPr>
          <w:b/>
          <w:bCs/>
          <w:sz w:val="28"/>
          <w:szCs w:val="28"/>
          <w:u w:val="single"/>
        </w:rPr>
        <w:t>7.1. Principes directeurs</w:t>
      </w:r>
    </w:p>
    <w:p w14:paraId="2EE3DA9B" w14:textId="5FE6DA9D" w:rsidR="00AA5EDB" w:rsidRDefault="00AA5EDB" w:rsidP="00AA5EDB">
      <w:r>
        <w:t>Garantir la disponibilité et la continuité des soins même après un incident majeur.</w:t>
      </w:r>
    </w:p>
    <w:p w14:paraId="76462CAB" w14:textId="43701827" w:rsidR="00AA5EDB" w:rsidRDefault="00AA5EDB" w:rsidP="00AA5EDB">
      <w:r>
        <w:t>Protéger l’intégrité et la confidentialité des données de santé.</w:t>
      </w:r>
    </w:p>
    <w:p w14:paraId="7D2C9D72" w14:textId="544C3CE8" w:rsidR="00AA5EDB" w:rsidRDefault="00AA5EDB" w:rsidP="00AA5EDB">
      <w:r>
        <w:t>Permettre une restauration rapide et fiable pour minimiser l’impact métier.</w:t>
      </w:r>
    </w:p>
    <w:p w14:paraId="33A10C09" w14:textId="497A531D" w:rsidR="00AA5EDB" w:rsidRDefault="00AA5EDB" w:rsidP="00AA5EDB">
      <w:r>
        <w:t>S’aligner sur les obligations réglementaires (HDS, RGPD, PGSSI-S).</w:t>
      </w:r>
    </w:p>
    <w:p w14:paraId="44578538" w14:textId="6BFB9F54" w:rsidR="00AA5EDB" w:rsidRDefault="00AA5EDB" w:rsidP="00AA5EDB">
      <w:r>
        <w:t>Appliquer la stratégie 3-2-1</w:t>
      </w:r>
      <w:r>
        <w:rPr>
          <w:rFonts w:ascii="Arial" w:hAnsi="Arial" w:cs="Arial"/>
        </w:rPr>
        <w:t> </w:t>
      </w:r>
      <w:r>
        <w:t>: redondance et diversification des supports.</w:t>
      </w:r>
    </w:p>
    <w:p w14:paraId="6C9E87EA" w14:textId="77777777" w:rsidR="00AA5EDB" w:rsidRDefault="00AA5EDB" w:rsidP="00AA5EDB"/>
    <w:p w14:paraId="18D0FC4B" w14:textId="77777777" w:rsidR="00AA5EDB" w:rsidRPr="00B06E85" w:rsidRDefault="00AA5EDB" w:rsidP="00AA5EDB">
      <w:pPr>
        <w:rPr>
          <w:b/>
          <w:bCs/>
          <w:sz w:val="28"/>
          <w:szCs w:val="28"/>
          <w:u w:val="single"/>
        </w:rPr>
      </w:pPr>
      <w:r w:rsidRPr="00B06E85">
        <w:rPr>
          <w:b/>
          <w:bCs/>
          <w:sz w:val="28"/>
          <w:szCs w:val="28"/>
          <w:u w:val="single"/>
        </w:rPr>
        <w:t>7.2. Objectifs opérationnels</w:t>
      </w:r>
    </w:p>
    <w:p w14:paraId="5D1786B3" w14:textId="77777777" w:rsidR="0086370E" w:rsidRDefault="0086370E" w:rsidP="00AA5EDB"/>
    <w:p w14:paraId="4CF83BB8" w14:textId="4FDFF06E" w:rsidR="00AA5EDB" w:rsidRDefault="00AA5EDB" w:rsidP="00AA5EDB">
      <w:r>
        <w:t>Prévenir la perte définitive de données critiques (DPI, labo, pharmacie).</w:t>
      </w:r>
    </w:p>
    <w:p w14:paraId="32CBFDCC" w14:textId="6AD09A70" w:rsidR="00AA5EDB" w:rsidRDefault="00AA5EDB" w:rsidP="00AA5EDB">
      <w:r>
        <w:t>Respecter des RPO/RTO définis avec les métiers.</w:t>
      </w:r>
    </w:p>
    <w:p w14:paraId="27172AA1" w14:textId="5FC1A5FC" w:rsidR="00AA5EDB" w:rsidRDefault="00AA5EDB" w:rsidP="00AA5EDB">
      <w:r>
        <w:t>Garantir des sauvegardes immuables face aux ransomwares.</w:t>
      </w:r>
    </w:p>
    <w:p w14:paraId="129A5970" w14:textId="23099295" w:rsidR="00AA5EDB" w:rsidRDefault="00AA5EDB" w:rsidP="00AA5EDB">
      <w:r>
        <w:t>Supporter le PCA/PRA en cas de sinistre.</w:t>
      </w:r>
    </w:p>
    <w:p w14:paraId="4665CE51" w14:textId="77777777" w:rsidR="00AA5EDB" w:rsidRDefault="00AA5EDB" w:rsidP="00AA5EDB">
      <w:r>
        <w:t xml:space="preserve">Offrir une traçabilité et </w:t>
      </w:r>
      <w:proofErr w:type="spellStart"/>
      <w:r>
        <w:t>auditabilité</w:t>
      </w:r>
      <w:proofErr w:type="spellEnd"/>
      <w:r>
        <w:t xml:space="preserve"> totales des opérations.</w:t>
      </w:r>
    </w:p>
    <w:p w14:paraId="4AA8CED8" w14:textId="77777777" w:rsidR="00AA5EDB" w:rsidRDefault="00AA5EDB" w:rsidP="00AA5EDB"/>
    <w:p w14:paraId="49141101" w14:textId="77777777" w:rsidR="00AA5EDB" w:rsidRPr="0086370E" w:rsidRDefault="00AA5EDB" w:rsidP="00AA5EDB">
      <w:pPr>
        <w:rPr>
          <w:b/>
          <w:bCs/>
          <w:sz w:val="28"/>
          <w:szCs w:val="28"/>
          <w:u w:val="single"/>
        </w:rPr>
      </w:pPr>
      <w:r w:rsidRPr="0086370E">
        <w:rPr>
          <w:b/>
          <w:bCs/>
          <w:sz w:val="28"/>
          <w:szCs w:val="28"/>
          <w:u w:val="single"/>
        </w:rPr>
        <w:t>7.3. Périmètre couvert</w:t>
      </w:r>
    </w:p>
    <w:tbl>
      <w:tblPr>
        <w:tblStyle w:val="Grilledutableau"/>
        <w:tblW w:w="0" w:type="auto"/>
        <w:tblLook w:val="04A0" w:firstRow="1" w:lastRow="0" w:firstColumn="1" w:lastColumn="0" w:noHBand="0" w:noVBand="1"/>
      </w:tblPr>
      <w:tblGrid>
        <w:gridCol w:w="4531"/>
        <w:gridCol w:w="4531"/>
      </w:tblGrid>
      <w:tr w:rsidR="0086370E" w14:paraId="7254E391" w14:textId="77777777">
        <w:tc>
          <w:tcPr>
            <w:tcW w:w="4531" w:type="dxa"/>
          </w:tcPr>
          <w:p w14:paraId="369B42EF" w14:textId="3602742B" w:rsidR="0086370E" w:rsidRDefault="0086370E" w:rsidP="00AA5EDB">
            <w:r w:rsidRPr="0086370E">
              <w:t>Domaine</w:t>
            </w:r>
          </w:p>
        </w:tc>
        <w:tc>
          <w:tcPr>
            <w:tcW w:w="4531" w:type="dxa"/>
          </w:tcPr>
          <w:p w14:paraId="7D63A243" w14:textId="41B5E99E" w:rsidR="0086370E" w:rsidRDefault="0086370E" w:rsidP="00AA5EDB">
            <w:r w:rsidRPr="0086370E">
              <w:t>Contenu sauvegardé</w:t>
            </w:r>
          </w:p>
        </w:tc>
      </w:tr>
      <w:tr w:rsidR="0086370E" w14:paraId="78A2EB54" w14:textId="77777777">
        <w:tc>
          <w:tcPr>
            <w:tcW w:w="4531" w:type="dxa"/>
          </w:tcPr>
          <w:p w14:paraId="3DAB1C00" w14:textId="102551B3" w:rsidR="0086370E" w:rsidRDefault="0086370E" w:rsidP="00AA5EDB">
            <w:r w:rsidRPr="0086370E">
              <w:t>Applications cliniques</w:t>
            </w:r>
          </w:p>
        </w:tc>
        <w:tc>
          <w:tcPr>
            <w:tcW w:w="4531" w:type="dxa"/>
          </w:tcPr>
          <w:p w14:paraId="685DFC3F" w14:textId="5A127620" w:rsidR="0086370E" w:rsidRDefault="0086370E" w:rsidP="00AA5EDB">
            <w:r w:rsidRPr="0086370E">
              <w:t>DPI, RIS/PACS, LIMS, prescription électronique.</w:t>
            </w:r>
          </w:p>
        </w:tc>
      </w:tr>
      <w:tr w:rsidR="0086370E" w14:paraId="2767C4DE" w14:textId="77777777">
        <w:tc>
          <w:tcPr>
            <w:tcW w:w="4531" w:type="dxa"/>
          </w:tcPr>
          <w:p w14:paraId="1D2AEBAE" w14:textId="76318D6E" w:rsidR="0086370E" w:rsidRDefault="0086370E" w:rsidP="00AA5EDB">
            <w:r w:rsidRPr="0086370E">
              <w:t>Applications admin</w:t>
            </w:r>
          </w:p>
        </w:tc>
        <w:tc>
          <w:tcPr>
            <w:tcW w:w="4531" w:type="dxa"/>
          </w:tcPr>
          <w:p w14:paraId="12A036EC" w14:textId="5205EF70" w:rsidR="0086370E" w:rsidRDefault="0086370E" w:rsidP="00AA5EDB">
            <w:r w:rsidRPr="0086370E">
              <w:t>ERP, RH, finances, logistique.</w:t>
            </w:r>
          </w:p>
        </w:tc>
      </w:tr>
      <w:tr w:rsidR="0086370E" w14:paraId="46BE6241" w14:textId="77777777">
        <w:tc>
          <w:tcPr>
            <w:tcW w:w="4531" w:type="dxa"/>
          </w:tcPr>
          <w:p w14:paraId="52F836EA" w14:textId="79E2F50E" w:rsidR="0086370E" w:rsidRDefault="0086370E" w:rsidP="00AA5EDB">
            <w:r w:rsidRPr="0086370E">
              <w:t>Bases de données</w:t>
            </w:r>
          </w:p>
        </w:tc>
        <w:tc>
          <w:tcPr>
            <w:tcW w:w="4531" w:type="dxa"/>
          </w:tcPr>
          <w:p w14:paraId="175F86AD" w14:textId="45CD2808" w:rsidR="0086370E" w:rsidRDefault="0086370E" w:rsidP="00AA5EDB">
            <w:r w:rsidRPr="0086370E">
              <w:t>SQL Server, Oracle, PostgreSQL, MySQL.</w:t>
            </w:r>
          </w:p>
        </w:tc>
      </w:tr>
      <w:tr w:rsidR="0086370E" w14:paraId="44C9F128" w14:textId="77777777">
        <w:tc>
          <w:tcPr>
            <w:tcW w:w="4531" w:type="dxa"/>
          </w:tcPr>
          <w:p w14:paraId="10CC356D" w14:textId="34A4CE08" w:rsidR="0086370E" w:rsidRDefault="0086370E" w:rsidP="00AA5EDB">
            <w:r w:rsidRPr="0086370E">
              <w:t>Machines virtuelles</w:t>
            </w:r>
          </w:p>
        </w:tc>
        <w:tc>
          <w:tcPr>
            <w:tcW w:w="4531" w:type="dxa"/>
          </w:tcPr>
          <w:p w14:paraId="052A59F6" w14:textId="74049B11" w:rsidR="0086370E" w:rsidRDefault="0086370E" w:rsidP="00AA5EDB">
            <w:r w:rsidRPr="0086370E">
              <w:t>Snapshots VMware.</w:t>
            </w:r>
          </w:p>
        </w:tc>
      </w:tr>
      <w:tr w:rsidR="0086370E" w14:paraId="6CBAC76F" w14:textId="77777777">
        <w:tc>
          <w:tcPr>
            <w:tcW w:w="4531" w:type="dxa"/>
          </w:tcPr>
          <w:p w14:paraId="12356D9E" w14:textId="19F66F1E" w:rsidR="0086370E" w:rsidRDefault="0086370E" w:rsidP="00AA5EDB">
            <w:r w:rsidRPr="0086370E">
              <w:t>Documents bureautiques</w:t>
            </w:r>
          </w:p>
        </w:tc>
        <w:tc>
          <w:tcPr>
            <w:tcW w:w="4531" w:type="dxa"/>
          </w:tcPr>
          <w:p w14:paraId="26BAF0F6" w14:textId="11673B46" w:rsidR="0086370E" w:rsidRDefault="0086370E" w:rsidP="00AA5EDB">
            <w:r w:rsidRPr="0086370E">
              <w:t>GED RH, contrats, courriers, rapports.</w:t>
            </w:r>
          </w:p>
        </w:tc>
      </w:tr>
      <w:tr w:rsidR="0086370E" w14:paraId="10C51168" w14:textId="77777777">
        <w:tc>
          <w:tcPr>
            <w:tcW w:w="4531" w:type="dxa"/>
          </w:tcPr>
          <w:p w14:paraId="5481E4C2" w14:textId="54A5648E" w:rsidR="0086370E" w:rsidRDefault="0086370E" w:rsidP="00AA5EDB">
            <w:r w:rsidRPr="0086370E">
              <w:t>Logs &amp; traces</w:t>
            </w:r>
          </w:p>
        </w:tc>
        <w:tc>
          <w:tcPr>
            <w:tcW w:w="4531" w:type="dxa"/>
          </w:tcPr>
          <w:p w14:paraId="1631D500" w14:textId="2AACCECB" w:rsidR="0086370E" w:rsidRDefault="0086370E" w:rsidP="00AA5EDB">
            <w:r w:rsidRPr="0086370E">
              <w:t>Journaux applicatifs, systèmes, réseau, AKV, HSM.</w:t>
            </w:r>
          </w:p>
        </w:tc>
      </w:tr>
      <w:tr w:rsidR="0086370E" w14:paraId="335B19AC" w14:textId="77777777">
        <w:tc>
          <w:tcPr>
            <w:tcW w:w="4531" w:type="dxa"/>
          </w:tcPr>
          <w:p w14:paraId="7339834B" w14:textId="173684A3" w:rsidR="0086370E" w:rsidRDefault="0086370E" w:rsidP="00AA5EDB">
            <w:r w:rsidRPr="0086370E">
              <w:t>Configurations</w:t>
            </w:r>
          </w:p>
        </w:tc>
        <w:tc>
          <w:tcPr>
            <w:tcW w:w="4531" w:type="dxa"/>
          </w:tcPr>
          <w:p w14:paraId="006EBD26" w14:textId="373228F8" w:rsidR="0086370E" w:rsidRDefault="0086370E" w:rsidP="0086370E">
            <w:r w:rsidRPr="0086370E">
              <w:t>Scripts Ansible, PowerShell, fichiers de configuration systèmes.</w:t>
            </w:r>
          </w:p>
        </w:tc>
      </w:tr>
    </w:tbl>
    <w:p w14:paraId="3FF5FA5D" w14:textId="77777777" w:rsidR="00AA5EDB" w:rsidRDefault="00AA5EDB" w:rsidP="00AA5EDB"/>
    <w:p w14:paraId="5A92AA75" w14:textId="77777777" w:rsidR="00AA5EDB" w:rsidRPr="0086370E" w:rsidRDefault="00AA5EDB" w:rsidP="00AA5EDB">
      <w:pPr>
        <w:rPr>
          <w:b/>
          <w:bCs/>
          <w:sz w:val="28"/>
          <w:szCs w:val="28"/>
          <w:u w:val="single"/>
        </w:rPr>
      </w:pPr>
      <w:r w:rsidRPr="0086370E">
        <w:rPr>
          <w:b/>
          <w:bCs/>
          <w:sz w:val="28"/>
          <w:szCs w:val="28"/>
          <w:u w:val="single"/>
        </w:rPr>
        <w:lastRenderedPageBreak/>
        <w:t>7.4. Orchestration et outils</w:t>
      </w:r>
    </w:p>
    <w:p w14:paraId="36ABC3DA" w14:textId="07FB4473" w:rsidR="00AA5EDB" w:rsidRDefault="00AA5EDB" w:rsidP="00AA5EDB">
      <w:proofErr w:type="spellStart"/>
      <w:r>
        <w:t>Rubrik</w:t>
      </w:r>
      <w:proofErr w:type="spellEnd"/>
      <w:r>
        <w:t xml:space="preserve"> :</w:t>
      </w:r>
    </w:p>
    <w:p w14:paraId="73094F62" w14:textId="4D7D9C82" w:rsidR="00AA5EDB" w:rsidRDefault="00AA5EDB" w:rsidP="00AA5EDB">
      <w:r>
        <w:t>Snapshots immuables.</w:t>
      </w:r>
    </w:p>
    <w:p w14:paraId="2EC5B966" w14:textId="66EA11EC" w:rsidR="00AA5EDB" w:rsidRDefault="00AA5EDB" w:rsidP="00AA5EDB">
      <w:r>
        <w:t xml:space="preserve">Sauvegardes </w:t>
      </w:r>
      <w:proofErr w:type="spellStart"/>
      <w:r>
        <w:t>multi-sites</w:t>
      </w:r>
      <w:proofErr w:type="spellEnd"/>
      <w:r>
        <w:t>.</w:t>
      </w:r>
    </w:p>
    <w:p w14:paraId="72665A10" w14:textId="77777777" w:rsidR="00AA5EDB" w:rsidRDefault="00AA5EDB" w:rsidP="00AA5EDB">
      <w:r>
        <w:t>Live Mount pour restauration rapide.</w:t>
      </w:r>
    </w:p>
    <w:p w14:paraId="5B9A1A1D" w14:textId="77777777" w:rsidR="00AA5EDB" w:rsidRDefault="00AA5EDB" w:rsidP="00AA5EDB"/>
    <w:p w14:paraId="143ED0D4" w14:textId="3CAA068E" w:rsidR="00AA5EDB" w:rsidRDefault="00AA5EDB" w:rsidP="00AA5EDB">
      <w:r>
        <w:t>Veeam :</w:t>
      </w:r>
    </w:p>
    <w:p w14:paraId="082F6480" w14:textId="61CA4EAD" w:rsidR="00AA5EDB" w:rsidRDefault="00AA5EDB" w:rsidP="00AA5EDB">
      <w:r>
        <w:t>Réplication entre DC1 et DC2.</w:t>
      </w:r>
    </w:p>
    <w:p w14:paraId="3A21E7DE" w14:textId="29391B91" w:rsidR="00AA5EDB" w:rsidRDefault="00AA5EDB" w:rsidP="00AA5EDB">
      <w:proofErr w:type="spellStart"/>
      <w:r>
        <w:t>SureBackup</w:t>
      </w:r>
      <w:proofErr w:type="spellEnd"/>
      <w:r>
        <w:t xml:space="preserve"> pour tests automatisés.</w:t>
      </w:r>
    </w:p>
    <w:p w14:paraId="41C90BBC" w14:textId="77777777" w:rsidR="00AA5EDB" w:rsidRDefault="00AA5EDB" w:rsidP="00AA5EDB">
      <w:r>
        <w:t>Restauration granulaire.</w:t>
      </w:r>
    </w:p>
    <w:p w14:paraId="58D40E33" w14:textId="77777777" w:rsidR="00AA5EDB" w:rsidRDefault="00AA5EDB" w:rsidP="00AA5EDB"/>
    <w:p w14:paraId="3F7C7920" w14:textId="764B97FE" w:rsidR="00AA5EDB" w:rsidRDefault="00AA5EDB" w:rsidP="00AA5EDB">
      <w:proofErr w:type="spellStart"/>
      <w:r>
        <w:t>Atempo</w:t>
      </w:r>
      <w:proofErr w:type="spellEnd"/>
      <w:r>
        <w:t xml:space="preserve"> Tina :</w:t>
      </w:r>
    </w:p>
    <w:p w14:paraId="136360EC" w14:textId="4D12EBDA" w:rsidR="00AA5EDB" w:rsidRDefault="00AA5EDB" w:rsidP="00AA5EDB">
      <w:r>
        <w:t>Sauvegarde de gros volumes NAS.</w:t>
      </w:r>
    </w:p>
    <w:p w14:paraId="668A0A16" w14:textId="77777777" w:rsidR="00AA5EDB" w:rsidRDefault="00AA5EDB" w:rsidP="00AA5EDB">
      <w:r>
        <w:t>Gestion des bandes.</w:t>
      </w:r>
    </w:p>
    <w:p w14:paraId="58B1CB5A" w14:textId="77777777" w:rsidR="00AA5EDB" w:rsidRDefault="00AA5EDB" w:rsidP="00AA5EDB"/>
    <w:p w14:paraId="39CB24F9" w14:textId="7D8EB5FE" w:rsidR="00AA5EDB" w:rsidRDefault="00AA5EDB" w:rsidP="00AA5EDB">
      <w:r>
        <w:t>Azure Backup :</w:t>
      </w:r>
    </w:p>
    <w:p w14:paraId="2586B0F0" w14:textId="66E8D824" w:rsidR="00AA5EDB" w:rsidRDefault="00AA5EDB" w:rsidP="00AA5EDB">
      <w:r>
        <w:t>Sauvegardes externalisées sur cloud HDS.</w:t>
      </w:r>
    </w:p>
    <w:p w14:paraId="3B3EA9CD" w14:textId="77777777" w:rsidR="00AA5EDB" w:rsidRDefault="00AA5EDB" w:rsidP="00AA5EDB">
      <w:r>
        <w:t>Air gap logique contre ransomware.</w:t>
      </w:r>
    </w:p>
    <w:p w14:paraId="6E04E34E" w14:textId="77777777" w:rsidR="00AA5EDB" w:rsidRDefault="00AA5EDB" w:rsidP="00AA5EDB"/>
    <w:p w14:paraId="4C910C44" w14:textId="77777777" w:rsidR="00AA5EDB" w:rsidRPr="0086370E" w:rsidRDefault="00AA5EDB" w:rsidP="00AA5EDB">
      <w:pPr>
        <w:rPr>
          <w:b/>
          <w:bCs/>
          <w:sz w:val="28"/>
          <w:szCs w:val="28"/>
          <w:u w:val="single"/>
        </w:rPr>
      </w:pPr>
      <w:r w:rsidRPr="0086370E">
        <w:rPr>
          <w:b/>
          <w:bCs/>
          <w:sz w:val="28"/>
          <w:szCs w:val="28"/>
          <w:u w:val="single"/>
        </w:rPr>
        <w:t>7.5. Stratégie de sauvegarde</w:t>
      </w:r>
    </w:p>
    <w:p w14:paraId="07C8E7F0" w14:textId="77777777" w:rsidR="0086370E" w:rsidRDefault="0086370E" w:rsidP="00AA5EDB"/>
    <w:p w14:paraId="739059F4" w14:textId="77777777" w:rsidR="00AA5EDB" w:rsidRPr="0086370E" w:rsidRDefault="00AA5EDB" w:rsidP="00AA5EDB">
      <w:pPr>
        <w:rPr>
          <w:b/>
          <w:bCs/>
          <w:u w:val="single"/>
        </w:rPr>
      </w:pPr>
      <w:r w:rsidRPr="0086370E">
        <w:rPr>
          <w:b/>
          <w:bCs/>
          <w:u w:val="single"/>
        </w:rPr>
        <w:t>7.5.1. Fréquences</w:t>
      </w:r>
    </w:p>
    <w:tbl>
      <w:tblPr>
        <w:tblStyle w:val="Grilledutableau"/>
        <w:tblW w:w="0" w:type="auto"/>
        <w:tblLook w:val="04A0" w:firstRow="1" w:lastRow="0" w:firstColumn="1" w:lastColumn="0" w:noHBand="0" w:noVBand="1"/>
      </w:tblPr>
      <w:tblGrid>
        <w:gridCol w:w="3020"/>
        <w:gridCol w:w="3021"/>
        <w:gridCol w:w="3021"/>
      </w:tblGrid>
      <w:tr w:rsidR="0086370E" w14:paraId="0D5F4C5D" w14:textId="77777777">
        <w:tc>
          <w:tcPr>
            <w:tcW w:w="3020" w:type="dxa"/>
          </w:tcPr>
          <w:p w14:paraId="13406129" w14:textId="30EB057D" w:rsidR="0086370E" w:rsidRDefault="0086370E" w:rsidP="00AA5EDB">
            <w:r w:rsidRPr="0086370E">
              <w:t>Type de donnée</w:t>
            </w:r>
          </w:p>
        </w:tc>
        <w:tc>
          <w:tcPr>
            <w:tcW w:w="3021" w:type="dxa"/>
          </w:tcPr>
          <w:p w14:paraId="27DC23D5" w14:textId="14C7751C" w:rsidR="0086370E" w:rsidRDefault="0086370E" w:rsidP="00AA5EDB">
            <w:r w:rsidRPr="0086370E">
              <w:t>Type de sauvegarde</w:t>
            </w:r>
          </w:p>
        </w:tc>
        <w:tc>
          <w:tcPr>
            <w:tcW w:w="3021" w:type="dxa"/>
          </w:tcPr>
          <w:p w14:paraId="43577639" w14:textId="2CC2254E" w:rsidR="0086370E" w:rsidRDefault="0086370E" w:rsidP="00AA5EDB">
            <w:r w:rsidRPr="0086370E">
              <w:t>Fréquence</w:t>
            </w:r>
          </w:p>
        </w:tc>
      </w:tr>
      <w:tr w:rsidR="0086370E" w14:paraId="7AAE2C68" w14:textId="77777777">
        <w:tc>
          <w:tcPr>
            <w:tcW w:w="3020" w:type="dxa"/>
          </w:tcPr>
          <w:p w14:paraId="1C015598" w14:textId="31F5C67D" w:rsidR="0086370E" w:rsidRDefault="0086370E" w:rsidP="00AA5EDB">
            <w:r w:rsidRPr="0086370E">
              <w:t>Critique (DPI, labo)</w:t>
            </w:r>
          </w:p>
        </w:tc>
        <w:tc>
          <w:tcPr>
            <w:tcW w:w="3021" w:type="dxa"/>
          </w:tcPr>
          <w:p w14:paraId="7A3D5878" w14:textId="7396E6EA" w:rsidR="0086370E" w:rsidRDefault="0086370E" w:rsidP="00AA5EDB">
            <w:r w:rsidRPr="0086370E">
              <w:t>Incrémentale / Snap</w:t>
            </w:r>
          </w:p>
        </w:tc>
        <w:tc>
          <w:tcPr>
            <w:tcW w:w="3021" w:type="dxa"/>
          </w:tcPr>
          <w:p w14:paraId="1E77F2E6" w14:textId="43541055" w:rsidR="0086370E" w:rsidRDefault="0086370E" w:rsidP="00AA5EDB">
            <w:r w:rsidRPr="0086370E">
              <w:t>Toutes les 4h</w:t>
            </w:r>
          </w:p>
        </w:tc>
      </w:tr>
      <w:tr w:rsidR="0086370E" w14:paraId="287D014A" w14:textId="77777777">
        <w:tc>
          <w:tcPr>
            <w:tcW w:w="3020" w:type="dxa"/>
          </w:tcPr>
          <w:p w14:paraId="06EA7D3B" w14:textId="4AD02E91" w:rsidR="0086370E" w:rsidRDefault="0086370E" w:rsidP="00AA5EDB">
            <w:r w:rsidRPr="0086370E">
              <w:t>Complète VM</w:t>
            </w:r>
          </w:p>
        </w:tc>
        <w:tc>
          <w:tcPr>
            <w:tcW w:w="3021" w:type="dxa"/>
          </w:tcPr>
          <w:p w14:paraId="6CD30630" w14:textId="2B36CE58" w:rsidR="0086370E" w:rsidRDefault="0086370E" w:rsidP="00AA5EDB">
            <w:r w:rsidRPr="0086370E">
              <w:t>Full</w:t>
            </w:r>
          </w:p>
        </w:tc>
        <w:tc>
          <w:tcPr>
            <w:tcW w:w="3021" w:type="dxa"/>
          </w:tcPr>
          <w:p w14:paraId="76A163C2" w14:textId="40EDF41F" w:rsidR="0086370E" w:rsidRDefault="0086370E" w:rsidP="00AA5EDB">
            <w:r w:rsidRPr="0086370E">
              <w:t>Hebdomadaire</w:t>
            </w:r>
          </w:p>
        </w:tc>
      </w:tr>
      <w:tr w:rsidR="0086370E" w14:paraId="76FC4EA0" w14:textId="77777777">
        <w:tc>
          <w:tcPr>
            <w:tcW w:w="3020" w:type="dxa"/>
          </w:tcPr>
          <w:p w14:paraId="5EA73871" w14:textId="7D2ECC3A" w:rsidR="0086370E" w:rsidRDefault="0086370E" w:rsidP="00AA5EDB">
            <w:r w:rsidRPr="0086370E">
              <w:t>Administratif</w:t>
            </w:r>
          </w:p>
        </w:tc>
        <w:tc>
          <w:tcPr>
            <w:tcW w:w="3021" w:type="dxa"/>
          </w:tcPr>
          <w:p w14:paraId="502D289B" w14:textId="2337566E" w:rsidR="0086370E" w:rsidRDefault="0086370E" w:rsidP="00AA5EDB">
            <w:r w:rsidRPr="0086370E">
              <w:t>Différentielle</w:t>
            </w:r>
          </w:p>
        </w:tc>
        <w:tc>
          <w:tcPr>
            <w:tcW w:w="3021" w:type="dxa"/>
          </w:tcPr>
          <w:p w14:paraId="6F7BAF2D" w14:textId="22FC2DDA" w:rsidR="0086370E" w:rsidRDefault="0086370E" w:rsidP="00AA5EDB">
            <w:r w:rsidRPr="0086370E">
              <w:t>Quotidienne</w:t>
            </w:r>
          </w:p>
        </w:tc>
      </w:tr>
      <w:tr w:rsidR="0086370E" w14:paraId="6508384F" w14:textId="77777777">
        <w:tc>
          <w:tcPr>
            <w:tcW w:w="3020" w:type="dxa"/>
          </w:tcPr>
          <w:p w14:paraId="486144F0" w14:textId="50658AB0" w:rsidR="0086370E" w:rsidRDefault="00880E7F" w:rsidP="00AA5EDB">
            <w:r w:rsidRPr="00880E7F">
              <w:t>Snapshots hyperviseur</w:t>
            </w:r>
          </w:p>
        </w:tc>
        <w:tc>
          <w:tcPr>
            <w:tcW w:w="3021" w:type="dxa"/>
          </w:tcPr>
          <w:p w14:paraId="569E8BEB" w14:textId="08767604" w:rsidR="0086370E" w:rsidRDefault="00880E7F" w:rsidP="00AA5EDB">
            <w:r w:rsidRPr="00880E7F">
              <w:t>Instantanés</w:t>
            </w:r>
          </w:p>
        </w:tc>
        <w:tc>
          <w:tcPr>
            <w:tcW w:w="3021" w:type="dxa"/>
          </w:tcPr>
          <w:p w14:paraId="1B6AA352" w14:textId="5531878D" w:rsidR="0086370E" w:rsidRDefault="00880E7F" w:rsidP="00AA5EDB">
            <w:r w:rsidRPr="00880E7F">
              <w:t>Journalier</w:t>
            </w:r>
          </w:p>
        </w:tc>
      </w:tr>
    </w:tbl>
    <w:p w14:paraId="1A18909D" w14:textId="77777777" w:rsidR="00AA5EDB" w:rsidRDefault="00AA5EDB" w:rsidP="00AA5EDB"/>
    <w:p w14:paraId="3B70868A" w14:textId="77777777" w:rsidR="00AA5EDB" w:rsidRPr="00880E7F" w:rsidRDefault="00AA5EDB" w:rsidP="00AA5EDB">
      <w:pPr>
        <w:rPr>
          <w:b/>
          <w:bCs/>
          <w:u w:val="single"/>
        </w:rPr>
      </w:pPr>
      <w:r w:rsidRPr="00880E7F">
        <w:rPr>
          <w:b/>
          <w:bCs/>
          <w:u w:val="single"/>
        </w:rPr>
        <w:t>7.5.2. Plan 3-2-1</w:t>
      </w:r>
    </w:p>
    <w:p w14:paraId="66E63C1D" w14:textId="57C95918" w:rsidR="00AA5EDB" w:rsidRDefault="00AA5EDB" w:rsidP="00AA5EDB">
      <w:r>
        <w:t>3 copies : prod, PRA, cloud.</w:t>
      </w:r>
    </w:p>
    <w:p w14:paraId="299D1887" w14:textId="604B9726" w:rsidR="00AA5EDB" w:rsidRDefault="00AA5EDB" w:rsidP="00AA5EDB">
      <w:r>
        <w:t>2 supports différents : disques, bandes cloud.</w:t>
      </w:r>
    </w:p>
    <w:p w14:paraId="0AC2AD6A" w14:textId="45B18A18" w:rsidR="00AA5EDB" w:rsidRDefault="00AA5EDB" w:rsidP="00AA5EDB">
      <w:r>
        <w:t>1 copie offline : bandes stockées hors réseau.</w:t>
      </w:r>
    </w:p>
    <w:p w14:paraId="69838217" w14:textId="77777777" w:rsidR="00AA5EDB" w:rsidRDefault="00AA5EDB" w:rsidP="00AA5EDB"/>
    <w:p w14:paraId="75228A3D" w14:textId="77777777" w:rsidR="00AA5EDB" w:rsidRPr="00880E7F" w:rsidRDefault="00AA5EDB" w:rsidP="00AA5EDB">
      <w:pPr>
        <w:rPr>
          <w:b/>
          <w:bCs/>
          <w:u w:val="single"/>
        </w:rPr>
      </w:pPr>
      <w:r w:rsidRPr="00880E7F">
        <w:rPr>
          <w:b/>
          <w:bCs/>
          <w:u w:val="single"/>
        </w:rPr>
        <w:lastRenderedPageBreak/>
        <w:t>7.5.3. Chiffrement</w:t>
      </w:r>
    </w:p>
    <w:p w14:paraId="272B2A3B" w14:textId="470B984E" w:rsidR="00AA5EDB" w:rsidRDefault="00AA5EDB" w:rsidP="00AA5EDB">
      <w:r>
        <w:t>Données au repos : AES-256.</w:t>
      </w:r>
    </w:p>
    <w:p w14:paraId="1AAF6972" w14:textId="22DEBD28" w:rsidR="00AA5EDB" w:rsidRDefault="00AA5EDB" w:rsidP="00AA5EDB">
      <w:r>
        <w:t>Données en transit : TLS 1.2/1.3.</w:t>
      </w:r>
    </w:p>
    <w:p w14:paraId="2F954B78" w14:textId="560B72AF" w:rsidR="00AA5EDB" w:rsidRDefault="00AA5EDB" w:rsidP="00AA5EDB">
      <w:r>
        <w:t>Clés gérées dans Azure Key Vault et HSM on-</w:t>
      </w:r>
      <w:proofErr w:type="spellStart"/>
      <w:r>
        <w:t>prem</w:t>
      </w:r>
      <w:proofErr w:type="spellEnd"/>
      <w:r>
        <w:t>.</w:t>
      </w:r>
    </w:p>
    <w:p w14:paraId="0D7D175C" w14:textId="77777777" w:rsidR="00AA5EDB" w:rsidRDefault="00AA5EDB" w:rsidP="00AA5EDB">
      <w:r>
        <w:t>Rotation annuelle des clés de sauvegarde.</w:t>
      </w:r>
    </w:p>
    <w:p w14:paraId="12F5D2F5" w14:textId="77777777" w:rsidR="00AA5EDB" w:rsidRDefault="00AA5EDB" w:rsidP="00AA5EDB"/>
    <w:p w14:paraId="7BAAACC2" w14:textId="103B8489" w:rsidR="00AA5EDB" w:rsidRPr="00880E7F" w:rsidRDefault="00AA5EDB" w:rsidP="00AA5EDB">
      <w:pPr>
        <w:rPr>
          <w:b/>
          <w:bCs/>
          <w:sz w:val="28"/>
          <w:szCs w:val="28"/>
          <w:u w:val="single"/>
        </w:rPr>
      </w:pPr>
      <w:r w:rsidRPr="00880E7F">
        <w:rPr>
          <w:b/>
          <w:bCs/>
          <w:sz w:val="28"/>
          <w:szCs w:val="28"/>
          <w:u w:val="single"/>
        </w:rPr>
        <w:t>7.6 Processus de sauvegarde</w:t>
      </w:r>
    </w:p>
    <w:p w14:paraId="5DB291AD" w14:textId="77777777" w:rsidR="00AA5EDB" w:rsidRPr="00880E7F" w:rsidRDefault="00AA5EDB" w:rsidP="00AA5EDB">
      <w:pPr>
        <w:rPr>
          <w:b/>
          <w:bCs/>
          <w:u w:val="single"/>
        </w:rPr>
      </w:pPr>
      <w:r w:rsidRPr="00880E7F">
        <w:rPr>
          <w:b/>
          <w:bCs/>
          <w:u w:val="single"/>
        </w:rPr>
        <w:t>7.6.1. Planification</w:t>
      </w:r>
    </w:p>
    <w:p w14:paraId="4F3274FD" w14:textId="565830E5" w:rsidR="00AA5EDB" w:rsidRDefault="00AA5EDB" w:rsidP="00AA5EDB">
      <w:r>
        <w:t>Fenêtres horaires définies pour limiter l'impact.</w:t>
      </w:r>
    </w:p>
    <w:p w14:paraId="7FB0C3B6" w14:textId="105892B7" w:rsidR="00AA5EDB" w:rsidRDefault="00AA5EDB" w:rsidP="00AA5EDB">
      <w:r>
        <w:t>Synchronisation avec les opérations métiers.</w:t>
      </w:r>
    </w:p>
    <w:p w14:paraId="3B511FB8" w14:textId="77777777" w:rsidR="00AA5EDB" w:rsidRDefault="00AA5EDB" w:rsidP="00AA5EDB">
      <w:r>
        <w:t>Orchestration automatisée (</w:t>
      </w:r>
      <w:proofErr w:type="spellStart"/>
      <w:r>
        <w:t>Rubrik</w:t>
      </w:r>
      <w:proofErr w:type="spellEnd"/>
      <w:r>
        <w:t>/Veeam/</w:t>
      </w:r>
      <w:proofErr w:type="spellStart"/>
      <w:r>
        <w:t>Atempo</w:t>
      </w:r>
      <w:proofErr w:type="spellEnd"/>
      <w:r>
        <w:t>).</w:t>
      </w:r>
    </w:p>
    <w:p w14:paraId="323AA066" w14:textId="77777777" w:rsidR="00AA5EDB" w:rsidRDefault="00AA5EDB" w:rsidP="00AA5EDB"/>
    <w:p w14:paraId="0E2838A2" w14:textId="77777777" w:rsidR="00AA5EDB" w:rsidRPr="00880E7F" w:rsidRDefault="00AA5EDB" w:rsidP="00AA5EDB">
      <w:pPr>
        <w:rPr>
          <w:b/>
          <w:bCs/>
          <w:u w:val="single"/>
        </w:rPr>
      </w:pPr>
      <w:r w:rsidRPr="00880E7F">
        <w:rPr>
          <w:b/>
          <w:bCs/>
          <w:u w:val="single"/>
        </w:rPr>
        <w:t>7.6.2. Exécution</w:t>
      </w:r>
    </w:p>
    <w:p w14:paraId="0B0078A8" w14:textId="310141EF" w:rsidR="00AA5EDB" w:rsidRDefault="00AA5EDB" w:rsidP="00AA5EDB">
      <w:r>
        <w:t xml:space="preserve">Agents installés sur </w:t>
      </w:r>
      <w:proofErr w:type="spellStart"/>
      <w:r>
        <w:t>VMs</w:t>
      </w:r>
      <w:proofErr w:type="spellEnd"/>
      <w:r>
        <w:t>, bases de données.</w:t>
      </w:r>
    </w:p>
    <w:p w14:paraId="1D29CD1B" w14:textId="184B444B" w:rsidR="00AA5EDB" w:rsidRDefault="00AA5EDB" w:rsidP="00AA5EDB">
      <w:r>
        <w:t>Jobs planifiés selon politique RTO/RPO.</w:t>
      </w:r>
    </w:p>
    <w:p w14:paraId="22F9CB73" w14:textId="1A87BC40" w:rsidR="00AA5EDB" w:rsidRDefault="00AA5EDB" w:rsidP="00AA5EDB">
      <w:r>
        <w:t>Hash SHA-256 vérifié après chaque backup.</w:t>
      </w:r>
    </w:p>
    <w:p w14:paraId="63FECAB9" w14:textId="77777777" w:rsidR="00AA5EDB" w:rsidRDefault="00AA5EDB" w:rsidP="00AA5EDB">
      <w:r>
        <w:t>Journalisation complète des jobs (logs immuables).</w:t>
      </w:r>
    </w:p>
    <w:p w14:paraId="40B41424" w14:textId="77777777" w:rsidR="00AA5EDB" w:rsidRDefault="00AA5EDB" w:rsidP="00AA5EDB"/>
    <w:p w14:paraId="5775895C" w14:textId="77777777" w:rsidR="00AA5EDB" w:rsidRPr="00880E7F" w:rsidRDefault="00AA5EDB" w:rsidP="00AA5EDB">
      <w:pPr>
        <w:rPr>
          <w:b/>
          <w:bCs/>
          <w:sz w:val="28"/>
          <w:szCs w:val="28"/>
          <w:u w:val="single"/>
        </w:rPr>
      </w:pPr>
      <w:r w:rsidRPr="00880E7F">
        <w:rPr>
          <w:b/>
          <w:bCs/>
          <w:sz w:val="28"/>
          <w:szCs w:val="28"/>
          <w:u w:val="single"/>
        </w:rPr>
        <w:t>7.7. Contrôle et validation des sauvegardes</w:t>
      </w:r>
    </w:p>
    <w:p w14:paraId="49406299" w14:textId="77777777" w:rsidR="00880E7F" w:rsidRDefault="00880E7F" w:rsidP="00AA5EDB">
      <w:pPr>
        <w:rPr>
          <w:rFonts w:ascii="Segoe UI Emoji" w:hAnsi="Segoe UI Emoji" w:cs="Segoe UI Emoji"/>
        </w:rPr>
      </w:pPr>
    </w:p>
    <w:p w14:paraId="12BC68FC" w14:textId="461360E6" w:rsidR="00AA5EDB" w:rsidRDefault="00AA5EDB" w:rsidP="00AA5EDB">
      <w:r>
        <w:t>Vérification quotidienne des jobs</w:t>
      </w:r>
      <w:r>
        <w:rPr>
          <w:rFonts w:ascii="Arial" w:hAnsi="Arial" w:cs="Arial"/>
        </w:rPr>
        <w:t> </w:t>
      </w:r>
      <w:r>
        <w:t>:</w:t>
      </w:r>
    </w:p>
    <w:p w14:paraId="63D91749" w14:textId="70791ECF" w:rsidR="00AA5EDB" w:rsidRDefault="00AA5EDB" w:rsidP="00AA5EDB">
      <w:r>
        <w:t>Statut terminé avec succès.</w:t>
      </w:r>
    </w:p>
    <w:p w14:paraId="51BB4E7A" w14:textId="719FE16F" w:rsidR="00AA5EDB" w:rsidRDefault="00AA5EDB" w:rsidP="00AA5EDB">
      <w:r>
        <w:t>Hash intégrité validé.</w:t>
      </w:r>
    </w:p>
    <w:p w14:paraId="3D5094D5" w14:textId="1D985171" w:rsidR="00AA5EDB" w:rsidRDefault="00AA5EDB" w:rsidP="00AA5EDB">
      <w:r>
        <w:t>Résultat archivé dans GED.</w:t>
      </w:r>
    </w:p>
    <w:p w14:paraId="7E04554B" w14:textId="77777777" w:rsidR="00880E7F" w:rsidRDefault="00880E7F" w:rsidP="00AA5EDB"/>
    <w:p w14:paraId="2AE2F4C1" w14:textId="166CF199" w:rsidR="00AA5EDB" w:rsidRDefault="00AA5EDB" w:rsidP="00AA5EDB">
      <w:r>
        <w:t>Tests automatisés</w:t>
      </w:r>
      <w:r>
        <w:rPr>
          <w:rFonts w:ascii="Arial" w:hAnsi="Arial" w:cs="Arial"/>
        </w:rPr>
        <w:t> </w:t>
      </w:r>
      <w:r>
        <w:t>:</w:t>
      </w:r>
    </w:p>
    <w:p w14:paraId="6F4B5157" w14:textId="6C7D3C97" w:rsidR="00AA5EDB" w:rsidRDefault="00AA5EDB" w:rsidP="00AA5EDB">
      <w:r>
        <w:t xml:space="preserve">Veeam </w:t>
      </w:r>
      <w:proofErr w:type="spellStart"/>
      <w:r>
        <w:t>SureBackup</w:t>
      </w:r>
      <w:proofErr w:type="spellEnd"/>
      <w:r>
        <w:rPr>
          <w:rFonts w:ascii="Arial" w:hAnsi="Arial" w:cs="Arial"/>
        </w:rPr>
        <w:t> </w:t>
      </w:r>
      <w:r>
        <w:t>: boot VM restaur</w:t>
      </w:r>
      <w:r>
        <w:rPr>
          <w:rFonts w:ascii="Aptos" w:hAnsi="Aptos" w:cs="Aptos"/>
        </w:rPr>
        <w:t>é</w:t>
      </w:r>
      <w:r>
        <w:t xml:space="preserve">e en bac </w:t>
      </w:r>
      <w:r>
        <w:rPr>
          <w:rFonts w:ascii="Aptos" w:hAnsi="Aptos" w:cs="Aptos"/>
        </w:rPr>
        <w:t>à</w:t>
      </w:r>
      <w:r>
        <w:t xml:space="preserve"> sable.</w:t>
      </w:r>
    </w:p>
    <w:p w14:paraId="377C72FD" w14:textId="77777777" w:rsidR="00AA5EDB" w:rsidRDefault="00AA5EDB" w:rsidP="00AA5EDB">
      <w:proofErr w:type="spellStart"/>
      <w:r>
        <w:t>Rubrik</w:t>
      </w:r>
      <w:proofErr w:type="spellEnd"/>
      <w:r>
        <w:t xml:space="preserve"> Live Mount</w:t>
      </w:r>
      <w:r>
        <w:rPr>
          <w:rFonts w:ascii="Arial" w:hAnsi="Arial" w:cs="Arial"/>
        </w:rPr>
        <w:t> </w:t>
      </w:r>
      <w:r>
        <w:t>: restauration instantan</w:t>
      </w:r>
      <w:r>
        <w:rPr>
          <w:rFonts w:ascii="Aptos" w:hAnsi="Aptos" w:cs="Aptos"/>
        </w:rPr>
        <w:t>é</w:t>
      </w:r>
      <w:r>
        <w:t>e VM ou fichier.</w:t>
      </w:r>
    </w:p>
    <w:p w14:paraId="3C541B78" w14:textId="77777777" w:rsidR="00AA5EDB" w:rsidRDefault="00AA5EDB" w:rsidP="00AA5EDB"/>
    <w:p w14:paraId="47522787" w14:textId="77777777" w:rsidR="00880E7F" w:rsidRDefault="00880E7F">
      <w:pPr>
        <w:rPr>
          <w:rFonts w:ascii="Segoe UI Emoji" w:hAnsi="Segoe UI Emoji" w:cs="Segoe UI Emoji"/>
        </w:rPr>
      </w:pPr>
      <w:r>
        <w:rPr>
          <w:rFonts w:ascii="Segoe UI Emoji" w:hAnsi="Segoe UI Emoji" w:cs="Segoe UI Emoji"/>
        </w:rPr>
        <w:br w:type="page"/>
      </w:r>
    </w:p>
    <w:p w14:paraId="20D64B4E" w14:textId="35C350D1" w:rsidR="00AA5EDB" w:rsidRDefault="00AA5EDB" w:rsidP="00AA5EDB">
      <w:r>
        <w:lastRenderedPageBreak/>
        <w:t>Revue mensuelle en comité SSI</w:t>
      </w:r>
      <w:r>
        <w:rPr>
          <w:rFonts w:ascii="Arial" w:hAnsi="Arial" w:cs="Arial"/>
        </w:rPr>
        <w:t> </w:t>
      </w:r>
      <w:r>
        <w:t>:</w:t>
      </w:r>
    </w:p>
    <w:p w14:paraId="0628B96B" w14:textId="2100358C" w:rsidR="00AA5EDB" w:rsidRDefault="00AA5EDB" w:rsidP="00AA5EDB">
      <w:r>
        <w:t>Taux succès ≥</w:t>
      </w:r>
      <w:r>
        <w:rPr>
          <w:rFonts w:ascii="Arial" w:hAnsi="Arial" w:cs="Arial"/>
        </w:rPr>
        <w:t> </w:t>
      </w:r>
      <w:r>
        <w:t>99</w:t>
      </w:r>
      <w:r>
        <w:rPr>
          <w:rFonts w:ascii="Arial" w:hAnsi="Arial" w:cs="Arial"/>
        </w:rPr>
        <w:t> </w:t>
      </w:r>
      <w:r>
        <w:t>%.</w:t>
      </w:r>
    </w:p>
    <w:p w14:paraId="28A156BE" w14:textId="20130A9C" w:rsidR="00AA5EDB" w:rsidRDefault="00AA5EDB" w:rsidP="00AA5EDB">
      <w:r>
        <w:t>Analyse des échecs.</w:t>
      </w:r>
    </w:p>
    <w:p w14:paraId="50898B2B" w14:textId="77777777" w:rsidR="00AA5EDB" w:rsidRDefault="00AA5EDB" w:rsidP="00AA5EDB">
      <w:r>
        <w:t>Plan d’amélioration.</w:t>
      </w:r>
    </w:p>
    <w:p w14:paraId="47ACC9C9" w14:textId="77777777" w:rsidR="00AA5EDB" w:rsidRDefault="00AA5EDB" w:rsidP="00AA5EDB"/>
    <w:p w14:paraId="4AC603B4" w14:textId="77777777" w:rsidR="00AA5EDB" w:rsidRPr="00880E7F" w:rsidRDefault="00AA5EDB" w:rsidP="00AA5EDB">
      <w:pPr>
        <w:rPr>
          <w:b/>
          <w:bCs/>
          <w:sz w:val="28"/>
          <w:szCs w:val="28"/>
          <w:u w:val="single"/>
        </w:rPr>
      </w:pPr>
      <w:r w:rsidRPr="00880E7F">
        <w:rPr>
          <w:b/>
          <w:bCs/>
          <w:sz w:val="28"/>
          <w:szCs w:val="28"/>
          <w:u w:val="single"/>
        </w:rPr>
        <w:t>7.8. Processus de restauration</w:t>
      </w:r>
    </w:p>
    <w:p w14:paraId="2988E882" w14:textId="77777777" w:rsidR="00AA5EDB" w:rsidRPr="00880E7F" w:rsidRDefault="00AA5EDB" w:rsidP="00AA5EDB">
      <w:pPr>
        <w:rPr>
          <w:b/>
          <w:bCs/>
          <w:u w:val="single"/>
        </w:rPr>
      </w:pPr>
      <w:r w:rsidRPr="00880E7F">
        <w:rPr>
          <w:b/>
          <w:bCs/>
          <w:u w:val="single"/>
        </w:rPr>
        <w:t>7.8.1. Étapes formelles</w:t>
      </w:r>
    </w:p>
    <w:p w14:paraId="044C8E15" w14:textId="0AAD859A" w:rsidR="00AA5EDB" w:rsidRDefault="00AA5EDB" w:rsidP="00AA5EDB">
      <w:r>
        <w:t>Ticket ITSM</w:t>
      </w:r>
      <w:r>
        <w:rPr>
          <w:rFonts w:ascii="Arial" w:hAnsi="Arial" w:cs="Arial"/>
        </w:rPr>
        <w:t> </w:t>
      </w:r>
      <w:r>
        <w:t>: demande par r</w:t>
      </w:r>
      <w:r>
        <w:rPr>
          <w:rFonts w:ascii="Aptos" w:hAnsi="Aptos" w:cs="Aptos"/>
        </w:rPr>
        <w:t>é</w:t>
      </w:r>
      <w:r>
        <w:t>f</w:t>
      </w:r>
      <w:r>
        <w:rPr>
          <w:rFonts w:ascii="Aptos" w:hAnsi="Aptos" w:cs="Aptos"/>
        </w:rPr>
        <w:t>é</w:t>
      </w:r>
      <w:r>
        <w:t>rent m</w:t>
      </w:r>
      <w:r>
        <w:rPr>
          <w:rFonts w:ascii="Aptos" w:hAnsi="Aptos" w:cs="Aptos"/>
        </w:rPr>
        <w:t>é</w:t>
      </w:r>
      <w:r>
        <w:t>tier.</w:t>
      </w:r>
    </w:p>
    <w:p w14:paraId="07F380B7" w14:textId="0087883A" w:rsidR="00AA5EDB" w:rsidRDefault="00AA5EDB" w:rsidP="00AA5EDB">
      <w:r>
        <w:t>Qualification</w:t>
      </w:r>
      <w:r>
        <w:rPr>
          <w:rFonts w:ascii="Arial" w:hAnsi="Arial" w:cs="Arial"/>
        </w:rPr>
        <w:t> </w:t>
      </w:r>
      <w:r>
        <w:t>: impact, objet pr</w:t>
      </w:r>
      <w:r>
        <w:rPr>
          <w:rFonts w:ascii="Aptos" w:hAnsi="Aptos" w:cs="Aptos"/>
        </w:rPr>
        <w:t>é</w:t>
      </w:r>
      <w:r>
        <w:t>cis, point de restauration.</w:t>
      </w:r>
    </w:p>
    <w:p w14:paraId="239DB217" w14:textId="11517FDF" w:rsidR="00AA5EDB" w:rsidRDefault="00AA5EDB" w:rsidP="00AA5EDB">
      <w:r>
        <w:t>Sélection du backup</w:t>
      </w:r>
      <w:r>
        <w:rPr>
          <w:rFonts w:ascii="Arial" w:hAnsi="Arial" w:cs="Arial"/>
        </w:rPr>
        <w:t> </w:t>
      </w:r>
      <w:r>
        <w:t>: point pr</w:t>
      </w:r>
      <w:r>
        <w:rPr>
          <w:rFonts w:ascii="Aptos" w:hAnsi="Aptos" w:cs="Aptos"/>
        </w:rPr>
        <w:t>é</w:t>
      </w:r>
      <w:r>
        <w:t>cis valid</w:t>
      </w:r>
      <w:r>
        <w:rPr>
          <w:rFonts w:ascii="Aptos" w:hAnsi="Aptos" w:cs="Aptos"/>
        </w:rPr>
        <w:t>é</w:t>
      </w:r>
      <w:r>
        <w:t>.</w:t>
      </w:r>
    </w:p>
    <w:p w14:paraId="73C5EC60" w14:textId="58986422" w:rsidR="00AA5EDB" w:rsidRDefault="00AA5EDB" w:rsidP="00AA5EDB">
      <w:r>
        <w:t>Restauration en préproduction</w:t>
      </w:r>
      <w:r>
        <w:rPr>
          <w:rFonts w:ascii="Arial" w:hAnsi="Arial" w:cs="Arial"/>
        </w:rPr>
        <w:t> </w:t>
      </w:r>
      <w:r>
        <w:t>: validation m</w:t>
      </w:r>
      <w:r>
        <w:rPr>
          <w:rFonts w:ascii="Aptos" w:hAnsi="Aptos" w:cs="Aptos"/>
        </w:rPr>
        <w:t>é</w:t>
      </w:r>
      <w:r>
        <w:t>tier.</w:t>
      </w:r>
    </w:p>
    <w:p w14:paraId="0B0A1EC8" w14:textId="4844945E" w:rsidR="00AA5EDB" w:rsidRDefault="00AA5EDB" w:rsidP="00AA5EDB">
      <w:r>
        <w:t>Passage en production</w:t>
      </w:r>
      <w:r>
        <w:rPr>
          <w:rFonts w:ascii="Arial" w:hAnsi="Arial" w:cs="Arial"/>
        </w:rPr>
        <w:t> </w:t>
      </w:r>
      <w:r>
        <w:t>: bascule planifi</w:t>
      </w:r>
      <w:r>
        <w:rPr>
          <w:rFonts w:ascii="Aptos" w:hAnsi="Aptos" w:cs="Aptos"/>
        </w:rPr>
        <w:t>é</w:t>
      </w:r>
      <w:r>
        <w:t>e.</w:t>
      </w:r>
    </w:p>
    <w:p w14:paraId="1E4B9488" w14:textId="40ED676D" w:rsidR="00AA5EDB" w:rsidRDefault="00AA5EDB" w:rsidP="00AA5EDB">
      <w:r>
        <w:t>Tests post-restauration</w:t>
      </w:r>
      <w:r>
        <w:rPr>
          <w:rFonts w:ascii="Arial" w:hAnsi="Arial" w:cs="Arial"/>
        </w:rPr>
        <w:t> </w:t>
      </w:r>
      <w:r>
        <w:t>: int</w:t>
      </w:r>
      <w:r>
        <w:rPr>
          <w:rFonts w:ascii="Aptos" w:hAnsi="Aptos" w:cs="Aptos"/>
        </w:rPr>
        <w:t>é</w:t>
      </w:r>
      <w:r>
        <w:t>grit</w:t>
      </w:r>
      <w:r>
        <w:rPr>
          <w:rFonts w:ascii="Aptos" w:hAnsi="Aptos" w:cs="Aptos"/>
        </w:rPr>
        <w:t>é</w:t>
      </w:r>
      <w:r>
        <w:t>, fonctionnalit</w:t>
      </w:r>
      <w:r>
        <w:rPr>
          <w:rFonts w:ascii="Aptos" w:hAnsi="Aptos" w:cs="Aptos"/>
        </w:rPr>
        <w:t>é</w:t>
      </w:r>
      <w:r>
        <w:t>.</w:t>
      </w:r>
    </w:p>
    <w:p w14:paraId="548DEFE2" w14:textId="5EDB321F" w:rsidR="00AA5EDB" w:rsidRDefault="00AA5EDB" w:rsidP="00AA5EDB">
      <w:r>
        <w:t>Clôture ticket</w:t>
      </w:r>
      <w:r>
        <w:rPr>
          <w:rFonts w:ascii="Arial" w:hAnsi="Arial" w:cs="Arial"/>
        </w:rPr>
        <w:t> </w:t>
      </w:r>
      <w:r>
        <w:t>: documentation et archivage.</w:t>
      </w:r>
    </w:p>
    <w:p w14:paraId="6438A012" w14:textId="77777777" w:rsidR="00AA5EDB" w:rsidRDefault="00AA5EDB" w:rsidP="00AA5EDB"/>
    <w:p w14:paraId="6B61ACC0" w14:textId="77777777" w:rsidR="00AA5EDB" w:rsidRPr="00880E7F" w:rsidRDefault="00AA5EDB" w:rsidP="00AA5EDB">
      <w:pPr>
        <w:rPr>
          <w:b/>
          <w:bCs/>
          <w:u w:val="single"/>
        </w:rPr>
      </w:pPr>
      <w:r w:rsidRPr="00880E7F">
        <w:rPr>
          <w:b/>
          <w:bCs/>
          <w:u w:val="single"/>
        </w:rPr>
        <w:t>7.8.2. Types de restauration</w:t>
      </w:r>
    </w:p>
    <w:p w14:paraId="1D2D3644" w14:textId="2BA2C835" w:rsidR="00AA5EDB" w:rsidRDefault="00AA5EDB" w:rsidP="00AA5EDB">
      <w:r>
        <w:t>Granulaire</w:t>
      </w:r>
      <w:r>
        <w:rPr>
          <w:rFonts w:ascii="Arial" w:hAnsi="Arial" w:cs="Arial"/>
        </w:rPr>
        <w:t> </w:t>
      </w:r>
      <w:r>
        <w:t>: fichiers individuels, tables SQL.</w:t>
      </w:r>
    </w:p>
    <w:p w14:paraId="6A87938F" w14:textId="2CD03894" w:rsidR="00AA5EDB" w:rsidRDefault="00AA5EDB" w:rsidP="00AA5EDB">
      <w:r>
        <w:t>VM complète</w:t>
      </w:r>
      <w:r>
        <w:rPr>
          <w:rFonts w:ascii="Arial" w:hAnsi="Arial" w:cs="Arial"/>
        </w:rPr>
        <w:t> </w:t>
      </w:r>
      <w:r>
        <w:t>: failover rapide.</w:t>
      </w:r>
    </w:p>
    <w:p w14:paraId="6E34D260" w14:textId="58124DA1" w:rsidR="00AA5EDB" w:rsidRDefault="00AA5EDB" w:rsidP="00AA5EDB">
      <w:r>
        <w:t>Base de données</w:t>
      </w:r>
      <w:r>
        <w:rPr>
          <w:rFonts w:ascii="Arial" w:hAnsi="Arial" w:cs="Arial"/>
        </w:rPr>
        <w:t> </w:t>
      </w:r>
      <w:r>
        <w:t>: export/import contr</w:t>
      </w:r>
      <w:r>
        <w:rPr>
          <w:rFonts w:ascii="Aptos" w:hAnsi="Aptos" w:cs="Aptos"/>
        </w:rPr>
        <w:t>ô</w:t>
      </w:r>
      <w:r>
        <w:t>l</w:t>
      </w:r>
      <w:r>
        <w:rPr>
          <w:rFonts w:ascii="Aptos" w:hAnsi="Aptos" w:cs="Aptos"/>
        </w:rPr>
        <w:t>é</w:t>
      </w:r>
      <w:r>
        <w:t>.</w:t>
      </w:r>
    </w:p>
    <w:p w14:paraId="7B77AF9F" w14:textId="136DF193" w:rsidR="00AA5EDB" w:rsidRDefault="00AA5EDB" w:rsidP="00AA5EDB">
      <w:r>
        <w:t>Site PRA</w:t>
      </w:r>
      <w:r>
        <w:rPr>
          <w:rFonts w:ascii="Arial" w:hAnsi="Arial" w:cs="Arial"/>
        </w:rPr>
        <w:t> </w:t>
      </w:r>
      <w:r>
        <w:t>: bascule orchestr</w:t>
      </w:r>
      <w:r>
        <w:rPr>
          <w:rFonts w:ascii="Aptos" w:hAnsi="Aptos" w:cs="Aptos"/>
        </w:rPr>
        <w:t>é</w:t>
      </w:r>
      <w:r>
        <w:t>e.</w:t>
      </w:r>
    </w:p>
    <w:p w14:paraId="3999659E" w14:textId="77777777" w:rsidR="00AA5EDB" w:rsidRDefault="00AA5EDB" w:rsidP="00AA5EDB"/>
    <w:p w14:paraId="4CDC25CE" w14:textId="77777777" w:rsidR="00AA5EDB" w:rsidRPr="00880E7F" w:rsidRDefault="00AA5EDB" w:rsidP="00AA5EDB">
      <w:pPr>
        <w:rPr>
          <w:b/>
          <w:bCs/>
          <w:u w:val="single"/>
        </w:rPr>
      </w:pPr>
      <w:r w:rsidRPr="00880E7F">
        <w:rPr>
          <w:b/>
          <w:bCs/>
          <w:u w:val="single"/>
        </w:rPr>
        <w:t>7.8.3. Scénarios testés</w:t>
      </w:r>
    </w:p>
    <w:p w14:paraId="731AFCAA" w14:textId="7BD956C9" w:rsidR="00AA5EDB" w:rsidRDefault="00AA5EDB" w:rsidP="00AA5EDB">
      <w:r>
        <w:t>Perte complète DC1 (PRA activé).</w:t>
      </w:r>
    </w:p>
    <w:p w14:paraId="7A4FCEDF" w14:textId="5BE35AAC" w:rsidR="00AA5EDB" w:rsidRDefault="00AA5EDB" w:rsidP="00AA5EDB">
      <w:r>
        <w:t>Corruption base DPI.</w:t>
      </w:r>
    </w:p>
    <w:p w14:paraId="055623F0" w14:textId="3C1A69DA" w:rsidR="00AA5EDB" w:rsidRDefault="00AA5EDB" w:rsidP="00AA5EDB">
      <w:r>
        <w:t>Restauration fichiers RH sensibles.</w:t>
      </w:r>
    </w:p>
    <w:p w14:paraId="54AD5C7E" w14:textId="77777777" w:rsidR="00AA5EDB" w:rsidRDefault="00AA5EDB" w:rsidP="00AA5EDB">
      <w:r>
        <w:t>Ransomware → restauration immuable.</w:t>
      </w:r>
    </w:p>
    <w:p w14:paraId="429158B6" w14:textId="77777777" w:rsidR="00880E7F" w:rsidRDefault="00880E7F">
      <w:r>
        <w:br w:type="page"/>
      </w:r>
    </w:p>
    <w:p w14:paraId="49EC32E5" w14:textId="5C5BA337" w:rsidR="00AA5EDB" w:rsidRPr="00880E7F" w:rsidRDefault="00AA5EDB" w:rsidP="00AA5EDB">
      <w:pPr>
        <w:rPr>
          <w:b/>
          <w:bCs/>
          <w:sz w:val="28"/>
          <w:szCs w:val="28"/>
          <w:u w:val="single"/>
        </w:rPr>
      </w:pPr>
      <w:r w:rsidRPr="00880E7F">
        <w:rPr>
          <w:b/>
          <w:bCs/>
          <w:sz w:val="28"/>
          <w:szCs w:val="28"/>
          <w:u w:val="single"/>
        </w:rPr>
        <w:lastRenderedPageBreak/>
        <w:t>7.9. SLA et RTO/RPO définis</w:t>
      </w:r>
    </w:p>
    <w:tbl>
      <w:tblPr>
        <w:tblStyle w:val="Grilledutableau"/>
        <w:tblW w:w="0" w:type="auto"/>
        <w:tblLook w:val="04A0" w:firstRow="1" w:lastRow="0" w:firstColumn="1" w:lastColumn="0" w:noHBand="0" w:noVBand="1"/>
      </w:tblPr>
      <w:tblGrid>
        <w:gridCol w:w="3020"/>
        <w:gridCol w:w="3021"/>
        <w:gridCol w:w="3021"/>
      </w:tblGrid>
      <w:tr w:rsidR="00880E7F" w14:paraId="61AB1D4C" w14:textId="77777777">
        <w:tc>
          <w:tcPr>
            <w:tcW w:w="3020" w:type="dxa"/>
          </w:tcPr>
          <w:p w14:paraId="56C1ED69" w14:textId="54280832" w:rsidR="00880E7F" w:rsidRDefault="00880E7F" w:rsidP="00AA5EDB">
            <w:r w:rsidRPr="00880E7F">
              <w:t>Service Critique</w:t>
            </w:r>
          </w:p>
        </w:tc>
        <w:tc>
          <w:tcPr>
            <w:tcW w:w="3021" w:type="dxa"/>
          </w:tcPr>
          <w:p w14:paraId="68BDB414" w14:textId="02D6F54E" w:rsidR="00880E7F" w:rsidRDefault="00880E7F" w:rsidP="00AA5EDB">
            <w:r w:rsidRPr="00880E7F">
              <w:t>RTO</w:t>
            </w:r>
          </w:p>
        </w:tc>
        <w:tc>
          <w:tcPr>
            <w:tcW w:w="3021" w:type="dxa"/>
          </w:tcPr>
          <w:p w14:paraId="50B2426D" w14:textId="12B49566" w:rsidR="00880E7F" w:rsidRDefault="00880E7F" w:rsidP="00AA5EDB">
            <w:r>
              <w:t>RPO</w:t>
            </w:r>
          </w:p>
        </w:tc>
      </w:tr>
      <w:tr w:rsidR="00880E7F" w14:paraId="6EF7C93A" w14:textId="77777777">
        <w:tc>
          <w:tcPr>
            <w:tcW w:w="3020" w:type="dxa"/>
          </w:tcPr>
          <w:p w14:paraId="7C8FD44F" w14:textId="5FE27562" w:rsidR="00880E7F" w:rsidRDefault="00880E7F" w:rsidP="00AA5EDB">
            <w:r w:rsidRPr="00880E7F">
              <w:t>DPI, LIMS, RIS/PACS</w:t>
            </w:r>
          </w:p>
        </w:tc>
        <w:tc>
          <w:tcPr>
            <w:tcW w:w="3021" w:type="dxa"/>
          </w:tcPr>
          <w:p w14:paraId="34D0C386" w14:textId="6793F057" w:rsidR="00880E7F" w:rsidRDefault="00880E7F" w:rsidP="00AA5EDB">
            <w:r w:rsidRPr="00880E7F">
              <w:t>≤</w:t>
            </w:r>
            <w:r w:rsidRPr="00880E7F">
              <w:rPr>
                <w:rFonts w:ascii="Arial" w:hAnsi="Arial" w:cs="Arial"/>
              </w:rPr>
              <w:t> </w:t>
            </w:r>
            <w:r w:rsidRPr="00880E7F">
              <w:t>4</w:t>
            </w:r>
            <w:r w:rsidRPr="00880E7F">
              <w:rPr>
                <w:rFonts w:ascii="Arial" w:hAnsi="Arial" w:cs="Arial"/>
              </w:rPr>
              <w:t> </w:t>
            </w:r>
            <w:r w:rsidRPr="00880E7F">
              <w:t>h</w:t>
            </w:r>
          </w:p>
        </w:tc>
        <w:tc>
          <w:tcPr>
            <w:tcW w:w="3021" w:type="dxa"/>
          </w:tcPr>
          <w:p w14:paraId="47E9CA04" w14:textId="4AA0C2D1" w:rsidR="00880E7F" w:rsidRDefault="00880E7F" w:rsidP="00AA5EDB">
            <w:r w:rsidRPr="00880E7F">
              <w:t>≤</w:t>
            </w:r>
            <w:r w:rsidRPr="00880E7F">
              <w:rPr>
                <w:rFonts w:ascii="Arial" w:hAnsi="Arial" w:cs="Arial"/>
              </w:rPr>
              <w:t> </w:t>
            </w:r>
            <w:r w:rsidRPr="00880E7F">
              <w:t>1</w:t>
            </w:r>
            <w:r w:rsidRPr="00880E7F">
              <w:rPr>
                <w:rFonts w:ascii="Arial" w:hAnsi="Arial" w:cs="Arial"/>
              </w:rPr>
              <w:t> </w:t>
            </w:r>
            <w:r w:rsidRPr="00880E7F">
              <w:t>h</w:t>
            </w:r>
          </w:p>
        </w:tc>
      </w:tr>
      <w:tr w:rsidR="00880E7F" w14:paraId="0979956A" w14:textId="77777777">
        <w:tc>
          <w:tcPr>
            <w:tcW w:w="3020" w:type="dxa"/>
          </w:tcPr>
          <w:p w14:paraId="32EFA4BE" w14:textId="677DBAA6" w:rsidR="00880E7F" w:rsidRDefault="00880E7F" w:rsidP="00AA5EDB">
            <w:r w:rsidRPr="00880E7F">
              <w:t>Administratif/RH</w:t>
            </w:r>
          </w:p>
        </w:tc>
        <w:tc>
          <w:tcPr>
            <w:tcW w:w="3021" w:type="dxa"/>
          </w:tcPr>
          <w:p w14:paraId="2E8FCB71" w14:textId="444C2062" w:rsidR="00880E7F" w:rsidRDefault="00880E7F" w:rsidP="00AA5EDB">
            <w:r w:rsidRPr="00880E7F">
              <w:t>≤</w:t>
            </w:r>
            <w:r w:rsidRPr="00880E7F">
              <w:rPr>
                <w:rFonts w:ascii="Arial" w:hAnsi="Arial" w:cs="Arial"/>
              </w:rPr>
              <w:t> </w:t>
            </w:r>
            <w:r w:rsidRPr="00880E7F">
              <w:t>8</w:t>
            </w:r>
            <w:r w:rsidRPr="00880E7F">
              <w:rPr>
                <w:rFonts w:ascii="Arial" w:hAnsi="Arial" w:cs="Arial"/>
              </w:rPr>
              <w:t> </w:t>
            </w:r>
            <w:r w:rsidRPr="00880E7F">
              <w:t>h</w:t>
            </w:r>
          </w:p>
        </w:tc>
        <w:tc>
          <w:tcPr>
            <w:tcW w:w="3021" w:type="dxa"/>
          </w:tcPr>
          <w:p w14:paraId="5D7C6D4A" w14:textId="3D0815E1" w:rsidR="00880E7F" w:rsidRDefault="00880E7F" w:rsidP="00AA5EDB">
            <w:r w:rsidRPr="00880E7F">
              <w:t>≤</w:t>
            </w:r>
            <w:r w:rsidRPr="00880E7F">
              <w:rPr>
                <w:rFonts w:ascii="Arial" w:hAnsi="Arial" w:cs="Arial"/>
              </w:rPr>
              <w:t> </w:t>
            </w:r>
            <w:r w:rsidRPr="00880E7F">
              <w:t>4</w:t>
            </w:r>
            <w:r w:rsidRPr="00880E7F">
              <w:rPr>
                <w:rFonts w:ascii="Arial" w:hAnsi="Arial" w:cs="Arial"/>
              </w:rPr>
              <w:t> </w:t>
            </w:r>
            <w:r w:rsidRPr="00880E7F">
              <w:t>h</w:t>
            </w:r>
          </w:p>
        </w:tc>
      </w:tr>
      <w:tr w:rsidR="00880E7F" w14:paraId="389A6B4C" w14:textId="77777777">
        <w:tc>
          <w:tcPr>
            <w:tcW w:w="3020" w:type="dxa"/>
          </w:tcPr>
          <w:p w14:paraId="1865BBB5" w14:textId="12F3A27F" w:rsidR="00880E7F" w:rsidRDefault="00880E7F" w:rsidP="00AA5EDB">
            <w:r w:rsidRPr="00880E7F">
              <w:t>Logs / Journaux</w:t>
            </w:r>
          </w:p>
        </w:tc>
        <w:tc>
          <w:tcPr>
            <w:tcW w:w="3021" w:type="dxa"/>
          </w:tcPr>
          <w:p w14:paraId="11DECB13" w14:textId="07023CA4" w:rsidR="00880E7F" w:rsidRDefault="00880E7F" w:rsidP="00AA5EDB">
            <w:r w:rsidRPr="00880E7F">
              <w:t>≤</w:t>
            </w:r>
            <w:r w:rsidRPr="00880E7F">
              <w:rPr>
                <w:rFonts w:ascii="Arial" w:hAnsi="Arial" w:cs="Arial"/>
              </w:rPr>
              <w:t> </w:t>
            </w:r>
            <w:r w:rsidRPr="00880E7F">
              <w:t>12</w:t>
            </w:r>
            <w:r w:rsidRPr="00880E7F">
              <w:rPr>
                <w:rFonts w:ascii="Arial" w:hAnsi="Arial" w:cs="Arial"/>
              </w:rPr>
              <w:t> </w:t>
            </w:r>
            <w:r w:rsidRPr="00880E7F">
              <w:t>h</w:t>
            </w:r>
          </w:p>
        </w:tc>
        <w:tc>
          <w:tcPr>
            <w:tcW w:w="3021" w:type="dxa"/>
          </w:tcPr>
          <w:p w14:paraId="2B2153D9" w14:textId="52BC2C79" w:rsidR="00880E7F" w:rsidRDefault="00880E7F" w:rsidP="00AA5EDB">
            <w:r w:rsidRPr="00880E7F">
              <w:t>≤</w:t>
            </w:r>
            <w:r w:rsidRPr="00880E7F">
              <w:rPr>
                <w:rFonts w:ascii="Arial" w:hAnsi="Arial" w:cs="Arial"/>
              </w:rPr>
              <w:t> </w:t>
            </w:r>
            <w:r w:rsidRPr="00880E7F">
              <w:t>6</w:t>
            </w:r>
            <w:r w:rsidRPr="00880E7F">
              <w:rPr>
                <w:rFonts w:ascii="Arial" w:hAnsi="Arial" w:cs="Arial"/>
              </w:rPr>
              <w:t> </w:t>
            </w:r>
            <w:r w:rsidRPr="00880E7F">
              <w:t>h</w:t>
            </w:r>
          </w:p>
        </w:tc>
      </w:tr>
    </w:tbl>
    <w:p w14:paraId="1A53D7E2" w14:textId="77777777" w:rsidR="00AA5EDB" w:rsidRDefault="00AA5EDB" w:rsidP="00AA5EDB"/>
    <w:p w14:paraId="1D8DBA37" w14:textId="77777777" w:rsidR="00AA5EDB" w:rsidRPr="00880E7F" w:rsidRDefault="00AA5EDB" w:rsidP="00AA5EDB">
      <w:pPr>
        <w:rPr>
          <w:b/>
          <w:bCs/>
          <w:sz w:val="28"/>
          <w:szCs w:val="28"/>
          <w:u w:val="single"/>
        </w:rPr>
      </w:pPr>
      <w:r w:rsidRPr="00880E7F">
        <w:rPr>
          <w:b/>
          <w:bCs/>
          <w:sz w:val="28"/>
          <w:szCs w:val="28"/>
          <w:u w:val="single"/>
        </w:rPr>
        <w:t>7.10. Sécurisation et conformité</w:t>
      </w:r>
    </w:p>
    <w:p w14:paraId="612DA3E6" w14:textId="4D672084" w:rsidR="00AA5EDB" w:rsidRDefault="00AA5EDB" w:rsidP="00AA5EDB">
      <w:r>
        <w:t>Sauvegardes chiffrées AES-256.</w:t>
      </w:r>
    </w:p>
    <w:p w14:paraId="2EF5992E" w14:textId="155BC7BE" w:rsidR="00AA5EDB" w:rsidRDefault="00AA5EDB" w:rsidP="00AA5EDB">
      <w:r>
        <w:t>Flux chiffrés TLS 1.3.</w:t>
      </w:r>
    </w:p>
    <w:p w14:paraId="1F023F66" w14:textId="15E4D7AF" w:rsidR="00AA5EDB" w:rsidRDefault="00AA5EDB" w:rsidP="00AA5EDB">
      <w:r>
        <w:t>Accès restreint (RBAC) avec MFA.</w:t>
      </w:r>
    </w:p>
    <w:p w14:paraId="3446DCAF" w14:textId="4C4CE672" w:rsidR="00AA5EDB" w:rsidRDefault="00AA5EDB" w:rsidP="00AA5EDB">
      <w:r>
        <w:t>Journalisation des actions.</w:t>
      </w:r>
    </w:p>
    <w:p w14:paraId="1D8CFAFF" w14:textId="2EE3F52F" w:rsidR="00AA5EDB" w:rsidRDefault="00AA5EDB" w:rsidP="00AA5EDB">
      <w:r>
        <w:t>Audit annuel pour HDS et RGPD.</w:t>
      </w:r>
    </w:p>
    <w:p w14:paraId="4485BECF" w14:textId="49B9FABC" w:rsidR="00AA5EDB" w:rsidRDefault="00AA5EDB" w:rsidP="00AA5EDB">
      <w:r>
        <w:t>Alignement sur PGSSI-S et guides ANSSI.</w:t>
      </w:r>
    </w:p>
    <w:p w14:paraId="59F5F18D" w14:textId="77777777" w:rsidR="00AA5EDB" w:rsidRDefault="00AA5EDB" w:rsidP="00AA5EDB"/>
    <w:p w14:paraId="4B408CB5" w14:textId="77777777" w:rsidR="00AA5EDB" w:rsidRPr="00880E7F" w:rsidRDefault="00AA5EDB" w:rsidP="00AA5EDB">
      <w:pPr>
        <w:rPr>
          <w:b/>
          <w:bCs/>
          <w:sz w:val="28"/>
          <w:szCs w:val="28"/>
          <w:u w:val="single"/>
        </w:rPr>
      </w:pPr>
      <w:r w:rsidRPr="00880E7F">
        <w:rPr>
          <w:b/>
          <w:bCs/>
          <w:sz w:val="28"/>
          <w:szCs w:val="28"/>
          <w:u w:val="single"/>
        </w:rPr>
        <w:t>7.11. Journalisation et traçabilité</w:t>
      </w:r>
    </w:p>
    <w:p w14:paraId="48ECEBEF" w14:textId="77777777" w:rsidR="00880E7F" w:rsidRDefault="00880E7F" w:rsidP="00AA5EDB"/>
    <w:p w14:paraId="18F0D6A9" w14:textId="44241773" w:rsidR="00AA5EDB" w:rsidRDefault="00AA5EDB" w:rsidP="00AA5EDB">
      <w:r>
        <w:t xml:space="preserve">Logs </w:t>
      </w:r>
      <w:proofErr w:type="spellStart"/>
      <w:r>
        <w:t>Rubrik</w:t>
      </w:r>
      <w:proofErr w:type="spellEnd"/>
      <w:r>
        <w:t>/Veeam : statut, durée, volume, erreurs.</w:t>
      </w:r>
    </w:p>
    <w:p w14:paraId="2BB5FCA4" w14:textId="37A478A2" w:rsidR="00AA5EDB" w:rsidRDefault="00AA5EDB" w:rsidP="00AA5EDB">
      <w:r>
        <w:t>Archivage dans GED pour 24</w:t>
      </w:r>
      <w:r>
        <w:rPr>
          <w:rFonts w:ascii="Arial" w:hAnsi="Arial" w:cs="Arial"/>
        </w:rPr>
        <w:t> </w:t>
      </w:r>
      <w:r>
        <w:t>mois.</w:t>
      </w:r>
    </w:p>
    <w:p w14:paraId="3303DB63" w14:textId="3BB4C13C" w:rsidR="00AA5EDB" w:rsidRDefault="00AA5EDB" w:rsidP="00AA5EDB">
      <w:r>
        <w:t>Accès sécurisé, journalisé.</w:t>
      </w:r>
    </w:p>
    <w:p w14:paraId="58805DD2" w14:textId="2065E13B" w:rsidR="00AA5EDB" w:rsidRDefault="00AA5EDB" w:rsidP="00AA5EDB">
      <w:r>
        <w:t>Logs liés restaurations tracés et signés.</w:t>
      </w:r>
    </w:p>
    <w:p w14:paraId="4F9C33DB" w14:textId="77777777" w:rsidR="00AA5EDB" w:rsidRDefault="00AA5EDB" w:rsidP="00AA5EDB">
      <w:r>
        <w:t>Intégration logs SIEM pour corrélation.</w:t>
      </w:r>
    </w:p>
    <w:p w14:paraId="367E27FC" w14:textId="77777777" w:rsidR="00AA5EDB" w:rsidRDefault="00AA5EDB" w:rsidP="00AA5EDB"/>
    <w:p w14:paraId="20D0B6B4" w14:textId="77777777" w:rsidR="00AA5EDB" w:rsidRPr="00880E7F" w:rsidRDefault="00AA5EDB" w:rsidP="00AA5EDB">
      <w:pPr>
        <w:rPr>
          <w:b/>
          <w:bCs/>
          <w:sz w:val="28"/>
          <w:szCs w:val="28"/>
          <w:u w:val="single"/>
        </w:rPr>
      </w:pPr>
      <w:r w:rsidRPr="00880E7F">
        <w:rPr>
          <w:b/>
          <w:bCs/>
          <w:sz w:val="28"/>
          <w:szCs w:val="28"/>
          <w:u w:val="single"/>
        </w:rPr>
        <w:t xml:space="preserve">7.12. Indicateurs et </w:t>
      </w:r>
      <w:proofErr w:type="spellStart"/>
      <w:r w:rsidRPr="00880E7F">
        <w:rPr>
          <w:b/>
          <w:bCs/>
          <w:sz w:val="28"/>
          <w:szCs w:val="28"/>
          <w:u w:val="single"/>
        </w:rPr>
        <w:t>reporting</w:t>
      </w:r>
      <w:proofErr w:type="spellEnd"/>
    </w:p>
    <w:tbl>
      <w:tblPr>
        <w:tblStyle w:val="Grilledutableau"/>
        <w:tblW w:w="0" w:type="auto"/>
        <w:tblLook w:val="04A0" w:firstRow="1" w:lastRow="0" w:firstColumn="1" w:lastColumn="0" w:noHBand="0" w:noVBand="1"/>
      </w:tblPr>
      <w:tblGrid>
        <w:gridCol w:w="3020"/>
        <w:gridCol w:w="3021"/>
        <w:gridCol w:w="3021"/>
      </w:tblGrid>
      <w:tr w:rsidR="00880E7F" w14:paraId="4874B835" w14:textId="77777777">
        <w:tc>
          <w:tcPr>
            <w:tcW w:w="3020" w:type="dxa"/>
          </w:tcPr>
          <w:p w14:paraId="0F22C470" w14:textId="6DBFFF73" w:rsidR="00880E7F" w:rsidRDefault="00880E7F" w:rsidP="00AA5EDB">
            <w:r w:rsidRPr="00880E7F">
              <w:t>Indicateur</w:t>
            </w:r>
          </w:p>
        </w:tc>
        <w:tc>
          <w:tcPr>
            <w:tcW w:w="3021" w:type="dxa"/>
          </w:tcPr>
          <w:p w14:paraId="43D6C897" w14:textId="3F92BF7A" w:rsidR="00880E7F" w:rsidRDefault="00880E7F" w:rsidP="00AA5EDB">
            <w:r w:rsidRPr="00880E7F">
              <w:t>Objectif</w:t>
            </w:r>
          </w:p>
        </w:tc>
        <w:tc>
          <w:tcPr>
            <w:tcW w:w="3021" w:type="dxa"/>
          </w:tcPr>
          <w:p w14:paraId="21DA22C6" w14:textId="282413D2" w:rsidR="00880E7F" w:rsidRDefault="00880E7F" w:rsidP="00AA5EDB">
            <w:r w:rsidRPr="00880E7F">
              <w:t>Fréquence</w:t>
            </w:r>
          </w:p>
        </w:tc>
      </w:tr>
      <w:tr w:rsidR="00880E7F" w14:paraId="752B0EB2" w14:textId="77777777">
        <w:tc>
          <w:tcPr>
            <w:tcW w:w="3020" w:type="dxa"/>
          </w:tcPr>
          <w:p w14:paraId="40CB9E86" w14:textId="0258FCB4" w:rsidR="00880E7F" w:rsidRDefault="00880E7F" w:rsidP="00AA5EDB">
            <w:r w:rsidRPr="00880E7F">
              <w:t>Taux succès jobs sauvegarde</w:t>
            </w:r>
          </w:p>
        </w:tc>
        <w:tc>
          <w:tcPr>
            <w:tcW w:w="3021" w:type="dxa"/>
          </w:tcPr>
          <w:p w14:paraId="5E8D4947" w14:textId="21F40FE8" w:rsidR="00880E7F" w:rsidRDefault="00880E7F" w:rsidP="00AA5EDB">
            <w:r w:rsidRPr="00880E7F">
              <w:t>≥</w:t>
            </w:r>
            <w:r w:rsidRPr="00880E7F">
              <w:rPr>
                <w:rFonts w:ascii="Arial" w:hAnsi="Arial" w:cs="Arial"/>
              </w:rPr>
              <w:t> </w:t>
            </w:r>
            <w:r w:rsidRPr="00880E7F">
              <w:t>99</w:t>
            </w:r>
            <w:r w:rsidRPr="00880E7F">
              <w:rPr>
                <w:rFonts w:ascii="Arial" w:hAnsi="Arial" w:cs="Arial"/>
              </w:rPr>
              <w:t> </w:t>
            </w:r>
            <w:r w:rsidRPr="00880E7F">
              <w:t>%</w:t>
            </w:r>
          </w:p>
        </w:tc>
        <w:tc>
          <w:tcPr>
            <w:tcW w:w="3021" w:type="dxa"/>
          </w:tcPr>
          <w:p w14:paraId="6D411762" w14:textId="5A9AA656" w:rsidR="00880E7F" w:rsidRDefault="00880E7F" w:rsidP="00AA5EDB">
            <w:r w:rsidRPr="00880E7F">
              <w:t>Quotidien</w:t>
            </w:r>
          </w:p>
        </w:tc>
      </w:tr>
      <w:tr w:rsidR="00880E7F" w14:paraId="74CF7C28" w14:textId="77777777">
        <w:tc>
          <w:tcPr>
            <w:tcW w:w="3020" w:type="dxa"/>
          </w:tcPr>
          <w:p w14:paraId="0FDFCBDC" w14:textId="06267E41" w:rsidR="00880E7F" w:rsidRDefault="00880E7F" w:rsidP="00AA5EDB">
            <w:r w:rsidRPr="00880E7F">
              <w:t>Temps moyen restauration</w:t>
            </w:r>
          </w:p>
        </w:tc>
        <w:tc>
          <w:tcPr>
            <w:tcW w:w="3021" w:type="dxa"/>
          </w:tcPr>
          <w:p w14:paraId="179C80E1" w14:textId="336E3038" w:rsidR="00880E7F" w:rsidRDefault="00880E7F" w:rsidP="00AA5EDB">
            <w:r w:rsidRPr="00880E7F">
              <w:t>≤</w:t>
            </w:r>
            <w:r w:rsidRPr="00880E7F">
              <w:rPr>
                <w:rFonts w:ascii="Arial" w:hAnsi="Arial" w:cs="Arial"/>
              </w:rPr>
              <w:t> </w:t>
            </w:r>
            <w:r w:rsidRPr="00880E7F">
              <w:t>4</w:t>
            </w:r>
            <w:r w:rsidRPr="00880E7F">
              <w:rPr>
                <w:rFonts w:ascii="Arial" w:hAnsi="Arial" w:cs="Arial"/>
              </w:rPr>
              <w:t> </w:t>
            </w:r>
            <w:r w:rsidRPr="00880E7F">
              <w:t>h (critique)</w:t>
            </w:r>
          </w:p>
        </w:tc>
        <w:tc>
          <w:tcPr>
            <w:tcW w:w="3021" w:type="dxa"/>
          </w:tcPr>
          <w:p w14:paraId="6A08F5ED" w14:textId="551DE6B4" w:rsidR="00880E7F" w:rsidRDefault="00880E7F" w:rsidP="00AA5EDB">
            <w:r w:rsidRPr="00880E7F">
              <w:t>Mensuel</w:t>
            </w:r>
          </w:p>
        </w:tc>
      </w:tr>
      <w:tr w:rsidR="00880E7F" w14:paraId="5BDB7A8B" w14:textId="77777777">
        <w:tc>
          <w:tcPr>
            <w:tcW w:w="3020" w:type="dxa"/>
          </w:tcPr>
          <w:p w14:paraId="56DAFC6C" w14:textId="5D28319C" w:rsidR="00880E7F" w:rsidRDefault="00880E7F" w:rsidP="00AA5EDB">
            <w:r w:rsidRPr="00880E7F">
              <w:t>Nombre incidents restauration</w:t>
            </w:r>
          </w:p>
        </w:tc>
        <w:tc>
          <w:tcPr>
            <w:tcW w:w="3021" w:type="dxa"/>
          </w:tcPr>
          <w:p w14:paraId="2A1298AC" w14:textId="6A0417FE" w:rsidR="00880E7F" w:rsidRDefault="00880E7F" w:rsidP="00AA5EDB">
            <w:r>
              <w:t>0</w:t>
            </w:r>
          </w:p>
        </w:tc>
        <w:tc>
          <w:tcPr>
            <w:tcW w:w="3021" w:type="dxa"/>
          </w:tcPr>
          <w:p w14:paraId="2677C55E" w14:textId="27989709" w:rsidR="00880E7F" w:rsidRDefault="00880E7F" w:rsidP="00AA5EDB">
            <w:r w:rsidRPr="00880E7F">
              <w:t>Hebdo</w:t>
            </w:r>
          </w:p>
        </w:tc>
      </w:tr>
      <w:tr w:rsidR="00880E7F" w14:paraId="0B860E85" w14:textId="77777777">
        <w:tc>
          <w:tcPr>
            <w:tcW w:w="3020" w:type="dxa"/>
          </w:tcPr>
          <w:p w14:paraId="0DF906B5" w14:textId="0452C964" w:rsidR="00880E7F" w:rsidRDefault="00880E7F" w:rsidP="00880E7F">
            <w:r w:rsidRPr="00880E7F">
              <w:t>Volumétrie totale sauvegardée</w:t>
            </w:r>
          </w:p>
        </w:tc>
        <w:tc>
          <w:tcPr>
            <w:tcW w:w="3021" w:type="dxa"/>
          </w:tcPr>
          <w:p w14:paraId="258309EC" w14:textId="0CF06C40" w:rsidR="00880E7F" w:rsidRDefault="00880E7F" w:rsidP="00AA5EDB">
            <w:r w:rsidRPr="00880E7F">
              <w:t>Suivi croissant</w:t>
            </w:r>
          </w:p>
        </w:tc>
        <w:tc>
          <w:tcPr>
            <w:tcW w:w="3021" w:type="dxa"/>
          </w:tcPr>
          <w:p w14:paraId="2F20771B" w14:textId="1583BC44" w:rsidR="00880E7F" w:rsidRDefault="00880E7F" w:rsidP="00AA5EDB">
            <w:r w:rsidRPr="00880E7F">
              <w:t>Mensuel</w:t>
            </w:r>
          </w:p>
        </w:tc>
      </w:tr>
      <w:tr w:rsidR="00880E7F" w14:paraId="33AC28ED" w14:textId="77777777">
        <w:tc>
          <w:tcPr>
            <w:tcW w:w="3020" w:type="dxa"/>
          </w:tcPr>
          <w:p w14:paraId="30E7B146" w14:textId="2DE7DFF5" w:rsidR="00880E7F" w:rsidRDefault="00880E7F" w:rsidP="00AA5EDB">
            <w:r w:rsidRPr="00880E7F">
              <w:t>% sauvegardes immuables</w:t>
            </w:r>
          </w:p>
        </w:tc>
        <w:tc>
          <w:tcPr>
            <w:tcW w:w="3021" w:type="dxa"/>
          </w:tcPr>
          <w:p w14:paraId="4388A3AB" w14:textId="611C4D65" w:rsidR="00880E7F" w:rsidRDefault="00880E7F" w:rsidP="00AA5EDB">
            <w:r w:rsidRPr="00880E7F">
              <w:t>100</w:t>
            </w:r>
            <w:r w:rsidRPr="00880E7F">
              <w:rPr>
                <w:rFonts w:ascii="Arial" w:hAnsi="Arial" w:cs="Arial"/>
              </w:rPr>
              <w:t> </w:t>
            </w:r>
            <w:r w:rsidRPr="00880E7F">
              <w:t>% sur critiques</w:t>
            </w:r>
          </w:p>
        </w:tc>
        <w:tc>
          <w:tcPr>
            <w:tcW w:w="3021" w:type="dxa"/>
          </w:tcPr>
          <w:p w14:paraId="6BFBBDC5" w14:textId="4556665C" w:rsidR="00880E7F" w:rsidRDefault="00880E7F" w:rsidP="00AA5EDB">
            <w:r w:rsidRPr="00880E7F">
              <w:t>Mensuel</w:t>
            </w:r>
          </w:p>
        </w:tc>
      </w:tr>
    </w:tbl>
    <w:p w14:paraId="4DB3FD30" w14:textId="77777777" w:rsidR="00AA5EDB" w:rsidRDefault="00AA5EDB" w:rsidP="00AA5EDB"/>
    <w:p w14:paraId="0D0507B0" w14:textId="2EDDD62D" w:rsidR="00AA5EDB" w:rsidRDefault="00AA5EDB" w:rsidP="00AA5EDB">
      <w:proofErr w:type="spellStart"/>
      <w:r>
        <w:t>Reporting</w:t>
      </w:r>
      <w:proofErr w:type="spellEnd"/>
      <w:r>
        <w:t xml:space="preserve"> automatisé</w:t>
      </w:r>
      <w:r>
        <w:rPr>
          <w:rFonts w:ascii="Arial" w:hAnsi="Arial" w:cs="Arial"/>
        </w:rPr>
        <w:t> </w:t>
      </w:r>
      <w:r>
        <w:t>: PDF/HTML transmis RSSI/DSI.</w:t>
      </w:r>
    </w:p>
    <w:p w14:paraId="76D79D80" w14:textId="29D59491" w:rsidR="00AA5EDB" w:rsidRDefault="00AA5EDB">
      <w:r>
        <w:t>Analyse des tendances et anomalies.</w:t>
      </w:r>
    </w:p>
    <w:p w14:paraId="12500799" w14:textId="77777777" w:rsidR="00AA5EDB" w:rsidRPr="00945980" w:rsidRDefault="00AA5EDB" w:rsidP="00945980">
      <w:pPr>
        <w:pStyle w:val="Titre1"/>
        <w:rPr>
          <w:u w:val="single"/>
        </w:rPr>
      </w:pPr>
      <w:bookmarkStart w:id="7" w:name="_Toc202468765"/>
      <w:r w:rsidRPr="00945980">
        <w:rPr>
          <w:u w:val="single"/>
        </w:rPr>
        <w:lastRenderedPageBreak/>
        <w:t>8. GESTION DU CHIFFREMENT ET DES CLÉS</w:t>
      </w:r>
      <w:bookmarkEnd w:id="7"/>
    </w:p>
    <w:p w14:paraId="7485B03E" w14:textId="77777777" w:rsidR="00945980" w:rsidRDefault="00945980" w:rsidP="00AA5EDB"/>
    <w:p w14:paraId="7006ABB2" w14:textId="252E191A" w:rsidR="00AA5EDB" w:rsidRDefault="00945980" w:rsidP="00AA5EDB">
      <w:r w:rsidRPr="00945980">
        <w:t>Cette partie formalise la stratégie de chiffrement des données sensibles, qu’elles soient en transit, au repos ou sur les terminaux. Elle décrit les algorithmes, les méthodes de gestion des clés (HSM, AKV), les procédures de rotation et de révocation, ainsi que les mesures de protection associées pour prévenir toute compromission.</w:t>
      </w:r>
    </w:p>
    <w:p w14:paraId="3DCC29DB" w14:textId="77777777" w:rsidR="00945980" w:rsidRDefault="00945980" w:rsidP="00AA5EDB"/>
    <w:p w14:paraId="4AF5C473" w14:textId="77777777" w:rsidR="00AA5EDB" w:rsidRPr="00880E7F" w:rsidRDefault="00AA5EDB" w:rsidP="00AA5EDB">
      <w:pPr>
        <w:rPr>
          <w:b/>
          <w:bCs/>
          <w:sz w:val="28"/>
          <w:szCs w:val="28"/>
          <w:u w:val="single"/>
        </w:rPr>
      </w:pPr>
      <w:r w:rsidRPr="00880E7F">
        <w:rPr>
          <w:b/>
          <w:bCs/>
          <w:sz w:val="28"/>
          <w:szCs w:val="28"/>
          <w:u w:val="single"/>
        </w:rPr>
        <w:t>8.1. Principes directeurs</w:t>
      </w:r>
    </w:p>
    <w:p w14:paraId="517E421F" w14:textId="6BCFF232" w:rsidR="00AA5EDB" w:rsidRDefault="00AA5EDB" w:rsidP="00AA5EDB">
      <w:r>
        <w:t>Protéger la confidentialité des données sensibles à caractère personnel et médical.</w:t>
      </w:r>
    </w:p>
    <w:p w14:paraId="73BB9100" w14:textId="3210BF49" w:rsidR="00AA5EDB" w:rsidRDefault="00AA5EDB" w:rsidP="00AA5EDB">
      <w:r>
        <w:t>Garantir l’intégrité et l’authenticité des flux d’information.</w:t>
      </w:r>
    </w:p>
    <w:p w14:paraId="7DB6A2DC" w14:textId="2482BB06" w:rsidR="00AA5EDB" w:rsidRDefault="00AA5EDB" w:rsidP="00AA5EDB">
      <w:r>
        <w:t>Limiter l’impact d’un vol de données en les rendant inexploitables sans les clés.</w:t>
      </w:r>
    </w:p>
    <w:p w14:paraId="6292C77C" w14:textId="295AB15E" w:rsidR="00AA5EDB" w:rsidRDefault="00AA5EDB" w:rsidP="00AA5EDB">
      <w:r>
        <w:t>Répondre aux exigences du RGPD, de la certification HDS et de la PGSSI</w:t>
      </w:r>
      <w:r>
        <w:rPr>
          <w:rFonts w:ascii="Cambria Math" w:hAnsi="Cambria Math" w:cs="Cambria Math"/>
        </w:rPr>
        <w:t>‑</w:t>
      </w:r>
      <w:r>
        <w:t>S.</w:t>
      </w:r>
    </w:p>
    <w:p w14:paraId="33FBB9BD" w14:textId="6B1BD856" w:rsidR="00AA5EDB" w:rsidRDefault="00AA5EDB" w:rsidP="00AA5EDB">
      <w:r>
        <w:t>Appliquer une gouvernance rigoureuse des clés de chiffrement, incluant leur cycle de vie, leur stockage, et leur usage.</w:t>
      </w:r>
    </w:p>
    <w:p w14:paraId="5B114B65" w14:textId="77777777" w:rsidR="00AA5EDB" w:rsidRDefault="00AA5EDB" w:rsidP="00AA5EDB"/>
    <w:p w14:paraId="41864353" w14:textId="77777777" w:rsidR="00AA5EDB" w:rsidRPr="00880E7F" w:rsidRDefault="00AA5EDB" w:rsidP="00AA5EDB">
      <w:pPr>
        <w:rPr>
          <w:b/>
          <w:bCs/>
          <w:sz w:val="28"/>
          <w:szCs w:val="28"/>
          <w:u w:val="single"/>
        </w:rPr>
      </w:pPr>
      <w:r w:rsidRPr="00880E7F">
        <w:rPr>
          <w:b/>
          <w:bCs/>
          <w:sz w:val="28"/>
          <w:szCs w:val="28"/>
          <w:u w:val="single"/>
        </w:rPr>
        <w:t>8.2. Objectifs opérationnels</w:t>
      </w:r>
    </w:p>
    <w:p w14:paraId="413FB749" w14:textId="264747BE" w:rsidR="00AA5EDB" w:rsidRDefault="00AA5EDB" w:rsidP="00AA5EDB">
      <w:r>
        <w:t>Chiffrer les données au repos, en transit et sur les terminaux mobiles.</w:t>
      </w:r>
    </w:p>
    <w:p w14:paraId="47361F1B" w14:textId="1797F81A" w:rsidR="00AA5EDB" w:rsidRDefault="00AA5EDB" w:rsidP="00AA5EDB">
      <w:r>
        <w:t>Sécuriser le stockage et l’accès aux clés de chiffrement.</w:t>
      </w:r>
    </w:p>
    <w:p w14:paraId="70636896" w14:textId="3C15BA23" w:rsidR="00AA5EDB" w:rsidRDefault="00AA5EDB" w:rsidP="00AA5EDB">
      <w:r>
        <w:t>Assurer une traçabilité totale des accès, modifications et destructions de clés.</w:t>
      </w:r>
    </w:p>
    <w:p w14:paraId="75B66701" w14:textId="2892AF80" w:rsidR="00AA5EDB" w:rsidRDefault="00AA5EDB" w:rsidP="00AA5EDB">
      <w:r>
        <w:t>Appliquer une rotation régulière des clés de données et certificats.</w:t>
      </w:r>
    </w:p>
    <w:p w14:paraId="719A8FB1" w14:textId="77777777" w:rsidR="00AA5EDB" w:rsidRDefault="00AA5EDB" w:rsidP="00AA5EDB">
      <w:r>
        <w:t>Permettre une restauration rapide et contrôlée des données chiffrées.</w:t>
      </w:r>
    </w:p>
    <w:p w14:paraId="51875CBB" w14:textId="77777777" w:rsidR="00AA5EDB" w:rsidRDefault="00AA5EDB" w:rsidP="00AA5EDB"/>
    <w:p w14:paraId="50FD4D45" w14:textId="77777777" w:rsidR="00AA5EDB" w:rsidRPr="00880E7F" w:rsidRDefault="00AA5EDB" w:rsidP="00AA5EDB">
      <w:pPr>
        <w:rPr>
          <w:b/>
          <w:bCs/>
          <w:sz w:val="28"/>
          <w:szCs w:val="28"/>
          <w:u w:val="single"/>
        </w:rPr>
      </w:pPr>
      <w:r w:rsidRPr="00880E7F">
        <w:rPr>
          <w:b/>
          <w:bCs/>
          <w:sz w:val="28"/>
          <w:szCs w:val="28"/>
          <w:u w:val="single"/>
        </w:rPr>
        <w:t>8.3. Identification des données sensibles à chiffrer</w:t>
      </w:r>
    </w:p>
    <w:tbl>
      <w:tblPr>
        <w:tblStyle w:val="Grilledutableau"/>
        <w:tblW w:w="0" w:type="auto"/>
        <w:tblLook w:val="04A0" w:firstRow="1" w:lastRow="0" w:firstColumn="1" w:lastColumn="0" w:noHBand="0" w:noVBand="1"/>
      </w:tblPr>
      <w:tblGrid>
        <w:gridCol w:w="2265"/>
        <w:gridCol w:w="2265"/>
        <w:gridCol w:w="2266"/>
        <w:gridCol w:w="2266"/>
      </w:tblGrid>
      <w:tr w:rsidR="00880E7F" w14:paraId="29CD947C" w14:textId="77777777">
        <w:tc>
          <w:tcPr>
            <w:tcW w:w="2265" w:type="dxa"/>
          </w:tcPr>
          <w:p w14:paraId="4CA0874B" w14:textId="275E7E88" w:rsidR="00880E7F" w:rsidRDefault="00880E7F" w:rsidP="00AA5EDB">
            <w:r w:rsidRPr="00880E7F">
              <w:t>Catégorie</w:t>
            </w:r>
          </w:p>
        </w:tc>
        <w:tc>
          <w:tcPr>
            <w:tcW w:w="2265" w:type="dxa"/>
          </w:tcPr>
          <w:p w14:paraId="4573217C" w14:textId="5A154EB0" w:rsidR="00880E7F" w:rsidRDefault="00880E7F" w:rsidP="00AA5EDB">
            <w:r w:rsidRPr="00880E7F">
              <w:t>Exemples</w:t>
            </w:r>
          </w:p>
        </w:tc>
        <w:tc>
          <w:tcPr>
            <w:tcW w:w="2266" w:type="dxa"/>
          </w:tcPr>
          <w:p w14:paraId="6CD878B2" w14:textId="7525A159" w:rsidR="00880E7F" w:rsidRDefault="00880E7F" w:rsidP="00AA5EDB">
            <w:r w:rsidRPr="00880E7F">
              <w:t>Sensibilité</w:t>
            </w:r>
          </w:p>
        </w:tc>
        <w:tc>
          <w:tcPr>
            <w:tcW w:w="2266" w:type="dxa"/>
          </w:tcPr>
          <w:p w14:paraId="479B3F06" w14:textId="0ABEA541" w:rsidR="00880E7F" w:rsidRDefault="00880E7F" w:rsidP="00AA5EDB">
            <w:r w:rsidRPr="00880E7F">
              <w:t>Obligation lég</w:t>
            </w:r>
            <w:r>
              <w:t>ale</w:t>
            </w:r>
          </w:p>
        </w:tc>
      </w:tr>
      <w:tr w:rsidR="00880E7F" w14:paraId="495AD8C9" w14:textId="77777777">
        <w:tc>
          <w:tcPr>
            <w:tcW w:w="2265" w:type="dxa"/>
          </w:tcPr>
          <w:p w14:paraId="4EC62194" w14:textId="304BF41A" w:rsidR="00880E7F" w:rsidRDefault="00880E7F" w:rsidP="00AA5EDB">
            <w:r w:rsidRPr="00880E7F">
              <w:t>Données de santé</w:t>
            </w:r>
          </w:p>
        </w:tc>
        <w:tc>
          <w:tcPr>
            <w:tcW w:w="2265" w:type="dxa"/>
          </w:tcPr>
          <w:p w14:paraId="2202FE03" w14:textId="7318FC07" w:rsidR="00880E7F" w:rsidRDefault="00880E7F" w:rsidP="00AA5EDB">
            <w:r w:rsidRPr="00880E7F">
              <w:t>Dossier patient, prescriptions, résultats biologiques, imagerie</w:t>
            </w:r>
          </w:p>
        </w:tc>
        <w:tc>
          <w:tcPr>
            <w:tcW w:w="2266" w:type="dxa"/>
          </w:tcPr>
          <w:p w14:paraId="67D78B5C" w14:textId="2B77085A" w:rsidR="00880E7F" w:rsidRDefault="00880E7F" w:rsidP="00AA5EDB">
            <w:r w:rsidRPr="00880E7F">
              <w:t>Très élevée</w:t>
            </w:r>
          </w:p>
        </w:tc>
        <w:tc>
          <w:tcPr>
            <w:tcW w:w="2266" w:type="dxa"/>
          </w:tcPr>
          <w:p w14:paraId="530A3332" w14:textId="24545B6C" w:rsidR="00880E7F" w:rsidRDefault="00880E7F" w:rsidP="00AA5EDB">
            <w:r w:rsidRPr="00880E7F">
              <w:t>RGPD, HDS</w:t>
            </w:r>
          </w:p>
        </w:tc>
      </w:tr>
      <w:tr w:rsidR="00880E7F" w14:paraId="5CC773B2" w14:textId="77777777">
        <w:tc>
          <w:tcPr>
            <w:tcW w:w="2265" w:type="dxa"/>
          </w:tcPr>
          <w:p w14:paraId="3D3B65C5" w14:textId="213CCA4B" w:rsidR="00880E7F" w:rsidRDefault="00880E7F" w:rsidP="00AA5EDB">
            <w:r w:rsidRPr="00880E7F">
              <w:t>Données RH</w:t>
            </w:r>
          </w:p>
        </w:tc>
        <w:tc>
          <w:tcPr>
            <w:tcW w:w="2265" w:type="dxa"/>
          </w:tcPr>
          <w:p w14:paraId="2ABC0CBC" w14:textId="37D56930" w:rsidR="00880E7F" w:rsidRDefault="00880E7F" w:rsidP="00AA5EDB">
            <w:r w:rsidRPr="00880E7F">
              <w:t>Paie, contrats, arrêts, données sociales</w:t>
            </w:r>
          </w:p>
        </w:tc>
        <w:tc>
          <w:tcPr>
            <w:tcW w:w="2266" w:type="dxa"/>
          </w:tcPr>
          <w:p w14:paraId="0B415DCB" w14:textId="10C3570E" w:rsidR="00880E7F" w:rsidRDefault="00880E7F" w:rsidP="00AA5EDB">
            <w:r w:rsidRPr="00880E7F">
              <w:t>Élevée</w:t>
            </w:r>
          </w:p>
        </w:tc>
        <w:tc>
          <w:tcPr>
            <w:tcW w:w="2266" w:type="dxa"/>
          </w:tcPr>
          <w:p w14:paraId="65B7F1E3" w14:textId="01241134" w:rsidR="00880E7F" w:rsidRDefault="00880E7F" w:rsidP="00AA5EDB">
            <w:r w:rsidRPr="00880E7F">
              <w:t>RGPD</w:t>
            </w:r>
          </w:p>
        </w:tc>
      </w:tr>
      <w:tr w:rsidR="00880E7F" w14:paraId="1E88D9D0" w14:textId="77777777">
        <w:tc>
          <w:tcPr>
            <w:tcW w:w="2265" w:type="dxa"/>
          </w:tcPr>
          <w:p w14:paraId="6AAE5285" w14:textId="36DE4B88" w:rsidR="00880E7F" w:rsidRDefault="00DA5EC0" w:rsidP="00AA5EDB">
            <w:r w:rsidRPr="00DA5EC0">
              <w:t>Données financières</w:t>
            </w:r>
          </w:p>
        </w:tc>
        <w:tc>
          <w:tcPr>
            <w:tcW w:w="2265" w:type="dxa"/>
          </w:tcPr>
          <w:p w14:paraId="3CA0B6DF" w14:textId="5CECE620" w:rsidR="00880E7F" w:rsidRDefault="00DA5EC0" w:rsidP="00AA5EDB">
            <w:r w:rsidRPr="00DA5EC0">
              <w:t>Facturation, comptabilité, contrats fournisseurs</w:t>
            </w:r>
          </w:p>
        </w:tc>
        <w:tc>
          <w:tcPr>
            <w:tcW w:w="2266" w:type="dxa"/>
          </w:tcPr>
          <w:p w14:paraId="7C945AD4" w14:textId="6D1067B5" w:rsidR="00880E7F" w:rsidRDefault="00DA5EC0" w:rsidP="00AA5EDB">
            <w:r w:rsidRPr="00DA5EC0">
              <w:t>Moyenne</w:t>
            </w:r>
          </w:p>
        </w:tc>
        <w:tc>
          <w:tcPr>
            <w:tcW w:w="2266" w:type="dxa"/>
          </w:tcPr>
          <w:p w14:paraId="626D84B4" w14:textId="145DFE30" w:rsidR="00880E7F" w:rsidRDefault="00DA5EC0" w:rsidP="00AA5EDB">
            <w:r w:rsidRPr="00DA5EC0">
              <w:t>RGPD, GBCP</w:t>
            </w:r>
          </w:p>
        </w:tc>
      </w:tr>
      <w:tr w:rsidR="00880E7F" w14:paraId="1FE903DF" w14:textId="77777777">
        <w:tc>
          <w:tcPr>
            <w:tcW w:w="2265" w:type="dxa"/>
          </w:tcPr>
          <w:p w14:paraId="0318D409" w14:textId="67C5EF25" w:rsidR="00880E7F" w:rsidRDefault="00DA5EC0" w:rsidP="00DA5EC0">
            <w:r w:rsidRPr="00DA5EC0">
              <w:t>Logs d’administration</w:t>
            </w:r>
          </w:p>
        </w:tc>
        <w:tc>
          <w:tcPr>
            <w:tcW w:w="2265" w:type="dxa"/>
          </w:tcPr>
          <w:p w14:paraId="6A8B1E15" w14:textId="3D7D9A5F" w:rsidR="00880E7F" w:rsidRDefault="00DA5EC0" w:rsidP="00AA5EDB">
            <w:r w:rsidRPr="00DA5EC0">
              <w:t>Journaux d’accès, traces de modification, logs d’authentification</w:t>
            </w:r>
          </w:p>
        </w:tc>
        <w:tc>
          <w:tcPr>
            <w:tcW w:w="2266" w:type="dxa"/>
          </w:tcPr>
          <w:p w14:paraId="760DEA0A" w14:textId="0E1C2D45" w:rsidR="00880E7F" w:rsidRDefault="00DA5EC0" w:rsidP="00AA5EDB">
            <w:r w:rsidRPr="00DA5EC0">
              <w:t>Haute</w:t>
            </w:r>
          </w:p>
        </w:tc>
        <w:tc>
          <w:tcPr>
            <w:tcW w:w="2266" w:type="dxa"/>
          </w:tcPr>
          <w:p w14:paraId="0ED86D62" w14:textId="0ABB4371" w:rsidR="00880E7F" w:rsidRDefault="00DA5EC0" w:rsidP="00AA5EDB">
            <w:r w:rsidRPr="00DA5EC0">
              <w:t>PGSSI-S, CNIL</w:t>
            </w:r>
          </w:p>
        </w:tc>
      </w:tr>
      <w:tr w:rsidR="00880E7F" w14:paraId="544F31CA" w14:textId="77777777">
        <w:tc>
          <w:tcPr>
            <w:tcW w:w="2265" w:type="dxa"/>
          </w:tcPr>
          <w:p w14:paraId="49464F7D" w14:textId="462FF370" w:rsidR="00880E7F" w:rsidRDefault="00DA5EC0" w:rsidP="00AA5EDB">
            <w:r w:rsidRPr="00DA5EC0">
              <w:lastRenderedPageBreak/>
              <w:t>Données cloud et sauvegardes</w:t>
            </w:r>
          </w:p>
        </w:tc>
        <w:tc>
          <w:tcPr>
            <w:tcW w:w="2265" w:type="dxa"/>
          </w:tcPr>
          <w:p w14:paraId="29644135" w14:textId="4CB14531" w:rsidR="00880E7F" w:rsidRDefault="00DA5EC0" w:rsidP="00AA5EDB">
            <w:r w:rsidRPr="00DA5EC0">
              <w:t>Snapshots, exports, fichiers .bak, dump base de données</w:t>
            </w:r>
          </w:p>
        </w:tc>
        <w:tc>
          <w:tcPr>
            <w:tcW w:w="2266" w:type="dxa"/>
          </w:tcPr>
          <w:p w14:paraId="06265D15" w14:textId="5BA47BA3" w:rsidR="00880E7F" w:rsidRDefault="00DA5EC0" w:rsidP="00AA5EDB">
            <w:r w:rsidRPr="00DA5EC0">
              <w:t>Très élevée</w:t>
            </w:r>
          </w:p>
        </w:tc>
        <w:tc>
          <w:tcPr>
            <w:tcW w:w="2266" w:type="dxa"/>
          </w:tcPr>
          <w:p w14:paraId="08CDA568" w14:textId="4FE3FF00" w:rsidR="00880E7F" w:rsidRDefault="00DA5EC0" w:rsidP="00AA5EDB">
            <w:r w:rsidRPr="00DA5EC0">
              <w:t>RGPD, HDS</w:t>
            </w:r>
          </w:p>
        </w:tc>
      </w:tr>
    </w:tbl>
    <w:p w14:paraId="6D009926" w14:textId="77777777" w:rsidR="00880E7F" w:rsidRDefault="00880E7F" w:rsidP="00AA5EDB"/>
    <w:p w14:paraId="4E5E6FE7" w14:textId="77777777" w:rsidR="00AA5EDB" w:rsidRPr="00DA5EC0" w:rsidRDefault="00AA5EDB" w:rsidP="00AA5EDB">
      <w:pPr>
        <w:rPr>
          <w:b/>
          <w:bCs/>
          <w:sz w:val="28"/>
          <w:szCs w:val="28"/>
          <w:u w:val="single"/>
        </w:rPr>
      </w:pPr>
      <w:r w:rsidRPr="00DA5EC0">
        <w:rPr>
          <w:b/>
          <w:bCs/>
          <w:sz w:val="28"/>
          <w:szCs w:val="28"/>
          <w:u w:val="single"/>
        </w:rPr>
        <w:t>8.4. Choix des méthodes et standards de chiffrement</w:t>
      </w:r>
    </w:p>
    <w:tbl>
      <w:tblPr>
        <w:tblStyle w:val="Grilledutableau"/>
        <w:tblW w:w="0" w:type="auto"/>
        <w:tblLook w:val="04A0" w:firstRow="1" w:lastRow="0" w:firstColumn="1" w:lastColumn="0" w:noHBand="0" w:noVBand="1"/>
      </w:tblPr>
      <w:tblGrid>
        <w:gridCol w:w="2230"/>
        <w:gridCol w:w="2233"/>
        <w:gridCol w:w="2227"/>
        <w:gridCol w:w="2372"/>
      </w:tblGrid>
      <w:tr w:rsidR="00DA5EC0" w14:paraId="3D3CB256" w14:textId="77777777">
        <w:tc>
          <w:tcPr>
            <w:tcW w:w="2265" w:type="dxa"/>
          </w:tcPr>
          <w:p w14:paraId="38898A5F" w14:textId="1E6B18CD" w:rsidR="00DA5EC0" w:rsidRDefault="00DA5EC0" w:rsidP="00AA5EDB">
            <w:r w:rsidRPr="00DA5EC0">
              <w:t>Usage</w:t>
            </w:r>
          </w:p>
        </w:tc>
        <w:tc>
          <w:tcPr>
            <w:tcW w:w="2265" w:type="dxa"/>
          </w:tcPr>
          <w:p w14:paraId="0F8E3D26" w14:textId="56490B8C" w:rsidR="00DA5EC0" w:rsidRDefault="00DA5EC0" w:rsidP="00AA5EDB">
            <w:r w:rsidRPr="00DA5EC0">
              <w:t>Algorithme recommandé</w:t>
            </w:r>
          </w:p>
        </w:tc>
        <w:tc>
          <w:tcPr>
            <w:tcW w:w="2266" w:type="dxa"/>
          </w:tcPr>
          <w:p w14:paraId="5ECC9E17" w14:textId="5D81245D" w:rsidR="00DA5EC0" w:rsidRDefault="00DA5EC0" w:rsidP="00AA5EDB">
            <w:r w:rsidRPr="00DA5EC0">
              <w:t>Mode de chiffrement</w:t>
            </w:r>
          </w:p>
        </w:tc>
        <w:tc>
          <w:tcPr>
            <w:tcW w:w="2266" w:type="dxa"/>
          </w:tcPr>
          <w:p w14:paraId="6AD9B68A" w14:textId="247F79F0" w:rsidR="00DA5EC0" w:rsidRDefault="00DA5EC0" w:rsidP="00AA5EDB">
            <w:r w:rsidRPr="00DA5EC0">
              <w:t>Norme utilisée</w:t>
            </w:r>
          </w:p>
        </w:tc>
      </w:tr>
      <w:tr w:rsidR="00DA5EC0" w14:paraId="4A8E77F6" w14:textId="77777777">
        <w:tc>
          <w:tcPr>
            <w:tcW w:w="2265" w:type="dxa"/>
          </w:tcPr>
          <w:p w14:paraId="5C925DCA" w14:textId="0488A9DB" w:rsidR="00DA5EC0" w:rsidRDefault="00DA5EC0" w:rsidP="00AA5EDB">
            <w:r w:rsidRPr="00DA5EC0">
              <w:t>Fichiers et disques</w:t>
            </w:r>
          </w:p>
        </w:tc>
        <w:tc>
          <w:tcPr>
            <w:tcW w:w="2265" w:type="dxa"/>
          </w:tcPr>
          <w:p w14:paraId="7624F256" w14:textId="7A0CEF86" w:rsidR="00DA5EC0" w:rsidRDefault="00DA5EC0" w:rsidP="00AA5EDB">
            <w:r w:rsidRPr="00DA5EC0">
              <w:t>AES-256</w:t>
            </w:r>
          </w:p>
        </w:tc>
        <w:tc>
          <w:tcPr>
            <w:tcW w:w="2266" w:type="dxa"/>
          </w:tcPr>
          <w:p w14:paraId="0271B2ED" w14:textId="0FFF514F" w:rsidR="00DA5EC0" w:rsidRDefault="00DA5EC0" w:rsidP="00AA5EDB">
            <w:r w:rsidRPr="00DA5EC0">
              <w:t>XTS ou CBC</w:t>
            </w:r>
          </w:p>
        </w:tc>
        <w:tc>
          <w:tcPr>
            <w:tcW w:w="2266" w:type="dxa"/>
          </w:tcPr>
          <w:p w14:paraId="5EE9CDF1" w14:textId="612F390D" w:rsidR="00DA5EC0" w:rsidRDefault="00DA5EC0" w:rsidP="00AA5EDB">
            <w:r w:rsidRPr="00DA5EC0">
              <w:t>NIST SP 800-38E</w:t>
            </w:r>
          </w:p>
        </w:tc>
      </w:tr>
      <w:tr w:rsidR="00DA5EC0" w14:paraId="48F61D7D" w14:textId="77777777">
        <w:tc>
          <w:tcPr>
            <w:tcW w:w="2265" w:type="dxa"/>
          </w:tcPr>
          <w:p w14:paraId="569CE7F1" w14:textId="6D4C219E" w:rsidR="00DA5EC0" w:rsidRDefault="00DA5EC0" w:rsidP="00AA5EDB">
            <w:r w:rsidRPr="00DA5EC0">
              <w:t>Bases de données</w:t>
            </w:r>
          </w:p>
        </w:tc>
        <w:tc>
          <w:tcPr>
            <w:tcW w:w="2265" w:type="dxa"/>
          </w:tcPr>
          <w:p w14:paraId="5C7ADEA4" w14:textId="72F0AC0C" w:rsidR="00DA5EC0" w:rsidRDefault="00DA5EC0" w:rsidP="00AA5EDB">
            <w:r w:rsidRPr="00DA5EC0">
              <w:t xml:space="preserve">TDE (Transparent Data </w:t>
            </w:r>
            <w:proofErr w:type="spellStart"/>
            <w:r w:rsidRPr="00DA5EC0">
              <w:t>Encryption</w:t>
            </w:r>
            <w:proofErr w:type="spellEnd"/>
            <w:r w:rsidRPr="00DA5EC0">
              <w:t>)</w:t>
            </w:r>
          </w:p>
        </w:tc>
        <w:tc>
          <w:tcPr>
            <w:tcW w:w="2266" w:type="dxa"/>
          </w:tcPr>
          <w:p w14:paraId="70BC2E77" w14:textId="7A479C33" w:rsidR="00DA5EC0" w:rsidRDefault="00DA5EC0" w:rsidP="00AA5EDB">
            <w:r w:rsidRPr="00DA5EC0">
              <w:t>AES-256</w:t>
            </w:r>
          </w:p>
        </w:tc>
        <w:tc>
          <w:tcPr>
            <w:tcW w:w="2266" w:type="dxa"/>
          </w:tcPr>
          <w:p w14:paraId="7E4F72DA" w14:textId="29591A46" w:rsidR="00DA5EC0" w:rsidRDefault="00DA5EC0" w:rsidP="00AA5EDB">
            <w:r w:rsidRPr="00DA5EC0">
              <w:t>FIPS 140-2, ISO/IEC 18033-3</w:t>
            </w:r>
          </w:p>
        </w:tc>
      </w:tr>
      <w:tr w:rsidR="00DA5EC0" w14:paraId="23FDBDB3" w14:textId="77777777">
        <w:tc>
          <w:tcPr>
            <w:tcW w:w="2265" w:type="dxa"/>
          </w:tcPr>
          <w:p w14:paraId="24D62DD6" w14:textId="20111C69" w:rsidR="00DA5EC0" w:rsidRDefault="00DA5EC0" w:rsidP="00AA5EDB">
            <w:r w:rsidRPr="00DA5EC0">
              <w:t>Flux HTTPS</w:t>
            </w:r>
          </w:p>
        </w:tc>
        <w:tc>
          <w:tcPr>
            <w:tcW w:w="2265" w:type="dxa"/>
          </w:tcPr>
          <w:p w14:paraId="47A93406" w14:textId="2B8E7AF4" w:rsidR="00DA5EC0" w:rsidRDefault="00DA5EC0" w:rsidP="00AA5EDB">
            <w:r w:rsidRPr="00DA5EC0">
              <w:t>TLS 1.3 ou 1.2 avec PFS</w:t>
            </w:r>
          </w:p>
        </w:tc>
        <w:tc>
          <w:tcPr>
            <w:tcW w:w="2266" w:type="dxa"/>
          </w:tcPr>
          <w:p w14:paraId="413D9662" w14:textId="119F5F29" w:rsidR="00DA5EC0" w:rsidRDefault="00DA5EC0" w:rsidP="00AA5EDB">
            <w:r w:rsidRPr="00DA5EC0">
              <w:t>RSA-2048+, ECC (ED25519)</w:t>
            </w:r>
          </w:p>
        </w:tc>
        <w:tc>
          <w:tcPr>
            <w:tcW w:w="2266" w:type="dxa"/>
          </w:tcPr>
          <w:p w14:paraId="72BEFD06" w14:textId="06959492" w:rsidR="00DA5EC0" w:rsidRDefault="00DA5EC0" w:rsidP="00AA5EDB">
            <w:r w:rsidRPr="00DA5EC0">
              <w:t>RFC 8446 (TLS 1.3)</w:t>
            </w:r>
          </w:p>
        </w:tc>
      </w:tr>
      <w:tr w:rsidR="00DA5EC0" w14:paraId="329AF40D" w14:textId="77777777">
        <w:tc>
          <w:tcPr>
            <w:tcW w:w="2265" w:type="dxa"/>
          </w:tcPr>
          <w:p w14:paraId="586352DE" w14:textId="15AF086D" w:rsidR="00DA5EC0" w:rsidRDefault="00DA5EC0" w:rsidP="00AA5EDB">
            <w:r w:rsidRPr="00DA5EC0">
              <w:t>Sauvegardes</w:t>
            </w:r>
          </w:p>
        </w:tc>
        <w:tc>
          <w:tcPr>
            <w:tcW w:w="2265" w:type="dxa"/>
          </w:tcPr>
          <w:p w14:paraId="756EFC7E" w14:textId="29E3199D" w:rsidR="00DA5EC0" w:rsidRDefault="00DA5EC0" w:rsidP="00AA5EDB">
            <w:r w:rsidRPr="00DA5EC0">
              <w:t>AES-256 + HMAC (intégrité)</w:t>
            </w:r>
          </w:p>
        </w:tc>
        <w:tc>
          <w:tcPr>
            <w:tcW w:w="2266" w:type="dxa"/>
          </w:tcPr>
          <w:p w14:paraId="3DD9528D" w14:textId="1F23A35E" w:rsidR="00DA5EC0" w:rsidRDefault="00DA5EC0" w:rsidP="00AA5EDB">
            <w:r w:rsidRPr="00DA5EC0">
              <w:t xml:space="preserve">Full </w:t>
            </w:r>
            <w:proofErr w:type="spellStart"/>
            <w:r w:rsidRPr="00DA5EC0">
              <w:t>disk</w:t>
            </w:r>
            <w:proofErr w:type="spellEnd"/>
            <w:r w:rsidRPr="00DA5EC0">
              <w:t xml:space="preserve"> </w:t>
            </w:r>
            <w:proofErr w:type="spellStart"/>
            <w:r w:rsidRPr="00DA5EC0">
              <w:t>encryption</w:t>
            </w:r>
            <w:proofErr w:type="spellEnd"/>
          </w:p>
        </w:tc>
        <w:tc>
          <w:tcPr>
            <w:tcW w:w="2266" w:type="dxa"/>
          </w:tcPr>
          <w:p w14:paraId="5540D0E6" w14:textId="6B5FD7AE" w:rsidR="00DA5EC0" w:rsidRDefault="00DA5EC0" w:rsidP="00DA5EC0">
            <w:proofErr w:type="spellStart"/>
            <w:r w:rsidRPr="00DA5EC0">
              <w:t>Rubrik</w:t>
            </w:r>
            <w:proofErr w:type="spellEnd"/>
            <w:r w:rsidRPr="00DA5EC0">
              <w:t>/Veeam/</w:t>
            </w:r>
            <w:proofErr w:type="spellStart"/>
            <w:r w:rsidRPr="00DA5EC0">
              <w:t>Atempo</w:t>
            </w:r>
            <w:proofErr w:type="spellEnd"/>
            <w:r w:rsidRPr="00DA5EC0">
              <w:t xml:space="preserve"> standards</w:t>
            </w:r>
          </w:p>
        </w:tc>
      </w:tr>
      <w:tr w:rsidR="00DA5EC0" w14:paraId="13EEB2FF" w14:textId="77777777">
        <w:tc>
          <w:tcPr>
            <w:tcW w:w="2265" w:type="dxa"/>
          </w:tcPr>
          <w:p w14:paraId="7D917128" w14:textId="24DAFD7A" w:rsidR="00DA5EC0" w:rsidRDefault="00DA5EC0" w:rsidP="00AA5EDB">
            <w:r w:rsidRPr="00DA5EC0">
              <w:t>Hachage des mots de passe</w:t>
            </w:r>
          </w:p>
        </w:tc>
        <w:tc>
          <w:tcPr>
            <w:tcW w:w="2265" w:type="dxa"/>
          </w:tcPr>
          <w:p w14:paraId="4FAF14F3" w14:textId="0B4CC07B" w:rsidR="00DA5EC0" w:rsidRDefault="00DA5EC0" w:rsidP="00AA5EDB">
            <w:r w:rsidRPr="00DA5EC0">
              <w:t xml:space="preserve">Argon2id, </w:t>
            </w:r>
            <w:proofErr w:type="spellStart"/>
            <w:r w:rsidRPr="00DA5EC0">
              <w:t>bcrypt</w:t>
            </w:r>
            <w:proofErr w:type="spellEnd"/>
            <w:r w:rsidRPr="00DA5EC0">
              <w:t xml:space="preserve"> (≥12)</w:t>
            </w:r>
          </w:p>
        </w:tc>
        <w:tc>
          <w:tcPr>
            <w:tcW w:w="2266" w:type="dxa"/>
          </w:tcPr>
          <w:p w14:paraId="0AC38D37" w14:textId="7D09F199" w:rsidR="00DA5EC0" w:rsidRDefault="00DA5EC0" w:rsidP="00AA5EDB">
            <w:r w:rsidRPr="00DA5EC0">
              <w:t>Salage aléatoire</w:t>
            </w:r>
          </w:p>
        </w:tc>
        <w:tc>
          <w:tcPr>
            <w:tcW w:w="2266" w:type="dxa"/>
          </w:tcPr>
          <w:p w14:paraId="0B0D2FC8" w14:textId="71036DB9" w:rsidR="00DA5EC0" w:rsidRDefault="00DA5EC0" w:rsidP="00AA5EDB">
            <w:r w:rsidRPr="00DA5EC0">
              <w:t>OWASP, RFC 9106</w:t>
            </w:r>
          </w:p>
        </w:tc>
      </w:tr>
      <w:tr w:rsidR="00DA5EC0" w14:paraId="602588A3" w14:textId="77777777">
        <w:tc>
          <w:tcPr>
            <w:tcW w:w="2265" w:type="dxa"/>
          </w:tcPr>
          <w:p w14:paraId="4755A1F9" w14:textId="0525BE62" w:rsidR="00DA5EC0" w:rsidRDefault="00DA5EC0" w:rsidP="00AA5EDB">
            <w:proofErr w:type="spellStart"/>
            <w:r w:rsidRPr="00DA5EC0">
              <w:t>Tokens</w:t>
            </w:r>
            <w:proofErr w:type="spellEnd"/>
            <w:r w:rsidRPr="00DA5EC0">
              <w:t xml:space="preserve"> API, identifiants</w:t>
            </w:r>
          </w:p>
        </w:tc>
        <w:tc>
          <w:tcPr>
            <w:tcW w:w="2265" w:type="dxa"/>
          </w:tcPr>
          <w:p w14:paraId="3B33B648" w14:textId="587C6968" w:rsidR="00DA5EC0" w:rsidRDefault="00DA5EC0" w:rsidP="00AA5EDB">
            <w:r w:rsidRPr="00DA5EC0">
              <w:t>JWT chiffrés avec JWE + AES-256</w:t>
            </w:r>
          </w:p>
        </w:tc>
        <w:tc>
          <w:tcPr>
            <w:tcW w:w="2266" w:type="dxa"/>
          </w:tcPr>
          <w:p w14:paraId="49E4C66A" w14:textId="557CF5B8" w:rsidR="00DA5EC0" w:rsidRDefault="00DA5EC0" w:rsidP="00AA5EDB">
            <w:r w:rsidRPr="00DA5EC0">
              <w:t>JWT + JWS + JWE</w:t>
            </w:r>
          </w:p>
        </w:tc>
        <w:tc>
          <w:tcPr>
            <w:tcW w:w="2266" w:type="dxa"/>
          </w:tcPr>
          <w:p w14:paraId="689CBDAD" w14:textId="1346A515" w:rsidR="00DA5EC0" w:rsidRDefault="00DA5EC0" w:rsidP="00AA5EDB">
            <w:r w:rsidRPr="00DA5EC0">
              <w:t>RFC 7519, RFC 7516</w:t>
            </w:r>
          </w:p>
        </w:tc>
      </w:tr>
    </w:tbl>
    <w:p w14:paraId="688835FB" w14:textId="77777777" w:rsidR="00AA5EDB" w:rsidRDefault="00AA5EDB" w:rsidP="00AA5EDB"/>
    <w:p w14:paraId="306A9495" w14:textId="77777777" w:rsidR="00DA5EC0" w:rsidRDefault="00DA5EC0" w:rsidP="00AA5EDB">
      <w:pPr>
        <w:rPr>
          <w:b/>
          <w:bCs/>
          <w:sz w:val="28"/>
          <w:szCs w:val="28"/>
          <w:u w:val="single"/>
        </w:rPr>
      </w:pPr>
    </w:p>
    <w:p w14:paraId="4C8BCDE7" w14:textId="2BFFA981" w:rsidR="00AA5EDB" w:rsidRPr="00DA5EC0" w:rsidRDefault="00AA5EDB" w:rsidP="00AA5EDB">
      <w:pPr>
        <w:rPr>
          <w:b/>
          <w:bCs/>
          <w:sz w:val="28"/>
          <w:szCs w:val="28"/>
          <w:u w:val="single"/>
        </w:rPr>
      </w:pPr>
      <w:r w:rsidRPr="00DA5EC0">
        <w:rPr>
          <w:b/>
          <w:bCs/>
          <w:sz w:val="28"/>
          <w:szCs w:val="28"/>
          <w:u w:val="single"/>
        </w:rPr>
        <w:t>8.5 Chiffrement des données au repos</w:t>
      </w:r>
    </w:p>
    <w:p w14:paraId="492F3FA8" w14:textId="03D2E53C" w:rsidR="00AA5EDB" w:rsidRDefault="00AA5EDB" w:rsidP="00AA5EDB">
      <w:r>
        <w:t>BitLocker (Windows Servers) : activé avec TPM et stockage des clés dans Azure Key Vault.</w:t>
      </w:r>
    </w:p>
    <w:p w14:paraId="78A59D57" w14:textId="4CB0DEC0" w:rsidR="00AA5EDB" w:rsidRDefault="00AA5EDB" w:rsidP="00AA5EDB">
      <w:r>
        <w:t>LUKS (Linux) : chiffré à la création, clé dérivée via PBKDF2.</w:t>
      </w:r>
    </w:p>
    <w:p w14:paraId="71C60E15" w14:textId="385E4F2E" w:rsidR="00AA5EDB" w:rsidRDefault="00AA5EDB" w:rsidP="00AA5EDB">
      <w:r>
        <w:t>TDE SQL Server / Oracle : chiffrement base entière avec clés gérées dans AKV.</w:t>
      </w:r>
    </w:p>
    <w:p w14:paraId="4FC78118" w14:textId="151072FA" w:rsidR="00AA5EDB" w:rsidRDefault="00AA5EDB" w:rsidP="00AA5EDB">
      <w:r>
        <w:t>NAS et SAN : disque auto-chiffrant (SED) et verrouillage à distance.</w:t>
      </w:r>
    </w:p>
    <w:p w14:paraId="33B05A93" w14:textId="77777777" w:rsidR="00AA5EDB" w:rsidRDefault="00AA5EDB" w:rsidP="00AA5EDB">
      <w:proofErr w:type="spellStart"/>
      <w:r>
        <w:t>Rubrik</w:t>
      </w:r>
      <w:proofErr w:type="spellEnd"/>
      <w:r>
        <w:t xml:space="preserve"> / Veeam / </w:t>
      </w:r>
      <w:proofErr w:type="spellStart"/>
      <w:r>
        <w:t>Atempo</w:t>
      </w:r>
      <w:proofErr w:type="spellEnd"/>
      <w:r>
        <w:t xml:space="preserve"> : sauvegardes chiffrées à l’écriture avec hachage d’intégrité.</w:t>
      </w:r>
    </w:p>
    <w:p w14:paraId="0F8F7F9D" w14:textId="77777777" w:rsidR="00AA5EDB" w:rsidRDefault="00AA5EDB" w:rsidP="00AA5EDB"/>
    <w:p w14:paraId="0F1F6515" w14:textId="33179D70" w:rsidR="00AA5EDB" w:rsidRPr="00DA5EC0" w:rsidRDefault="00AA5EDB" w:rsidP="00AA5EDB">
      <w:pPr>
        <w:rPr>
          <w:b/>
          <w:bCs/>
          <w:sz w:val="28"/>
          <w:szCs w:val="28"/>
          <w:u w:val="single"/>
        </w:rPr>
      </w:pPr>
      <w:r w:rsidRPr="00DA5EC0">
        <w:rPr>
          <w:b/>
          <w:bCs/>
          <w:sz w:val="28"/>
          <w:szCs w:val="28"/>
          <w:u w:val="single"/>
        </w:rPr>
        <w:t>8.6 Chiffrement des données en transit</w:t>
      </w:r>
    </w:p>
    <w:p w14:paraId="330376B0" w14:textId="0A168F36" w:rsidR="00AA5EDB" w:rsidRDefault="00AA5EDB" w:rsidP="00AA5EDB">
      <w:r>
        <w:t>Flux internes (LAN/VLAN) :</w:t>
      </w:r>
    </w:p>
    <w:p w14:paraId="6EE453EA" w14:textId="1E80B9D3" w:rsidR="00AA5EDB" w:rsidRDefault="00AA5EDB" w:rsidP="00AA5EDB">
      <w:r>
        <w:t>SFTP pour transferts fichiers sensibles.</w:t>
      </w:r>
    </w:p>
    <w:p w14:paraId="2A1C69B7" w14:textId="4B6597C3" w:rsidR="00AA5EDB" w:rsidRDefault="00AA5EDB" w:rsidP="00AA5EDB">
      <w:r>
        <w:t>LDAPS pour authentification.</w:t>
      </w:r>
    </w:p>
    <w:p w14:paraId="1F105F42" w14:textId="77777777" w:rsidR="00AA5EDB" w:rsidRDefault="00AA5EDB" w:rsidP="00AA5EDB">
      <w:r>
        <w:t>TLS 1.3 entre services DPI, RIS/PACS, LIMS.</w:t>
      </w:r>
    </w:p>
    <w:p w14:paraId="52232F48" w14:textId="77777777" w:rsidR="00AA5EDB" w:rsidRDefault="00AA5EDB" w:rsidP="00AA5EDB"/>
    <w:p w14:paraId="7EEEF38E" w14:textId="137BF1F4" w:rsidR="00AA5EDB" w:rsidRDefault="00AA5EDB" w:rsidP="00AA5EDB">
      <w:r>
        <w:t>Flux inter-sites (DC1 ↔ DC2 ↔ Cloud) :</w:t>
      </w:r>
    </w:p>
    <w:p w14:paraId="69CB7421" w14:textId="14FDD684" w:rsidR="00AA5EDB" w:rsidRDefault="00AA5EDB" w:rsidP="00AA5EDB">
      <w:r>
        <w:t xml:space="preserve">VPN </w:t>
      </w:r>
      <w:proofErr w:type="spellStart"/>
      <w:r>
        <w:t>IPsec</w:t>
      </w:r>
      <w:proofErr w:type="spellEnd"/>
      <w:r>
        <w:t xml:space="preserve"> site-to-site avec chiffrement AES-256-GCM.</w:t>
      </w:r>
    </w:p>
    <w:p w14:paraId="6A185C4B" w14:textId="691B3442" w:rsidR="00AA5EDB" w:rsidRDefault="00AA5EDB" w:rsidP="00AA5EDB">
      <w:proofErr w:type="spellStart"/>
      <w:r>
        <w:t>ExpressRoute</w:t>
      </w:r>
      <w:proofErr w:type="spellEnd"/>
      <w:r>
        <w:t xml:space="preserve"> Azure chiffré + </w:t>
      </w:r>
      <w:proofErr w:type="spellStart"/>
      <w:r>
        <w:t>Private</w:t>
      </w:r>
      <w:proofErr w:type="spellEnd"/>
      <w:r>
        <w:t xml:space="preserve"> Link.</w:t>
      </w:r>
    </w:p>
    <w:p w14:paraId="3BB24FC9" w14:textId="77777777" w:rsidR="00DA5EC0" w:rsidRDefault="00DA5EC0" w:rsidP="00AA5EDB"/>
    <w:p w14:paraId="74E781E9" w14:textId="42ABACC2" w:rsidR="00AA5EDB" w:rsidRDefault="00AA5EDB" w:rsidP="00AA5EDB">
      <w:r>
        <w:lastRenderedPageBreak/>
        <w:t>Flux applicatifs web (patients, pro de santé) :</w:t>
      </w:r>
    </w:p>
    <w:p w14:paraId="07F16896" w14:textId="4F0F670B" w:rsidR="00AA5EDB" w:rsidRDefault="00AA5EDB" w:rsidP="00AA5EDB">
      <w:r>
        <w:t>HTTPS avec certificats TLS RSA-2048 ou ECC.</w:t>
      </w:r>
    </w:p>
    <w:p w14:paraId="5345E9FB" w14:textId="77777777" w:rsidR="00AA5EDB" w:rsidRDefault="00AA5EDB" w:rsidP="00AA5EDB">
      <w:r>
        <w:t xml:space="preserve">Certificats publics </w:t>
      </w:r>
      <w:proofErr w:type="spellStart"/>
      <w:r>
        <w:t>Let’s</w:t>
      </w:r>
      <w:proofErr w:type="spellEnd"/>
      <w:r>
        <w:t xml:space="preserve"> </w:t>
      </w:r>
      <w:proofErr w:type="spellStart"/>
      <w:r>
        <w:t>Encrypt</w:t>
      </w:r>
      <w:proofErr w:type="spellEnd"/>
      <w:r>
        <w:t xml:space="preserve"> ou </w:t>
      </w:r>
      <w:proofErr w:type="spellStart"/>
      <w:r>
        <w:t>Sectigo</w:t>
      </w:r>
      <w:proofErr w:type="spellEnd"/>
      <w:r>
        <w:t xml:space="preserve"> + OCSP.</w:t>
      </w:r>
    </w:p>
    <w:p w14:paraId="3C2E1175" w14:textId="77777777" w:rsidR="00AA5EDB" w:rsidRDefault="00AA5EDB" w:rsidP="00AA5EDB"/>
    <w:p w14:paraId="4E609616" w14:textId="1CF0DF4C" w:rsidR="00AA5EDB" w:rsidRPr="00DA5EC0" w:rsidRDefault="00AA5EDB" w:rsidP="00AA5EDB">
      <w:pPr>
        <w:rPr>
          <w:b/>
          <w:bCs/>
          <w:sz w:val="28"/>
          <w:szCs w:val="28"/>
          <w:u w:val="single"/>
        </w:rPr>
      </w:pPr>
      <w:r w:rsidRPr="00DA5EC0">
        <w:rPr>
          <w:b/>
          <w:bCs/>
          <w:sz w:val="28"/>
          <w:szCs w:val="28"/>
          <w:u w:val="single"/>
        </w:rPr>
        <w:t>8.7 Chiffrement sur les terminaux et supports mobiles</w:t>
      </w:r>
    </w:p>
    <w:p w14:paraId="18E24B21" w14:textId="5FB33954" w:rsidR="00AA5EDB" w:rsidRDefault="00AA5EDB" w:rsidP="00AA5EDB">
      <w:r>
        <w:t>Ordinateurs portables : BitLocker obligatoire, supervisé par Azure AD.</w:t>
      </w:r>
    </w:p>
    <w:p w14:paraId="226174C1" w14:textId="79AB39BB" w:rsidR="00AA5EDB" w:rsidRDefault="00AA5EDB" w:rsidP="00AA5EDB">
      <w:r>
        <w:t>Clés USB : uniquement modèles chiffrés (</w:t>
      </w:r>
      <w:proofErr w:type="spellStart"/>
      <w:r>
        <w:t>IronKey</w:t>
      </w:r>
      <w:proofErr w:type="spellEnd"/>
      <w:r>
        <w:t xml:space="preserve">, Kingston </w:t>
      </w:r>
      <w:proofErr w:type="spellStart"/>
      <w:r>
        <w:t>Datalocker</w:t>
      </w:r>
      <w:proofErr w:type="spellEnd"/>
      <w:r>
        <w:t>).</w:t>
      </w:r>
    </w:p>
    <w:p w14:paraId="25BC15BE" w14:textId="38D2C28E" w:rsidR="00AA5EDB" w:rsidRDefault="00AA5EDB" w:rsidP="00AA5EDB">
      <w:r>
        <w:t>Smartphones / tablettes pro : MDM + chiffrement natif (iOS/Android entreprise).</w:t>
      </w:r>
    </w:p>
    <w:p w14:paraId="3B9AE2B4" w14:textId="77777777" w:rsidR="00AA5EDB" w:rsidRDefault="00AA5EDB" w:rsidP="00AA5EDB">
      <w:r>
        <w:t>Interdiction des supports non chiffrés : politique de sécurité physique intégrée à la PSSI.</w:t>
      </w:r>
    </w:p>
    <w:p w14:paraId="3FF7F493" w14:textId="77777777" w:rsidR="00AA5EDB" w:rsidRDefault="00AA5EDB" w:rsidP="00AA5EDB"/>
    <w:p w14:paraId="266E756F" w14:textId="77777777" w:rsidR="00AA5EDB" w:rsidRPr="00DA5EC0" w:rsidRDefault="00AA5EDB" w:rsidP="00AA5EDB">
      <w:pPr>
        <w:rPr>
          <w:b/>
          <w:bCs/>
          <w:sz w:val="28"/>
          <w:szCs w:val="28"/>
          <w:u w:val="single"/>
        </w:rPr>
      </w:pPr>
      <w:r w:rsidRPr="00DA5EC0">
        <w:rPr>
          <w:b/>
          <w:bCs/>
          <w:sz w:val="28"/>
          <w:szCs w:val="28"/>
          <w:u w:val="single"/>
        </w:rPr>
        <w:t>8.8. Gestion des clés de chiffrement</w:t>
      </w:r>
    </w:p>
    <w:p w14:paraId="769BE87B" w14:textId="77777777" w:rsidR="00AA5EDB" w:rsidRPr="00DA5EC0" w:rsidRDefault="00AA5EDB" w:rsidP="00AA5EDB">
      <w:pPr>
        <w:rPr>
          <w:b/>
          <w:bCs/>
          <w:u w:val="single"/>
        </w:rPr>
      </w:pPr>
      <w:r w:rsidRPr="00DA5EC0">
        <w:rPr>
          <w:b/>
          <w:bCs/>
          <w:u w:val="single"/>
        </w:rPr>
        <w:t>8.8.1. Infrastructure de gestion</w:t>
      </w:r>
    </w:p>
    <w:tbl>
      <w:tblPr>
        <w:tblStyle w:val="Grilledutableau"/>
        <w:tblW w:w="0" w:type="auto"/>
        <w:tblLook w:val="04A0" w:firstRow="1" w:lastRow="0" w:firstColumn="1" w:lastColumn="0" w:noHBand="0" w:noVBand="1"/>
      </w:tblPr>
      <w:tblGrid>
        <w:gridCol w:w="4531"/>
        <w:gridCol w:w="4531"/>
      </w:tblGrid>
      <w:tr w:rsidR="00DA5EC0" w14:paraId="0886CDC0" w14:textId="77777777">
        <w:tc>
          <w:tcPr>
            <w:tcW w:w="4531" w:type="dxa"/>
          </w:tcPr>
          <w:p w14:paraId="61B2F4EC" w14:textId="5E3D2F63" w:rsidR="00DA5EC0" w:rsidRDefault="00DA5EC0" w:rsidP="00AA5EDB">
            <w:r w:rsidRPr="00DA5EC0">
              <w:t>Composant</w:t>
            </w:r>
          </w:p>
        </w:tc>
        <w:tc>
          <w:tcPr>
            <w:tcW w:w="4531" w:type="dxa"/>
          </w:tcPr>
          <w:p w14:paraId="296AFD5E" w14:textId="00974427" w:rsidR="00DA5EC0" w:rsidRDefault="00DA5EC0" w:rsidP="00AA5EDB">
            <w:r w:rsidRPr="00DA5EC0">
              <w:t>Description</w:t>
            </w:r>
          </w:p>
        </w:tc>
      </w:tr>
      <w:tr w:rsidR="00DA5EC0" w14:paraId="20252221" w14:textId="77777777">
        <w:tc>
          <w:tcPr>
            <w:tcW w:w="4531" w:type="dxa"/>
          </w:tcPr>
          <w:p w14:paraId="369006FB" w14:textId="3636182F" w:rsidR="00DA5EC0" w:rsidRDefault="00DA5EC0" w:rsidP="00AA5EDB">
            <w:r w:rsidRPr="00DA5EC0">
              <w:t>Azure Key Vault (AKV)</w:t>
            </w:r>
          </w:p>
        </w:tc>
        <w:tc>
          <w:tcPr>
            <w:tcW w:w="4531" w:type="dxa"/>
          </w:tcPr>
          <w:p w14:paraId="4E68A8EB" w14:textId="455E0180" w:rsidR="00DA5EC0" w:rsidRDefault="00DA5EC0" w:rsidP="00AA5EDB">
            <w:r w:rsidRPr="00DA5EC0">
              <w:t>Coffre-fort cloud HDS certifié, API REST sécurisée</w:t>
            </w:r>
          </w:p>
        </w:tc>
      </w:tr>
      <w:tr w:rsidR="00DA5EC0" w14:paraId="4A9431C9" w14:textId="77777777">
        <w:tc>
          <w:tcPr>
            <w:tcW w:w="4531" w:type="dxa"/>
          </w:tcPr>
          <w:p w14:paraId="4B9B0EE6" w14:textId="2AB096E8" w:rsidR="00DA5EC0" w:rsidRDefault="00DA5EC0" w:rsidP="00AA5EDB">
            <w:r w:rsidRPr="00DA5EC0">
              <w:t>HSM Thales Luna</w:t>
            </w:r>
          </w:p>
        </w:tc>
        <w:tc>
          <w:tcPr>
            <w:tcW w:w="4531" w:type="dxa"/>
          </w:tcPr>
          <w:p w14:paraId="16976F44" w14:textId="2C498B99" w:rsidR="00DA5EC0" w:rsidRDefault="00DA5EC0" w:rsidP="00AA5EDB">
            <w:r w:rsidRPr="00DA5EC0">
              <w:t xml:space="preserve">Clé maîtresse locale, niveau FIPS 140-2 </w:t>
            </w:r>
            <w:proofErr w:type="spellStart"/>
            <w:r w:rsidRPr="00DA5EC0">
              <w:t>Level</w:t>
            </w:r>
            <w:proofErr w:type="spellEnd"/>
            <w:r w:rsidRPr="00DA5EC0">
              <w:t xml:space="preserve"> 3</w:t>
            </w:r>
          </w:p>
        </w:tc>
      </w:tr>
      <w:tr w:rsidR="00DA5EC0" w14:paraId="4BA1B0E6" w14:textId="77777777">
        <w:tc>
          <w:tcPr>
            <w:tcW w:w="4531" w:type="dxa"/>
          </w:tcPr>
          <w:p w14:paraId="3246BAB2" w14:textId="67087D46" w:rsidR="00DA5EC0" w:rsidRDefault="00DA5EC0" w:rsidP="00AA5EDB">
            <w:r w:rsidRPr="00DA5EC0">
              <w:t>Intégration LDAP/AD</w:t>
            </w:r>
          </w:p>
        </w:tc>
        <w:tc>
          <w:tcPr>
            <w:tcW w:w="4531" w:type="dxa"/>
          </w:tcPr>
          <w:p w14:paraId="5E750DDD" w14:textId="6EAE4F79" w:rsidR="00DA5EC0" w:rsidRDefault="00DA5EC0" w:rsidP="00AA5EDB">
            <w:r w:rsidRPr="00DA5EC0">
              <w:t>Authentification des accès au KMS</w:t>
            </w:r>
          </w:p>
        </w:tc>
      </w:tr>
      <w:tr w:rsidR="00DA5EC0" w14:paraId="1631C09F" w14:textId="77777777">
        <w:tc>
          <w:tcPr>
            <w:tcW w:w="4531" w:type="dxa"/>
          </w:tcPr>
          <w:p w14:paraId="150C4AB0" w14:textId="731FE2FC" w:rsidR="00DA5EC0" w:rsidRDefault="00DA5EC0" w:rsidP="00AA5EDB">
            <w:r w:rsidRPr="00DA5EC0">
              <w:t>SIEM</w:t>
            </w:r>
          </w:p>
        </w:tc>
        <w:tc>
          <w:tcPr>
            <w:tcW w:w="4531" w:type="dxa"/>
          </w:tcPr>
          <w:p w14:paraId="139A0154" w14:textId="57341AAD" w:rsidR="00DA5EC0" w:rsidRDefault="00DA5EC0" w:rsidP="00AA5EDB">
            <w:r w:rsidRPr="00DA5EC0">
              <w:t>Audit des actions liées aux clés</w:t>
            </w:r>
          </w:p>
        </w:tc>
      </w:tr>
    </w:tbl>
    <w:p w14:paraId="3502393D" w14:textId="77777777" w:rsidR="00AA5EDB" w:rsidRDefault="00AA5EDB" w:rsidP="00AA5EDB"/>
    <w:p w14:paraId="315A9F5F" w14:textId="77777777" w:rsidR="00AA5EDB" w:rsidRPr="00DA5EC0" w:rsidRDefault="00AA5EDB" w:rsidP="00AA5EDB">
      <w:pPr>
        <w:rPr>
          <w:b/>
          <w:bCs/>
          <w:u w:val="single"/>
        </w:rPr>
      </w:pPr>
      <w:r w:rsidRPr="00DA5EC0">
        <w:rPr>
          <w:b/>
          <w:bCs/>
          <w:u w:val="single"/>
        </w:rPr>
        <w:t>8.8.2. Cycle de vie des clés</w:t>
      </w:r>
    </w:p>
    <w:tbl>
      <w:tblPr>
        <w:tblStyle w:val="Grilledutableau"/>
        <w:tblW w:w="0" w:type="auto"/>
        <w:tblLook w:val="04A0" w:firstRow="1" w:lastRow="0" w:firstColumn="1" w:lastColumn="0" w:noHBand="0" w:noVBand="1"/>
      </w:tblPr>
      <w:tblGrid>
        <w:gridCol w:w="3020"/>
        <w:gridCol w:w="3021"/>
        <w:gridCol w:w="3021"/>
      </w:tblGrid>
      <w:tr w:rsidR="00B9351F" w14:paraId="70AFCC23" w14:textId="77777777">
        <w:tc>
          <w:tcPr>
            <w:tcW w:w="3020" w:type="dxa"/>
          </w:tcPr>
          <w:p w14:paraId="542C1CDE" w14:textId="5E1BBE26" w:rsidR="00B9351F" w:rsidRDefault="00B9351F" w:rsidP="00AA5EDB">
            <w:r w:rsidRPr="00B9351F">
              <w:t>Étape</w:t>
            </w:r>
          </w:p>
        </w:tc>
        <w:tc>
          <w:tcPr>
            <w:tcW w:w="3021" w:type="dxa"/>
          </w:tcPr>
          <w:p w14:paraId="3B5C5D98" w14:textId="68F1B642" w:rsidR="00B9351F" w:rsidRDefault="00B9351F" w:rsidP="00AA5EDB">
            <w:r w:rsidRPr="00B9351F">
              <w:t>Fréquence</w:t>
            </w:r>
          </w:p>
        </w:tc>
        <w:tc>
          <w:tcPr>
            <w:tcW w:w="3021" w:type="dxa"/>
          </w:tcPr>
          <w:p w14:paraId="617F6E1A" w14:textId="4CC46A86" w:rsidR="00B9351F" w:rsidRDefault="00B9351F" w:rsidP="00AA5EDB">
            <w:r w:rsidRPr="00B9351F">
              <w:t>Validation nécessaire</w:t>
            </w:r>
          </w:p>
        </w:tc>
      </w:tr>
      <w:tr w:rsidR="00B9351F" w14:paraId="4B3EAFBB" w14:textId="77777777">
        <w:tc>
          <w:tcPr>
            <w:tcW w:w="3020" w:type="dxa"/>
          </w:tcPr>
          <w:p w14:paraId="23373BC0" w14:textId="0A42E7EB" w:rsidR="00B9351F" w:rsidRDefault="00B9351F" w:rsidP="00AA5EDB">
            <w:r w:rsidRPr="00B9351F">
              <w:t>Création</w:t>
            </w:r>
          </w:p>
        </w:tc>
        <w:tc>
          <w:tcPr>
            <w:tcW w:w="3021" w:type="dxa"/>
          </w:tcPr>
          <w:p w14:paraId="18FBF0EC" w14:textId="0ACACCB7" w:rsidR="00B9351F" w:rsidRDefault="00B9351F" w:rsidP="00AA5EDB">
            <w:r w:rsidRPr="00B9351F">
              <w:t>À la demande</w:t>
            </w:r>
          </w:p>
        </w:tc>
        <w:tc>
          <w:tcPr>
            <w:tcW w:w="3021" w:type="dxa"/>
          </w:tcPr>
          <w:p w14:paraId="14563BBE" w14:textId="768337C3" w:rsidR="00B9351F" w:rsidRDefault="00B9351F" w:rsidP="00AA5EDB">
            <w:r w:rsidRPr="00B9351F">
              <w:t>Double approbation RSSI + DSI</w:t>
            </w:r>
          </w:p>
        </w:tc>
      </w:tr>
      <w:tr w:rsidR="00B9351F" w14:paraId="6CA4E7F9" w14:textId="77777777">
        <w:tc>
          <w:tcPr>
            <w:tcW w:w="3020" w:type="dxa"/>
          </w:tcPr>
          <w:p w14:paraId="3EE86C41" w14:textId="2A19EF80" w:rsidR="00B9351F" w:rsidRDefault="00B9351F" w:rsidP="00AA5EDB">
            <w:r w:rsidRPr="00B9351F">
              <w:t>Rotation</w:t>
            </w:r>
          </w:p>
        </w:tc>
        <w:tc>
          <w:tcPr>
            <w:tcW w:w="3021" w:type="dxa"/>
          </w:tcPr>
          <w:p w14:paraId="758DD2DA" w14:textId="757D41CE" w:rsidR="00B9351F" w:rsidRDefault="00B9351F" w:rsidP="00AA5EDB">
            <w:r w:rsidRPr="00B9351F">
              <w:t>Tous les 12 mois</w:t>
            </w:r>
          </w:p>
        </w:tc>
        <w:tc>
          <w:tcPr>
            <w:tcW w:w="3021" w:type="dxa"/>
          </w:tcPr>
          <w:p w14:paraId="5CDEDBD8" w14:textId="2AFEFECA" w:rsidR="00B9351F" w:rsidRDefault="00B9351F" w:rsidP="00AA5EDB">
            <w:r w:rsidRPr="00B9351F">
              <w:t xml:space="preserve">Automatisée via </w:t>
            </w:r>
            <w:proofErr w:type="spellStart"/>
            <w:r w:rsidRPr="00B9351F">
              <w:t>policy</w:t>
            </w:r>
            <w:proofErr w:type="spellEnd"/>
            <w:r w:rsidRPr="00B9351F">
              <w:t xml:space="preserve"> AKV</w:t>
            </w:r>
          </w:p>
        </w:tc>
      </w:tr>
      <w:tr w:rsidR="00B9351F" w14:paraId="3EE76FDC" w14:textId="77777777">
        <w:tc>
          <w:tcPr>
            <w:tcW w:w="3020" w:type="dxa"/>
          </w:tcPr>
          <w:p w14:paraId="0D643AFD" w14:textId="6F97E320" w:rsidR="00B9351F" w:rsidRDefault="00B9351F" w:rsidP="00AA5EDB">
            <w:r w:rsidRPr="00B9351F">
              <w:t>Révocation</w:t>
            </w:r>
          </w:p>
        </w:tc>
        <w:tc>
          <w:tcPr>
            <w:tcW w:w="3021" w:type="dxa"/>
          </w:tcPr>
          <w:p w14:paraId="5937B561" w14:textId="516E1C94" w:rsidR="00B9351F" w:rsidRDefault="00B9351F" w:rsidP="00AA5EDB">
            <w:r w:rsidRPr="00B9351F">
              <w:t>Dès suspicion ou sortie</w:t>
            </w:r>
          </w:p>
        </w:tc>
        <w:tc>
          <w:tcPr>
            <w:tcW w:w="3021" w:type="dxa"/>
          </w:tcPr>
          <w:p w14:paraId="4936304A" w14:textId="49F140A0" w:rsidR="00B9351F" w:rsidRDefault="00B9351F" w:rsidP="00AA5EDB">
            <w:r w:rsidRPr="00B9351F">
              <w:t>RSSI + DPO</w:t>
            </w:r>
          </w:p>
        </w:tc>
      </w:tr>
      <w:tr w:rsidR="00B9351F" w14:paraId="19AEA546" w14:textId="77777777">
        <w:tc>
          <w:tcPr>
            <w:tcW w:w="3020" w:type="dxa"/>
          </w:tcPr>
          <w:p w14:paraId="4FBB10C1" w14:textId="524A9B3D" w:rsidR="00B9351F" w:rsidRDefault="00B9351F" w:rsidP="00AA5EDB">
            <w:r w:rsidRPr="00B9351F">
              <w:t>Destruction</w:t>
            </w:r>
          </w:p>
        </w:tc>
        <w:tc>
          <w:tcPr>
            <w:tcW w:w="3021" w:type="dxa"/>
          </w:tcPr>
          <w:p w14:paraId="567EA10A" w14:textId="473D009B" w:rsidR="00B9351F" w:rsidRDefault="00B9351F" w:rsidP="00AA5EDB">
            <w:r w:rsidRPr="00B9351F">
              <w:t>Fin de traitement RGPD</w:t>
            </w:r>
          </w:p>
        </w:tc>
        <w:tc>
          <w:tcPr>
            <w:tcW w:w="3021" w:type="dxa"/>
          </w:tcPr>
          <w:p w14:paraId="52F4F02C" w14:textId="6B28516D" w:rsidR="00B9351F" w:rsidRDefault="00B9351F" w:rsidP="00AA5EDB">
            <w:r w:rsidRPr="00B9351F">
              <w:t>Validation + preuve horodatée</w:t>
            </w:r>
          </w:p>
        </w:tc>
      </w:tr>
    </w:tbl>
    <w:p w14:paraId="3A2E2AFC" w14:textId="77777777" w:rsidR="00AA5EDB" w:rsidRDefault="00AA5EDB" w:rsidP="00AA5EDB"/>
    <w:p w14:paraId="1833C56D" w14:textId="77777777" w:rsidR="00AA5EDB" w:rsidRPr="00B9351F" w:rsidRDefault="00AA5EDB" w:rsidP="00AA5EDB">
      <w:pPr>
        <w:rPr>
          <w:b/>
          <w:bCs/>
          <w:u w:val="single"/>
        </w:rPr>
      </w:pPr>
      <w:r w:rsidRPr="00B9351F">
        <w:rPr>
          <w:b/>
          <w:bCs/>
          <w:u w:val="single"/>
        </w:rPr>
        <w:t>8.8.3. Sécurité du stockage</w:t>
      </w:r>
    </w:p>
    <w:p w14:paraId="7A0B256C" w14:textId="13366795" w:rsidR="00AA5EDB" w:rsidRDefault="00AA5EDB" w:rsidP="00AA5EDB">
      <w:r>
        <w:t>Clés stockées dans AKV Premium (HSM-</w:t>
      </w:r>
      <w:proofErr w:type="spellStart"/>
      <w:r>
        <w:t>Backed</w:t>
      </w:r>
      <w:proofErr w:type="spellEnd"/>
      <w:r>
        <w:t>).</w:t>
      </w:r>
    </w:p>
    <w:p w14:paraId="70612A44" w14:textId="293089C2" w:rsidR="00AA5EDB" w:rsidRDefault="00AA5EDB" w:rsidP="00AA5EDB">
      <w:r>
        <w:t xml:space="preserve">Aucune </w:t>
      </w:r>
      <w:proofErr w:type="spellStart"/>
      <w:r>
        <w:t>exportabilité</w:t>
      </w:r>
      <w:proofErr w:type="spellEnd"/>
      <w:r>
        <w:t xml:space="preserve"> des clés de chiffrement (usage </w:t>
      </w:r>
      <w:proofErr w:type="spellStart"/>
      <w:r>
        <w:t>only</w:t>
      </w:r>
      <w:proofErr w:type="spellEnd"/>
      <w:r>
        <w:t>).</w:t>
      </w:r>
    </w:p>
    <w:p w14:paraId="2D705500" w14:textId="4621AE05" w:rsidR="00AA5EDB" w:rsidRDefault="00AA5EDB" w:rsidP="00AA5EDB">
      <w:r>
        <w:t>Backup chiffré des clés HSM stocké offline.</w:t>
      </w:r>
    </w:p>
    <w:p w14:paraId="49799F7D" w14:textId="77777777" w:rsidR="00AA5EDB" w:rsidRDefault="00AA5EDB" w:rsidP="00AA5EDB">
      <w:r>
        <w:t>ACL restreintes par rôle</w:t>
      </w:r>
      <w:r>
        <w:rPr>
          <w:rFonts w:ascii="Arial" w:hAnsi="Arial" w:cs="Arial"/>
        </w:rPr>
        <w:t> </w:t>
      </w:r>
      <w:r>
        <w:t>: lecture seule, cr</w:t>
      </w:r>
      <w:r>
        <w:rPr>
          <w:rFonts w:ascii="Aptos" w:hAnsi="Aptos" w:cs="Aptos"/>
        </w:rPr>
        <w:t>é</w:t>
      </w:r>
      <w:r>
        <w:t>ation, gestion.</w:t>
      </w:r>
    </w:p>
    <w:p w14:paraId="32865F49" w14:textId="77777777" w:rsidR="00B9351F" w:rsidRDefault="00B9351F">
      <w:r>
        <w:br w:type="page"/>
      </w:r>
    </w:p>
    <w:p w14:paraId="445D0097" w14:textId="151DC7CA" w:rsidR="00AA5EDB" w:rsidRPr="00B9351F" w:rsidRDefault="00AA5EDB" w:rsidP="00AA5EDB">
      <w:pPr>
        <w:rPr>
          <w:b/>
          <w:bCs/>
          <w:sz w:val="28"/>
          <w:szCs w:val="28"/>
          <w:u w:val="single"/>
        </w:rPr>
      </w:pPr>
      <w:r w:rsidRPr="00B9351F">
        <w:rPr>
          <w:b/>
          <w:bCs/>
          <w:sz w:val="28"/>
          <w:szCs w:val="28"/>
          <w:u w:val="single"/>
        </w:rPr>
        <w:lastRenderedPageBreak/>
        <w:t>8.9. DME chiffrés (Dispositifs médicaux électroniques)</w:t>
      </w:r>
    </w:p>
    <w:p w14:paraId="11EF478B" w14:textId="68023142" w:rsidR="00AA5EDB" w:rsidRDefault="00AA5EDB" w:rsidP="00AA5EDB">
      <w:r>
        <w:t>Les DME (IRM, moniteurs, scanners) connectés au réseau utilisent :</w:t>
      </w:r>
    </w:p>
    <w:p w14:paraId="29A1FEDE" w14:textId="3728A497" w:rsidR="00AA5EDB" w:rsidRDefault="00AA5EDB" w:rsidP="00AA5EDB">
      <w:r>
        <w:t>TLS embarqué pour le flux DICOM.</w:t>
      </w:r>
    </w:p>
    <w:p w14:paraId="1A8A096F" w14:textId="2D3F191C" w:rsidR="00AA5EDB" w:rsidRDefault="00AA5EDB" w:rsidP="00AA5EDB">
      <w:r>
        <w:t>Chiffrement des données locales (SDD chiffré si stockage interne).</w:t>
      </w:r>
    </w:p>
    <w:p w14:paraId="485D1AC7" w14:textId="68B3225C" w:rsidR="00AA5EDB" w:rsidRDefault="00AA5EDB" w:rsidP="00AA5EDB">
      <w:r>
        <w:t>Authentification centralisée sur l’AD ou via certificats.</w:t>
      </w:r>
    </w:p>
    <w:p w14:paraId="43F83DEB" w14:textId="3B39FF6F" w:rsidR="00AA5EDB" w:rsidRDefault="00AA5EDB" w:rsidP="00AA5EDB">
      <w:r>
        <w:t>Gestion via VLAN biomédical isolé + firewall + proxy TLS d’inspection (si possible).</w:t>
      </w:r>
    </w:p>
    <w:p w14:paraId="256C3844" w14:textId="77777777" w:rsidR="00AA5EDB" w:rsidRDefault="00AA5EDB" w:rsidP="00AA5EDB">
      <w:r>
        <w:t>Logs d’accès journalisés et injectés dans le SIEM.</w:t>
      </w:r>
    </w:p>
    <w:p w14:paraId="43B73EA7" w14:textId="77777777" w:rsidR="00AA5EDB" w:rsidRDefault="00AA5EDB" w:rsidP="00AA5EDB"/>
    <w:p w14:paraId="67EB5E1D" w14:textId="77777777" w:rsidR="00AA5EDB" w:rsidRPr="00B9351F" w:rsidRDefault="00AA5EDB" w:rsidP="00AA5EDB">
      <w:pPr>
        <w:rPr>
          <w:b/>
          <w:bCs/>
          <w:sz w:val="28"/>
          <w:szCs w:val="28"/>
          <w:u w:val="single"/>
        </w:rPr>
      </w:pPr>
      <w:r w:rsidRPr="00B9351F">
        <w:rPr>
          <w:b/>
          <w:bCs/>
          <w:sz w:val="28"/>
          <w:szCs w:val="28"/>
          <w:u w:val="single"/>
        </w:rPr>
        <w:t>8.10. Solutions de chiffrement utilisées</w:t>
      </w:r>
    </w:p>
    <w:tbl>
      <w:tblPr>
        <w:tblStyle w:val="Grilledutableau"/>
        <w:tblW w:w="0" w:type="auto"/>
        <w:tblLook w:val="04A0" w:firstRow="1" w:lastRow="0" w:firstColumn="1" w:lastColumn="0" w:noHBand="0" w:noVBand="1"/>
      </w:tblPr>
      <w:tblGrid>
        <w:gridCol w:w="3020"/>
        <w:gridCol w:w="3021"/>
        <w:gridCol w:w="3021"/>
      </w:tblGrid>
      <w:tr w:rsidR="00732779" w14:paraId="1FD2082D" w14:textId="77777777">
        <w:tc>
          <w:tcPr>
            <w:tcW w:w="3020" w:type="dxa"/>
          </w:tcPr>
          <w:p w14:paraId="094F5E1D" w14:textId="03A96CDE" w:rsidR="00732779" w:rsidRDefault="00732779" w:rsidP="00AA5EDB">
            <w:r w:rsidRPr="00732779">
              <w:t>Validation + preuve horodatée</w:t>
            </w:r>
          </w:p>
        </w:tc>
        <w:tc>
          <w:tcPr>
            <w:tcW w:w="3021" w:type="dxa"/>
          </w:tcPr>
          <w:p w14:paraId="44DA427F" w14:textId="4DDBAC13" w:rsidR="00732779" w:rsidRDefault="00732779" w:rsidP="00AA5EDB">
            <w:r w:rsidRPr="00732779">
              <w:t>Usage principal</w:t>
            </w:r>
          </w:p>
        </w:tc>
        <w:tc>
          <w:tcPr>
            <w:tcW w:w="3021" w:type="dxa"/>
          </w:tcPr>
          <w:p w14:paraId="0435D250" w14:textId="56014B6B" w:rsidR="00732779" w:rsidRDefault="00732779" w:rsidP="00AA5EDB">
            <w:r w:rsidRPr="00732779">
              <w:t>Fournisseur/Statut</w:t>
            </w:r>
          </w:p>
        </w:tc>
      </w:tr>
      <w:tr w:rsidR="00732779" w14:paraId="53287C85" w14:textId="77777777">
        <w:tc>
          <w:tcPr>
            <w:tcW w:w="3020" w:type="dxa"/>
          </w:tcPr>
          <w:p w14:paraId="57907A44" w14:textId="497E7816" w:rsidR="00732779" w:rsidRDefault="00732779" w:rsidP="00AA5EDB">
            <w:r w:rsidRPr="00732779">
              <w:t>BitLocker</w:t>
            </w:r>
          </w:p>
        </w:tc>
        <w:tc>
          <w:tcPr>
            <w:tcW w:w="3021" w:type="dxa"/>
          </w:tcPr>
          <w:p w14:paraId="5CAF6D53" w14:textId="073B5C11" w:rsidR="00732779" w:rsidRDefault="00732779" w:rsidP="00AA5EDB">
            <w:r w:rsidRPr="00732779">
              <w:t>Chiffrement disques Windows</w:t>
            </w:r>
          </w:p>
        </w:tc>
        <w:tc>
          <w:tcPr>
            <w:tcW w:w="3021" w:type="dxa"/>
          </w:tcPr>
          <w:p w14:paraId="5101F533" w14:textId="1BC4DF99" w:rsidR="00732779" w:rsidRDefault="00732779" w:rsidP="00AA5EDB">
            <w:r w:rsidRPr="00732779">
              <w:t>Microsoft (natif)</w:t>
            </w:r>
          </w:p>
        </w:tc>
      </w:tr>
      <w:tr w:rsidR="00732779" w14:paraId="3E83246B" w14:textId="77777777">
        <w:tc>
          <w:tcPr>
            <w:tcW w:w="3020" w:type="dxa"/>
          </w:tcPr>
          <w:p w14:paraId="533DCFBC" w14:textId="7D890403" w:rsidR="00732779" w:rsidRDefault="00732779" w:rsidP="00AA5EDB">
            <w:r w:rsidRPr="00732779">
              <w:t>LUKS</w:t>
            </w:r>
          </w:p>
        </w:tc>
        <w:tc>
          <w:tcPr>
            <w:tcW w:w="3021" w:type="dxa"/>
          </w:tcPr>
          <w:p w14:paraId="05573BD6" w14:textId="5F47BADB" w:rsidR="00732779" w:rsidRDefault="00732779" w:rsidP="00AA5EDB">
            <w:r w:rsidRPr="00732779">
              <w:t>Chiffrement Linux</w:t>
            </w:r>
          </w:p>
        </w:tc>
        <w:tc>
          <w:tcPr>
            <w:tcW w:w="3021" w:type="dxa"/>
          </w:tcPr>
          <w:p w14:paraId="7E9F40BA" w14:textId="5BC63F57" w:rsidR="00732779" w:rsidRDefault="00732779" w:rsidP="00AA5EDB">
            <w:r w:rsidRPr="00732779">
              <w:t>Natif GNU/Linux</w:t>
            </w:r>
          </w:p>
        </w:tc>
      </w:tr>
      <w:tr w:rsidR="00732779" w14:paraId="752A626D" w14:textId="77777777">
        <w:tc>
          <w:tcPr>
            <w:tcW w:w="3020" w:type="dxa"/>
          </w:tcPr>
          <w:p w14:paraId="4818F8A8" w14:textId="3D37F048" w:rsidR="00732779" w:rsidRDefault="00732779" w:rsidP="00AA5EDB">
            <w:r w:rsidRPr="00732779">
              <w:t>TDE</w:t>
            </w:r>
          </w:p>
        </w:tc>
        <w:tc>
          <w:tcPr>
            <w:tcW w:w="3021" w:type="dxa"/>
          </w:tcPr>
          <w:p w14:paraId="0108326E" w14:textId="175D88D4" w:rsidR="00732779" w:rsidRDefault="00732779" w:rsidP="00AA5EDB">
            <w:r w:rsidRPr="00732779">
              <w:t>Chiffrement base SQL</w:t>
            </w:r>
          </w:p>
        </w:tc>
        <w:tc>
          <w:tcPr>
            <w:tcW w:w="3021" w:type="dxa"/>
          </w:tcPr>
          <w:p w14:paraId="328360EE" w14:textId="00528AC4" w:rsidR="00732779" w:rsidRDefault="00732779" w:rsidP="00AA5EDB">
            <w:r w:rsidRPr="00732779">
              <w:t>Microsoft / Oracle</w:t>
            </w:r>
          </w:p>
        </w:tc>
      </w:tr>
      <w:tr w:rsidR="00732779" w14:paraId="7864BA2A" w14:textId="77777777">
        <w:tc>
          <w:tcPr>
            <w:tcW w:w="3020" w:type="dxa"/>
          </w:tcPr>
          <w:p w14:paraId="760EDE60" w14:textId="12235D31" w:rsidR="00732779" w:rsidRDefault="00732779" w:rsidP="00AA5EDB">
            <w:r w:rsidRPr="00732779">
              <w:t>Azure Key Vault</w:t>
            </w:r>
          </w:p>
        </w:tc>
        <w:tc>
          <w:tcPr>
            <w:tcW w:w="3021" w:type="dxa"/>
          </w:tcPr>
          <w:p w14:paraId="33760B54" w14:textId="07BB0A35" w:rsidR="00732779" w:rsidRDefault="00732779" w:rsidP="00AA5EDB">
            <w:r w:rsidRPr="00732779">
              <w:t>Gestion des clés cloud</w:t>
            </w:r>
          </w:p>
        </w:tc>
        <w:tc>
          <w:tcPr>
            <w:tcW w:w="3021" w:type="dxa"/>
          </w:tcPr>
          <w:p w14:paraId="529D5222" w14:textId="1C321C44" w:rsidR="00732779" w:rsidRDefault="00732779" w:rsidP="00AA5EDB">
            <w:r w:rsidRPr="00732779">
              <w:t>Microsoft (HDS)</w:t>
            </w:r>
          </w:p>
        </w:tc>
      </w:tr>
      <w:tr w:rsidR="00732779" w14:paraId="64395CC7" w14:textId="77777777">
        <w:tc>
          <w:tcPr>
            <w:tcW w:w="3020" w:type="dxa"/>
          </w:tcPr>
          <w:p w14:paraId="4B46D8F7" w14:textId="0ECB7664" w:rsidR="00732779" w:rsidRDefault="00732779" w:rsidP="00AA5EDB">
            <w:r w:rsidRPr="00732779">
              <w:t>Thales HSM Luna</w:t>
            </w:r>
          </w:p>
        </w:tc>
        <w:tc>
          <w:tcPr>
            <w:tcW w:w="3021" w:type="dxa"/>
          </w:tcPr>
          <w:p w14:paraId="77FE515F" w14:textId="502577C6" w:rsidR="00732779" w:rsidRDefault="00732779" w:rsidP="00AA5EDB">
            <w:r w:rsidRPr="00732779">
              <w:t>Clés locales, certif. HDS / FIPS</w:t>
            </w:r>
          </w:p>
        </w:tc>
        <w:tc>
          <w:tcPr>
            <w:tcW w:w="3021" w:type="dxa"/>
          </w:tcPr>
          <w:p w14:paraId="72849AF3" w14:textId="216BBA54" w:rsidR="00732779" w:rsidRDefault="00732779" w:rsidP="00AA5EDB">
            <w:r w:rsidRPr="00732779">
              <w:t>Clés locales, certif. HDS / FIPS</w:t>
            </w:r>
          </w:p>
        </w:tc>
      </w:tr>
      <w:tr w:rsidR="00732779" w14:paraId="7A0DF9CB" w14:textId="77777777">
        <w:tc>
          <w:tcPr>
            <w:tcW w:w="3020" w:type="dxa"/>
          </w:tcPr>
          <w:p w14:paraId="07A92BEB" w14:textId="31F40123" w:rsidR="00732779" w:rsidRDefault="00732779" w:rsidP="00AA5EDB">
            <w:proofErr w:type="spellStart"/>
            <w:r w:rsidRPr="00732779">
              <w:t>Rubrik</w:t>
            </w:r>
            <w:proofErr w:type="spellEnd"/>
            <w:r w:rsidRPr="00732779">
              <w:t xml:space="preserve"> / Veeam</w:t>
            </w:r>
          </w:p>
        </w:tc>
        <w:tc>
          <w:tcPr>
            <w:tcW w:w="3021" w:type="dxa"/>
          </w:tcPr>
          <w:p w14:paraId="00067FE3" w14:textId="523D4806" w:rsidR="00732779" w:rsidRDefault="00732779" w:rsidP="00AA5EDB">
            <w:r w:rsidRPr="00732779">
              <w:t>Sauvegardes chiffrées</w:t>
            </w:r>
          </w:p>
        </w:tc>
        <w:tc>
          <w:tcPr>
            <w:tcW w:w="3021" w:type="dxa"/>
          </w:tcPr>
          <w:p w14:paraId="1464CCB5" w14:textId="5754FC8E" w:rsidR="00732779" w:rsidRDefault="00732779" w:rsidP="00AA5EDB">
            <w:r w:rsidRPr="00732779">
              <w:t>Logiciel + stockage</w:t>
            </w:r>
          </w:p>
        </w:tc>
      </w:tr>
      <w:tr w:rsidR="00732779" w14:paraId="4E7B4C28" w14:textId="77777777">
        <w:tc>
          <w:tcPr>
            <w:tcW w:w="3020" w:type="dxa"/>
          </w:tcPr>
          <w:p w14:paraId="0534D788" w14:textId="1E153154" w:rsidR="00732779" w:rsidRDefault="00732779" w:rsidP="00AA5EDB">
            <w:r w:rsidRPr="00732779">
              <w:t>GPG / PGP</w:t>
            </w:r>
          </w:p>
        </w:tc>
        <w:tc>
          <w:tcPr>
            <w:tcW w:w="3021" w:type="dxa"/>
          </w:tcPr>
          <w:p w14:paraId="573D2458" w14:textId="10D66147" w:rsidR="00732779" w:rsidRDefault="00732779" w:rsidP="00AA5EDB">
            <w:r w:rsidRPr="00732779">
              <w:t>Mails sensibles (RH, juridique)</w:t>
            </w:r>
          </w:p>
        </w:tc>
        <w:tc>
          <w:tcPr>
            <w:tcW w:w="3021" w:type="dxa"/>
          </w:tcPr>
          <w:p w14:paraId="5FA816B0" w14:textId="69BCCCB1" w:rsidR="00732779" w:rsidRDefault="00732779" w:rsidP="00AA5EDB">
            <w:r w:rsidRPr="00732779">
              <w:t>Interne / MSSanté</w:t>
            </w:r>
          </w:p>
        </w:tc>
      </w:tr>
      <w:tr w:rsidR="00732779" w14:paraId="55A59D66" w14:textId="77777777">
        <w:tc>
          <w:tcPr>
            <w:tcW w:w="3020" w:type="dxa"/>
          </w:tcPr>
          <w:p w14:paraId="6B257BC9" w14:textId="5B10D365" w:rsidR="00732779" w:rsidRDefault="00732779" w:rsidP="00AA5EDB">
            <w:r w:rsidRPr="00732779">
              <w:t>JWE / JWT</w:t>
            </w:r>
          </w:p>
        </w:tc>
        <w:tc>
          <w:tcPr>
            <w:tcW w:w="3021" w:type="dxa"/>
          </w:tcPr>
          <w:p w14:paraId="180AC562" w14:textId="4561D92E" w:rsidR="00732779" w:rsidRDefault="00732779" w:rsidP="00AA5EDB">
            <w:r w:rsidRPr="00732779">
              <w:t>API sécurisées</w:t>
            </w:r>
          </w:p>
        </w:tc>
        <w:tc>
          <w:tcPr>
            <w:tcW w:w="3021" w:type="dxa"/>
          </w:tcPr>
          <w:p w14:paraId="704301B6" w14:textId="6A9DDE7F" w:rsidR="00732779" w:rsidRDefault="00732779" w:rsidP="00AA5EDB">
            <w:r w:rsidRPr="00732779">
              <w:t>Dev interne</w:t>
            </w:r>
          </w:p>
        </w:tc>
      </w:tr>
    </w:tbl>
    <w:p w14:paraId="16831BAD" w14:textId="77777777" w:rsidR="00AA5EDB" w:rsidRDefault="00AA5EDB" w:rsidP="00AA5EDB"/>
    <w:p w14:paraId="3EC96DFA" w14:textId="77777777" w:rsidR="00AA5EDB" w:rsidRPr="00732779" w:rsidRDefault="00AA5EDB" w:rsidP="00AA5EDB">
      <w:pPr>
        <w:rPr>
          <w:b/>
          <w:bCs/>
          <w:sz w:val="28"/>
          <w:szCs w:val="28"/>
          <w:u w:val="single"/>
        </w:rPr>
      </w:pPr>
      <w:r w:rsidRPr="00732779">
        <w:rPr>
          <w:b/>
          <w:bCs/>
          <w:sz w:val="28"/>
          <w:szCs w:val="28"/>
          <w:u w:val="single"/>
        </w:rPr>
        <w:t>8.11. Sécurité des applications utilisant le chiffrement</w:t>
      </w:r>
    </w:p>
    <w:p w14:paraId="4626CA03" w14:textId="7C81F4F1" w:rsidR="00AA5EDB" w:rsidRDefault="00AA5EDB" w:rsidP="00AA5EDB">
      <w:r>
        <w:t>Audit des modules de chiffrement des logiciels métiers.</w:t>
      </w:r>
    </w:p>
    <w:p w14:paraId="532371D1" w14:textId="209EC042" w:rsidR="00AA5EDB" w:rsidRDefault="00AA5EDB" w:rsidP="00AA5EDB">
      <w:r>
        <w:t>Contrôle de la génération des clés applicatives (ex. modules web).</w:t>
      </w:r>
    </w:p>
    <w:p w14:paraId="4A9BD492" w14:textId="05425D73" w:rsidR="00AA5EDB" w:rsidRDefault="00AA5EDB" w:rsidP="00AA5EDB">
      <w:r>
        <w:t>Chiffrement natif des bases sensibles (médico-administratives).</w:t>
      </w:r>
    </w:p>
    <w:p w14:paraId="5736C399" w14:textId="77777777" w:rsidR="00AA5EDB" w:rsidRDefault="00AA5EDB" w:rsidP="00AA5EDB">
      <w:r>
        <w:t xml:space="preserve">Stockage des secrets (DB, </w:t>
      </w:r>
      <w:proofErr w:type="spellStart"/>
      <w:r>
        <w:t>token</w:t>
      </w:r>
      <w:proofErr w:type="spellEnd"/>
      <w:r>
        <w:t xml:space="preserve"> API) dans AKV ou </w:t>
      </w:r>
      <w:proofErr w:type="spellStart"/>
      <w:r>
        <w:t>vault</w:t>
      </w:r>
      <w:proofErr w:type="spellEnd"/>
      <w:r>
        <w:t xml:space="preserve"> local.</w:t>
      </w:r>
    </w:p>
    <w:p w14:paraId="6AFAA743" w14:textId="77777777" w:rsidR="00AA5EDB" w:rsidRDefault="00AA5EDB" w:rsidP="00AA5EDB"/>
    <w:p w14:paraId="2CEF97A6" w14:textId="77777777" w:rsidR="00AA5EDB" w:rsidRPr="00732779" w:rsidRDefault="00AA5EDB" w:rsidP="00AA5EDB">
      <w:pPr>
        <w:rPr>
          <w:b/>
          <w:bCs/>
          <w:sz w:val="28"/>
          <w:szCs w:val="28"/>
          <w:u w:val="single"/>
        </w:rPr>
      </w:pPr>
      <w:r w:rsidRPr="00732779">
        <w:rPr>
          <w:b/>
          <w:bCs/>
          <w:sz w:val="28"/>
          <w:szCs w:val="28"/>
          <w:u w:val="single"/>
        </w:rPr>
        <w:t>8.12. Bonnes pratiques imposées</w:t>
      </w:r>
    </w:p>
    <w:p w14:paraId="6107ABA2" w14:textId="5E07C477" w:rsidR="00AA5EDB" w:rsidRDefault="00AA5EDB" w:rsidP="00AA5EDB">
      <w:r>
        <w:t>Clé différente par usage (sauvegarde, transit, base, app).</w:t>
      </w:r>
    </w:p>
    <w:p w14:paraId="6C4885B0" w14:textId="04442FD9" w:rsidR="00AA5EDB" w:rsidRDefault="00AA5EDB" w:rsidP="00AA5EDB">
      <w:r>
        <w:t>Rotation régulière obligatoire.</w:t>
      </w:r>
    </w:p>
    <w:p w14:paraId="193A956A" w14:textId="46EC5426" w:rsidR="00AA5EDB" w:rsidRDefault="00AA5EDB" w:rsidP="00AA5EDB">
      <w:r>
        <w:t>Pas de stockage local des clés applicatives.</w:t>
      </w:r>
    </w:p>
    <w:p w14:paraId="712D9F9D" w14:textId="7365181C" w:rsidR="00AA5EDB" w:rsidRDefault="00AA5EDB" w:rsidP="00AA5EDB">
      <w:r>
        <w:t>Aucun mot de passe en clair dans les scripts ou bases.</w:t>
      </w:r>
    </w:p>
    <w:p w14:paraId="10578F60" w14:textId="085AD001" w:rsidR="00AA5EDB" w:rsidRDefault="00AA5EDB" w:rsidP="00AA5EDB">
      <w:r>
        <w:t>Évaluation annuelle de la politique de chiffrement par le RSSI.</w:t>
      </w:r>
    </w:p>
    <w:p w14:paraId="0A240C80" w14:textId="77777777" w:rsidR="00AA5EDB" w:rsidRPr="00732779" w:rsidRDefault="00AA5EDB" w:rsidP="00AA5EDB">
      <w:pPr>
        <w:rPr>
          <w:b/>
          <w:bCs/>
          <w:sz w:val="28"/>
          <w:szCs w:val="28"/>
          <w:u w:val="single"/>
        </w:rPr>
      </w:pPr>
      <w:r w:rsidRPr="00732779">
        <w:rPr>
          <w:b/>
          <w:bCs/>
          <w:sz w:val="28"/>
          <w:szCs w:val="28"/>
          <w:u w:val="single"/>
        </w:rPr>
        <w:lastRenderedPageBreak/>
        <w:t>8.13. Indicateurs et tableaux de bord</w:t>
      </w:r>
    </w:p>
    <w:tbl>
      <w:tblPr>
        <w:tblStyle w:val="Grilledutableau"/>
        <w:tblW w:w="0" w:type="auto"/>
        <w:tblLook w:val="04A0" w:firstRow="1" w:lastRow="0" w:firstColumn="1" w:lastColumn="0" w:noHBand="0" w:noVBand="1"/>
      </w:tblPr>
      <w:tblGrid>
        <w:gridCol w:w="3020"/>
        <w:gridCol w:w="3021"/>
        <w:gridCol w:w="3021"/>
      </w:tblGrid>
      <w:tr w:rsidR="00732779" w14:paraId="4FBF854B" w14:textId="77777777">
        <w:tc>
          <w:tcPr>
            <w:tcW w:w="3020" w:type="dxa"/>
          </w:tcPr>
          <w:p w14:paraId="07057598" w14:textId="5D1D2A11" w:rsidR="00732779" w:rsidRDefault="00732779" w:rsidP="00AA5EDB">
            <w:r w:rsidRPr="00732779">
              <w:t>Indicateur</w:t>
            </w:r>
          </w:p>
        </w:tc>
        <w:tc>
          <w:tcPr>
            <w:tcW w:w="3021" w:type="dxa"/>
          </w:tcPr>
          <w:p w14:paraId="777D09A1" w14:textId="6F8F4F8C" w:rsidR="00732779" w:rsidRDefault="00732779" w:rsidP="00AA5EDB">
            <w:r w:rsidRPr="00732779">
              <w:t>Objectif</w:t>
            </w:r>
          </w:p>
        </w:tc>
        <w:tc>
          <w:tcPr>
            <w:tcW w:w="3021" w:type="dxa"/>
          </w:tcPr>
          <w:p w14:paraId="12E75549" w14:textId="59CFF53C" w:rsidR="00732779" w:rsidRDefault="00732779" w:rsidP="00AA5EDB">
            <w:r w:rsidRPr="00732779">
              <w:t>Fréquence</w:t>
            </w:r>
          </w:p>
        </w:tc>
      </w:tr>
      <w:tr w:rsidR="00732779" w14:paraId="6C15E4D2" w14:textId="77777777">
        <w:tc>
          <w:tcPr>
            <w:tcW w:w="3020" w:type="dxa"/>
          </w:tcPr>
          <w:p w14:paraId="01697BCC" w14:textId="72277218" w:rsidR="00732779" w:rsidRDefault="00732779" w:rsidP="00AA5EDB">
            <w:r w:rsidRPr="00732779">
              <w:t>Taux de données critiques chiffrées</w:t>
            </w:r>
          </w:p>
        </w:tc>
        <w:tc>
          <w:tcPr>
            <w:tcW w:w="3021" w:type="dxa"/>
          </w:tcPr>
          <w:p w14:paraId="46BEE3A7" w14:textId="1A6E88BB" w:rsidR="00732779" w:rsidRDefault="00732779" w:rsidP="00AA5EDB">
            <w:r w:rsidRPr="00732779">
              <w:t>100</w:t>
            </w:r>
            <w:r w:rsidRPr="00732779">
              <w:rPr>
                <w:rFonts w:ascii="Arial" w:hAnsi="Arial" w:cs="Arial"/>
              </w:rPr>
              <w:t> </w:t>
            </w:r>
            <w:r w:rsidRPr="00732779">
              <w:t>%</w:t>
            </w:r>
          </w:p>
        </w:tc>
        <w:tc>
          <w:tcPr>
            <w:tcW w:w="3021" w:type="dxa"/>
          </w:tcPr>
          <w:p w14:paraId="24304D65" w14:textId="32C387B4" w:rsidR="00732779" w:rsidRDefault="00732779" w:rsidP="00AA5EDB">
            <w:r w:rsidRPr="00732779">
              <w:t>Mensuel</w:t>
            </w:r>
          </w:p>
        </w:tc>
      </w:tr>
      <w:tr w:rsidR="00732779" w14:paraId="11364956" w14:textId="77777777">
        <w:tc>
          <w:tcPr>
            <w:tcW w:w="3020" w:type="dxa"/>
          </w:tcPr>
          <w:p w14:paraId="1EF830EC" w14:textId="00A627E3" w:rsidR="00732779" w:rsidRDefault="00732779" w:rsidP="00AA5EDB">
            <w:r w:rsidRPr="00732779">
              <w:t>Taux de conformité des certificats</w:t>
            </w:r>
          </w:p>
        </w:tc>
        <w:tc>
          <w:tcPr>
            <w:tcW w:w="3021" w:type="dxa"/>
          </w:tcPr>
          <w:p w14:paraId="32797F1D" w14:textId="0D5064CF" w:rsidR="00732779" w:rsidRDefault="00732779" w:rsidP="00AA5EDB">
            <w:r w:rsidRPr="00732779">
              <w:t>100</w:t>
            </w:r>
            <w:r w:rsidRPr="00732779">
              <w:rPr>
                <w:rFonts w:ascii="Arial" w:hAnsi="Arial" w:cs="Arial"/>
              </w:rPr>
              <w:t> </w:t>
            </w:r>
            <w:r w:rsidRPr="00732779">
              <w:t>% conformes</w:t>
            </w:r>
          </w:p>
        </w:tc>
        <w:tc>
          <w:tcPr>
            <w:tcW w:w="3021" w:type="dxa"/>
          </w:tcPr>
          <w:p w14:paraId="7A0E49E8" w14:textId="132D52CD" w:rsidR="00732779" w:rsidRDefault="00732779" w:rsidP="00AA5EDB">
            <w:r w:rsidRPr="00732779">
              <w:t>Hebdo</w:t>
            </w:r>
          </w:p>
        </w:tc>
      </w:tr>
      <w:tr w:rsidR="00732779" w14:paraId="08C1D267" w14:textId="77777777">
        <w:tc>
          <w:tcPr>
            <w:tcW w:w="3020" w:type="dxa"/>
          </w:tcPr>
          <w:p w14:paraId="6AA82C0D" w14:textId="04E627C5" w:rsidR="00732779" w:rsidRDefault="00732779" w:rsidP="00AA5EDB">
            <w:r w:rsidRPr="00732779">
              <w:t>Nombre de clés expirées</w:t>
            </w:r>
          </w:p>
        </w:tc>
        <w:tc>
          <w:tcPr>
            <w:tcW w:w="3021" w:type="dxa"/>
          </w:tcPr>
          <w:p w14:paraId="50AED752" w14:textId="0C906000" w:rsidR="00732779" w:rsidRDefault="00732779" w:rsidP="00AA5EDB">
            <w:r>
              <w:t>0</w:t>
            </w:r>
          </w:p>
        </w:tc>
        <w:tc>
          <w:tcPr>
            <w:tcW w:w="3021" w:type="dxa"/>
          </w:tcPr>
          <w:p w14:paraId="5E875481" w14:textId="2E7CF24B" w:rsidR="00732779" w:rsidRDefault="00732779" w:rsidP="00AA5EDB">
            <w:r w:rsidRPr="00732779">
              <w:t>Continu</w:t>
            </w:r>
          </w:p>
        </w:tc>
      </w:tr>
      <w:tr w:rsidR="00732779" w14:paraId="39A17CBD" w14:textId="77777777">
        <w:tc>
          <w:tcPr>
            <w:tcW w:w="3020" w:type="dxa"/>
          </w:tcPr>
          <w:p w14:paraId="0EB15E5C" w14:textId="1FB3A72D" w:rsidR="00732779" w:rsidRDefault="00732779" w:rsidP="00AA5EDB">
            <w:r w:rsidRPr="00732779">
              <w:t>% accès KMS non autorisés</w:t>
            </w:r>
          </w:p>
        </w:tc>
        <w:tc>
          <w:tcPr>
            <w:tcW w:w="3021" w:type="dxa"/>
          </w:tcPr>
          <w:p w14:paraId="457DB7F4" w14:textId="19BF92A7" w:rsidR="00732779" w:rsidRDefault="00732779" w:rsidP="00AA5EDB">
            <w:r>
              <w:t>0</w:t>
            </w:r>
          </w:p>
        </w:tc>
        <w:tc>
          <w:tcPr>
            <w:tcW w:w="3021" w:type="dxa"/>
          </w:tcPr>
          <w:p w14:paraId="0306DEE4" w14:textId="191F6168" w:rsidR="00732779" w:rsidRDefault="00732779" w:rsidP="00AA5EDB">
            <w:r w:rsidRPr="00732779">
              <w:t>Instantané</w:t>
            </w:r>
          </w:p>
        </w:tc>
      </w:tr>
      <w:tr w:rsidR="00732779" w14:paraId="4B28CF8C" w14:textId="77777777">
        <w:tc>
          <w:tcPr>
            <w:tcW w:w="3020" w:type="dxa"/>
          </w:tcPr>
          <w:p w14:paraId="033B2313" w14:textId="3C54D80F" w:rsidR="00732779" w:rsidRDefault="00732779" w:rsidP="00AA5EDB">
            <w:r w:rsidRPr="00732779">
              <w:t>Temps de rotation clés critiques</w:t>
            </w:r>
          </w:p>
        </w:tc>
        <w:tc>
          <w:tcPr>
            <w:tcW w:w="3021" w:type="dxa"/>
          </w:tcPr>
          <w:p w14:paraId="0EBD542A" w14:textId="5E8E92D2" w:rsidR="00732779" w:rsidRDefault="00732779" w:rsidP="00AA5EDB">
            <w:r w:rsidRPr="00732779">
              <w:t>≤</w:t>
            </w:r>
            <w:r w:rsidRPr="00732779">
              <w:rPr>
                <w:rFonts w:ascii="Arial" w:hAnsi="Arial" w:cs="Arial"/>
              </w:rPr>
              <w:t> </w:t>
            </w:r>
            <w:r w:rsidRPr="00732779">
              <w:t>24</w:t>
            </w:r>
            <w:r w:rsidRPr="00732779">
              <w:rPr>
                <w:rFonts w:ascii="Arial" w:hAnsi="Arial" w:cs="Arial"/>
              </w:rPr>
              <w:t> </w:t>
            </w:r>
            <w:r w:rsidRPr="00732779">
              <w:t>h (automatis</w:t>
            </w:r>
            <w:r w:rsidRPr="00732779">
              <w:rPr>
                <w:rFonts w:ascii="Aptos" w:hAnsi="Aptos" w:cs="Aptos"/>
              </w:rPr>
              <w:t>é</w:t>
            </w:r>
            <w:r w:rsidRPr="00732779">
              <w:t>)</w:t>
            </w:r>
          </w:p>
        </w:tc>
        <w:tc>
          <w:tcPr>
            <w:tcW w:w="3021" w:type="dxa"/>
          </w:tcPr>
          <w:p w14:paraId="105294F2" w14:textId="3DE2572B" w:rsidR="00732779" w:rsidRDefault="00732779" w:rsidP="00AA5EDB">
            <w:r w:rsidRPr="00732779">
              <w:t>Mensuel</w:t>
            </w:r>
          </w:p>
        </w:tc>
      </w:tr>
    </w:tbl>
    <w:p w14:paraId="355A168F" w14:textId="77777777" w:rsidR="00AA5EDB" w:rsidRDefault="00AA5EDB" w:rsidP="00AA5EDB"/>
    <w:p w14:paraId="5C204989" w14:textId="77777777" w:rsidR="00AA5EDB" w:rsidRPr="00732779" w:rsidRDefault="00AA5EDB" w:rsidP="00AA5EDB">
      <w:pPr>
        <w:rPr>
          <w:b/>
          <w:bCs/>
          <w:sz w:val="28"/>
          <w:szCs w:val="28"/>
          <w:u w:val="single"/>
        </w:rPr>
      </w:pPr>
      <w:r w:rsidRPr="00732779">
        <w:rPr>
          <w:b/>
          <w:bCs/>
          <w:sz w:val="28"/>
          <w:szCs w:val="28"/>
          <w:u w:val="single"/>
        </w:rPr>
        <w:t xml:space="preserve">8.14. Journalisation et </w:t>
      </w:r>
      <w:proofErr w:type="spellStart"/>
      <w:r w:rsidRPr="00732779">
        <w:rPr>
          <w:b/>
          <w:bCs/>
          <w:sz w:val="28"/>
          <w:szCs w:val="28"/>
          <w:u w:val="single"/>
        </w:rPr>
        <w:t>auditabilité</w:t>
      </w:r>
      <w:proofErr w:type="spellEnd"/>
    </w:p>
    <w:p w14:paraId="04EA482F" w14:textId="77777777" w:rsidR="00732779" w:rsidRDefault="00732779" w:rsidP="00AA5EDB"/>
    <w:p w14:paraId="0C282903" w14:textId="1EEA6426" w:rsidR="00AA5EDB" w:rsidRDefault="00AA5EDB" w:rsidP="00AA5EDB">
      <w:r>
        <w:t>Journalisation centralisée des accès et modifications de clés.</w:t>
      </w:r>
    </w:p>
    <w:p w14:paraId="2C6B9F10" w14:textId="2110B89C" w:rsidR="00AA5EDB" w:rsidRDefault="00AA5EDB" w:rsidP="00AA5EDB">
      <w:r>
        <w:t>Logs injectés dans SIEM, corrélés avec l’authentification.</w:t>
      </w:r>
    </w:p>
    <w:p w14:paraId="27B06091" w14:textId="1986F1FF" w:rsidR="00AA5EDB" w:rsidRDefault="00AA5EDB" w:rsidP="00AA5EDB">
      <w:r>
        <w:t>Conservation 18 mois (obligation HDS).</w:t>
      </w:r>
    </w:p>
    <w:p w14:paraId="34756D06" w14:textId="77777777" w:rsidR="00AA5EDB" w:rsidRDefault="00AA5EDB" w:rsidP="00AA5EDB">
      <w:r>
        <w:t>Export horodaté, signé, stocké dans GED sécurisée.</w:t>
      </w:r>
    </w:p>
    <w:p w14:paraId="004FF265" w14:textId="6C46E54D" w:rsidR="00950F34" w:rsidRDefault="00950F34">
      <w:r>
        <w:br w:type="page"/>
      </w:r>
    </w:p>
    <w:p w14:paraId="64BF26EC" w14:textId="77777777" w:rsidR="00950F34" w:rsidRPr="00945980" w:rsidRDefault="00950F34" w:rsidP="00945980">
      <w:pPr>
        <w:pStyle w:val="Titre1"/>
        <w:rPr>
          <w:u w:val="single"/>
        </w:rPr>
      </w:pPr>
      <w:bookmarkStart w:id="8" w:name="_Toc202468766"/>
      <w:r w:rsidRPr="00945980">
        <w:rPr>
          <w:u w:val="single"/>
        </w:rPr>
        <w:lastRenderedPageBreak/>
        <w:t>9. Gestion des incidents et réponse</w:t>
      </w:r>
      <w:bookmarkEnd w:id="8"/>
    </w:p>
    <w:p w14:paraId="7DABEA2F" w14:textId="77777777" w:rsidR="002855DA" w:rsidRDefault="002855DA" w:rsidP="00950F34"/>
    <w:p w14:paraId="529E5B0C" w14:textId="2238BC90" w:rsidR="002855DA" w:rsidRDefault="00945980" w:rsidP="00950F34">
      <w:r w:rsidRPr="00945980">
        <w:t>Cette section détaille l’organisation, les procédures et les outils mis en œuvre pour détecter, analyser et traiter les incidents de sécurité. Elle décrit les workflows de gestion des alertes, les mécanismes d’escalade, la constitution de la cellule de crise SSI et les obligations réglementaires de notification des violations de données.</w:t>
      </w:r>
    </w:p>
    <w:p w14:paraId="77358FF6" w14:textId="77777777" w:rsidR="00732779" w:rsidRDefault="00732779" w:rsidP="00BD3856"/>
    <w:p w14:paraId="203AFEBF" w14:textId="4A213686" w:rsidR="00BD3856" w:rsidRPr="00732779" w:rsidRDefault="00BD3856" w:rsidP="00BD3856">
      <w:pPr>
        <w:rPr>
          <w:b/>
          <w:bCs/>
          <w:sz w:val="28"/>
          <w:szCs w:val="28"/>
          <w:u w:val="single"/>
        </w:rPr>
      </w:pPr>
      <w:r w:rsidRPr="00732779">
        <w:rPr>
          <w:b/>
          <w:bCs/>
          <w:sz w:val="28"/>
          <w:szCs w:val="28"/>
          <w:u w:val="single"/>
        </w:rPr>
        <w:t>9.1. Principes directeurs</w:t>
      </w:r>
    </w:p>
    <w:p w14:paraId="124BBB7C" w14:textId="38801945" w:rsidR="00BD3856" w:rsidRDefault="00BD3856" w:rsidP="00BD3856">
      <w:r>
        <w:t>Assurer une détection rapide, une réponse structurée et une remédiation efficace aux incidents de sécurité.</w:t>
      </w:r>
    </w:p>
    <w:p w14:paraId="7E642C34" w14:textId="7A9C3D40" w:rsidR="00BD3856" w:rsidRDefault="00BD3856" w:rsidP="00BD3856">
      <w:r>
        <w:t>Minimiser l’impact sur les activités cliniques, administratives et la confidentialité des données.</w:t>
      </w:r>
    </w:p>
    <w:p w14:paraId="6400D4E1" w14:textId="6D0D5856" w:rsidR="00BD3856" w:rsidRDefault="00BD3856" w:rsidP="00BD3856">
      <w:r>
        <w:t>Respecter les obligations légales de notification (CNIL, ANSSI, ARS).</w:t>
      </w:r>
    </w:p>
    <w:p w14:paraId="0EF39DAC" w14:textId="6B36A6EB" w:rsidR="00BD3856" w:rsidRDefault="00BD3856" w:rsidP="00BD3856">
      <w:r>
        <w:t>Tirer parti de chaque incident pour améliorer en continu les capacités de défense et de réponse.</w:t>
      </w:r>
    </w:p>
    <w:p w14:paraId="32F49279" w14:textId="7FBAFE99" w:rsidR="00BD3856" w:rsidRDefault="00BD3856" w:rsidP="00BD3856">
      <w:r>
        <w:t>S’appuyer sur une cellule de crise SSI clairement identifiée et entraînée.</w:t>
      </w:r>
    </w:p>
    <w:p w14:paraId="6BA3EE44" w14:textId="77777777" w:rsidR="00BD3856" w:rsidRDefault="00BD3856" w:rsidP="00BD3856"/>
    <w:p w14:paraId="0AF89D65" w14:textId="77777777" w:rsidR="00BD3856" w:rsidRPr="00732779" w:rsidRDefault="00BD3856" w:rsidP="00BD3856">
      <w:pPr>
        <w:rPr>
          <w:b/>
          <w:bCs/>
          <w:sz w:val="28"/>
          <w:szCs w:val="28"/>
          <w:u w:val="single"/>
        </w:rPr>
      </w:pPr>
      <w:r w:rsidRPr="00732779">
        <w:rPr>
          <w:b/>
          <w:bCs/>
          <w:sz w:val="28"/>
          <w:szCs w:val="28"/>
          <w:u w:val="single"/>
        </w:rPr>
        <w:t>9.2. Objectifs opérationnels</w:t>
      </w:r>
    </w:p>
    <w:p w14:paraId="607258EA" w14:textId="43C62E51" w:rsidR="00BD3856" w:rsidRDefault="00BD3856" w:rsidP="00BD3856">
      <w:r>
        <w:t>Détecter les incidents le plus tôt possible (détection proactive).</w:t>
      </w:r>
    </w:p>
    <w:p w14:paraId="67B6D1FB" w14:textId="24EBA149" w:rsidR="00BD3856" w:rsidRDefault="00BD3856" w:rsidP="00BD3856">
      <w:r>
        <w:t>Qualifier et prioriser les incidents selon leur impact réel.</w:t>
      </w:r>
    </w:p>
    <w:p w14:paraId="538D21B1" w14:textId="7E972869" w:rsidR="00BD3856" w:rsidRDefault="00BD3856" w:rsidP="00BD3856">
      <w:r>
        <w:t>Réagir avec des procédures prédéfinies et documentées.</w:t>
      </w:r>
    </w:p>
    <w:p w14:paraId="3A9E01D2" w14:textId="07F63B82" w:rsidR="00BD3856" w:rsidRDefault="00BD3856" w:rsidP="00BD3856">
      <w:r>
        <w:t>Notifier les autorités en respectant les délais réglementaires.</w:t>
      </w:r>
    </w:p>
    <w:p w14:paraId="5AB8A3E3" w14:textId="77777777" w:rsidR="00BD3856" w:rsidRDefault="00BD3856" w:rsidP="00BD3856">
      <w:r>
        <w:t>Organiser un retour d’expérience pour capitaliser sur l’événement.</w:t>
      </w:r>
    </w:p>
    <w:p w14:paraId="78742A0E" w14:textId="77777777" w:rsidR="00BD3856" w:rsidRDefault="00BD3856" w:rsidP="00BD3856"/>
    <w:p w14:paraId="1B7E5F30" w14:textId="77777777" w:rsidR="00BD3856" w:rsidRPr="00732779" w:rsidRDefault="00BD3856" w:rsidP="00BD3856">
      <w:pPr>
        <w:rPr>
          <w:b/>
          <w:bCs/>
          <w:sz w:val="28"/>
          <w:szCs w:val="28"/>
          <w:u w:val="single"/>
        </w:rPr>
      </w:pPr>
      <w:r w:rsidRPr="00732779">
        <w:rPr>
          <w:b/>
          <w:bCs/>
          <w:sz w:val="28"/>
          <w:szCs w:val="28"/>
          <w:u w:val="single"/>
        </w:rPr>
        <w:t>9.3. Définition d’un incident de sécurité</w:t>
      </w:r>
    </w:p>
    <w:p w14:paraId="29F63E2A" w14:textId="0C55AB58" w:rsidR="00BD3856" w:rsidRDefault="00BD3856" w:rsidP="00BD3856">
      <w:r>
        <w:t>Un incident de sécurité est tout événement ayant un impact avéré ou potentiel sur :</w:t>
      </w:r>
    </w:p>
    <w:p w14:paraId="436FAB81" w14:textId="4D9AFC86" w:rsidR="00BD3856" w:rsidRDefault="00BD3856" w:rsidP="00BD3856">
      <w:r>
        <w:t>La disponibilité (ex. panne, déni de service).</w:t>
      </w:r>
    </w:p>
    <w:p w14:paraId="33655D69" w14:textId="4DD68B4D" w:rsidR="00BD3856" w:rsidRDefault="00BD3856" w:rsidP="00BD3856">
      <w:r>
        <w:t>L’intégrité (ex. altération de données, corruption de base).</w:t>
      </w:r>
    </w:p>
    <w:p w14:paraId="4630F860" w14:textId="3AAAF505" w:rsidR="00BD3856" w:rsidRDefault="00BD3856" w:rsidP="00BD3856">
      <w:r>
        <w:t>La confidentialité (ex. fuite de données, accès non autorisé).</w:t>
      </w:r>
    </w:p>
    <w:p w14:paraId="4857DAFC" w14:textId="4B8697CF" w:rsidR="00BD3856" w:rsidRDefault="00BD3856" w:rsidP="00BD3856">
      <w:r>
        <w:t>La traçabilité (ex. altération de journaux).</w:t>
      </w:r>
    </w:p>
    <w:p w14:paraId="6D78C08C" w14:textId="77777777" w:rsidR="00BD3856" w:rsidRDefault="00BD3856" w:rsidP="00BD3856">
      <w:r>
        <w:t>La conformité réglementaire (ex. non-respect RGPD, HDS, PGSSI-S).</w:t>
      </w:r>
    </w:p>
    <w:p w14:paraId="4F964AEF" w14:textId="77777777" w:rsidR="00732779" w:rsidRDefault="00732779">
      <w:r>
        <w:br w:type="page"/>
      </w:r>
    </w:p>
    <w:p w14:paraId="5A329240" w14:textId="057AB59F" w:rsidR="00BD3856" w:rsidRDefault="00BD3856" w:rsidP="00BD3856">
      <w:r>
        <w:lastRenderedPageBreak/>
        <w:t>9.4. Typologie des incidents</w:t>
      </w:r>
    </w:p>
    <w:tbl>
      <w:tblPr>
        <w:tblStyle w:val="Grilledutableau"/>
        <w:tblW w:w="0" w:type="auto"/>
        <w:tblLook w:val="04A0" w:firstRow="1" w:lastRow="0" w:firstColumn="1" w:lastColumn="0" w:noHBand="0" w:noVBand="1"/>
      </w:tblPr>
      <w:tblGrid>
        <w:gridCol w:w="3020"/>
        <w:gridCol w:w="3021"/>
        <w:gridCol w:w="3021"/>
      </w:tblGrid>
      <w:tr w:rsidR="00732779" w14:paraId="0E687AD5" w14:textId="77777777">
        <w:tc>
          <w:tcPr>
            <w:tcW w:w="3020" w:type="dxa"/>
          </w:tcPr>
          <w:p w14:paraId="34A6F139" w14:textId="438AD7C2" w:rsidR="00732779" w:rsidRDefault="00732779" w:rsidP="00BD3856">
            <w:r w:rsidRPr="00732779">
              <w:t>Type d’incident</w:t>
            </w:r>
          </w:p>
        </w:tc>
        <w:tc>
          <w:tcPr>
            <w:tcW w:w="3021" w:type="dxa"/>
          </w:tcPr>
          <w:p w14:paraId="0380F7B2" w14:textId="0EBE9382" w:rsidR="00732779" w:rsidRDefault="00732779" w:rsidP="00BD3856">
            <w:r w:rsidRPr="00732779">
              <w:t>Exemple typique</w:t>
            </w:r>
          </w:p>
        </w:tc>
        <w:tc>
          <w:tcPr>
            <w:tcW w:w="3021" w:type="dxa"/>
          </w:tcPr>
          <w:p w14:paraId="05AB0EEE" w14:textId="126B862F" w:rsidR="00732779" w:rsidRDefault="00732779" w:rsidP="00BD3856">
            <w:r w:rsidRPr="00732779">
              <w:t>Gravité possible</w:t>
            </w:r>
          </w:p>
        </w:tc>
      </w:tr>
      <w:tr w:rsidR="00732779" w14:paraId="420DEB95" w14:textId="77777777">
        <w:tc>
          <w:tcPr>
            <w:tcW w:w="3020" w:type="dxa"/>
          </w:tcPr>
          <w:p w14:paraId="593D03F6" w14:textId="265B005D" w:rsidR="00732779" w:rsidRDefault="00732779" w:rsidP="00BD3856">
            <w:r w:rsidRPr="00732779">
              <w:t>Cyberattaque externe</w:t>
            </w:r>
          </w:p>
        </w:tc>
        <w:tc>
          <w:tcPr>
            <w:tcW w:w="3021" w:type="dxa"/>
          </w:tcPr>
          <w:p w14:paraId="14CDD241" w14:textId="42D09454" w:rsidR="00732779" w:rsidRDefault="00732779" w:rsidP="00BD3856">
            <w:r w:rsidRPr="00732779">
              <w:t>Ransomware, phishing ciblé, tentative d’intrusion réseau</w:t>
            </w:r>
          </w:p>
        </w:tc>
        <w:tc>
          <w:tcPr>
            <w:tcW w:w="3021" w:type="dxa"/>
          </w:tcPr>
          <w:p w14:paraId="3707D1F1" w14:textId="2225E819" w:rsidR="00732779" w:rsidRDefault="00732779" w:rsidP="00BD3856">
            <w:r w:rsidRPr="00732779">
              <w:t>Critique</w:t>
            </w:r>
          </w:p>
        </w:tc>
      </w:tr>
      <w:tr w:rsidR="00732779" w14:paraId="3F60C3C3" w14:textId="77777777">
        <w:tc>
          <w:tcPr>
            <w:tcW w:w="3020" w:type="dxa"/>
          </w:tcPr>
          <w:p w14:paraId="2B139596" w14:textId="13B67EE3" w:rsidR="00732779" w:rsidRDefault="00732779" w:rsidP="00BD3856">
            <w:r w:rsidRPr="00732779">
              <w:t>Erreur humaine</w:t>
            </w:r>
          </w:p>
        </w:tc>
        <w:tc>
          <w:tcPr>
            <w:tcW w:w="3021" w:type="dxa"/>
          </w:tcPr>
          <w:p w14:paraId="295E68E5" w14:textId="7D501D33" w:rsidR="00732779" w:rsidRDefault="00732779" w:rsidP="00BD3856">
            <w:r w:rsidRPr="00732779">
              <w:t>Mauvaise configuration, suppression involontaire</w:t>
            </w:r>
          </w:p>
        </w:tc>
        <w:tc>
          <w:tcPr>
            <w:tcW w:w="3021" w:type="dxa"/>
          </w:tcPr>
          <w:p w14:paraId="25EAE505" w14:textId="5B9DAC60" w:rsidR="00732779" w:rsidRDefault="00732779" w:rsidP="00BD3856">
            <w:r w:rsidRPr="00732779">
              <w:t>Élevée à critique</w:t>
            </w:r>
          </w:p>
        </w:tc>
      </w:tr>
      <w:tr w:rsidR="00732779" w14:paraId="5718D3C7" w14:textId="77777777">
        <w:tc>
          <w:tcPr>
            <w:tcW w:w="3020" w:type="dxa"/>
          </w:tcPr>
          <w:p w14:paraId="7E42EC99" w14:textId="320EA466" w:rsidR="00732779" w:rsidRDefault="00732779" w:rsidP="00BD3856">
            <w:r w:rsidRPr="00732779">
              <w:t>Défaillance matérielle</w:t>
            </w:r>
          </w:p>
        </w:tc>
        <w:tc>
          <w:tcPr>
            <w:tcW w:w="3021" w:type="dxa"/>
          </w:tcPr>
          <w:p w14:paraId="687BA4D6" w14:textId="752BE20B" w:rsidR="00732779" w:rsidRDefault="00732779" w:rsidP="00BD3856">
            <w:r w:rsidRPr="00732779">
              <w:t>Crash SAN, panne VM, perte alimentation datacenter</w:t>
            </w:r>
          </w:p>
        </w:tc>
        <w:tc>
          <w:tcPr>
            <w:tcW w:w="3021" w:type="dxa"/>
          </w:tcPr>
          <w:p w14:paraId="6A6F9E4D" w14:textId="49813256" w:rsidR="00732779" w:rsidRDefault="00732779" w:rsidP="00BD3856">
            <w:r w:rsidRPr="00732779">
              <w:t>Élevée</w:t>
            </w:r>
          </w:p>
        </w:tc>
      </w:tr>
      <w:tr w:rsidR="00732779" w14:paraId="48596567" w14:textId="77777777">
        <w:tc>
          <w:tcPr>
            <w:tcW w:w="3020" w:type="dxa"/>
          </w:tcPr>
          <w:p w14:paraId="6E815108" w14:textId="2B4518EF" w:rsidR="00732779" w:rsidRDefault="00732779" w:rsidP="00BD3856">
            <w:r w:rsidRPr="00732779">
              <w:t>Compromission interne</w:t>
            </w:r>
          </w:p>
        </w:tc>
        <w:tc>
          <w:tcPr>
            <w:tcW w:w="3021" w:type="dxa"/>
          </w:tcPr>
          <w:p w14:paraId="720E94A4" w14:textId="58019B64" w:rsidR="00732779" w:rsidRDefault="00732779" w:rsidP="00BD3856">
            <w:r w:rsidRPr="00732779">
              <w:t>Utilisation frauduleuse de droits légitimes</w:t>
            </w:r>
          </w:p>
        </w:tc>
        <w:tc>
          <w:tcPr>
            <w:tcW w:w="3021" w:type="dxa"/>
          </w:tcPr>
          <w:p w14:paraId="346957C8" w14:textId="4CF8A27E" w:rsidR="00732779" w:rsidRDefault="00732779" w:rsidP="00BD3856">
            <w:r w:rsidRPr="00732779">
              <w:t>Critique</w:t>
            </w:r>
          </w:p>
        </w:tc>
      </w:tr>
      <w:tr w:rsidR="00732779" w14:paraId="37E9F088" w14:textId="77777777">
        <w:tc>
          <w:tcPr>
            <w:tcW w:w="3020" w:type="dxa"/>
          </w:tcPr>
          <w:p w14:paraId="289400C7" w14:textId="279EFE7A" w:rsidR="00732779" w:rsidRDefault="0011430F" w:rsidP="00BD3856">
            <w:r w:rsidRPr="0011430F">
              <w:t>Défaut de configuration</w:t>
            </w:r>
          </w:p>
        </w:tc>
        <w:tc>
          <w:tcPr>
            <w:tcW w:w="3021" w:type="dxa"/>
          </w:tcPr>
          <w:p w14:paraId="50EE9C65" w14:textId="451F0A49" w:rsidR="00732779" w:rsidRDefault="0011430F" w:rsidP="00BD3856">
            <w:r w:rsidRPr="0011430F">
              <w:t>Mise en ligne d’un service sans filtrage</w:t>
            </w:r>
          </w:p>
        </w:tc>
        <w:tc>
          <w:tcPr>
            <w:tcW w:w="3021" w:type="dxa"/>
          </w:tcPr>
          <w:p w14:paraId="6CF2C12E" w14:textId="6DB79966" w:rsidR="00732779" w:rsidRDefault="0011430F" w:rsidP="00BD3856">
            <w:r w:rsidRPr="0011430F">
              <w:t>Modéré à élevé</w:t>
            </w:r>
          </w:p>
        </w:tc>
      </w:tr>
    </w:tbl>
    <w:p w14:paraId="1FC4F9A1" w14:textId="77777777" w:rsidR="00BD3856" w:rsidRDefault="00BD3856" w:rsidP="00BD3856"/>
    <w:p w14:paraId="62A95028" w14:textId="77777777" w:rsidR="00BD3856" w:rsidRDefault="00BD3856" w:rsidP="00BD3856">
      <w:r>
        <w:t>9.5. Organisation de la gestion des incidents</w:t>
      </w:r>
    </w:p>
    <w:p w14:paraId="1474F0FD" w14:textId="77777777" w:rsidR="00BD3856" w:rsidRDefault="00BD3856" w:rsidP="00BD3856">
      <w:r>
        <w:t>a. Équipe de réponse à incident (ERT / CSIRT local)</w:t>
      </w:r>
    </w:p>
    <w:tbl>
      <w:tblPr>
        <w:tblStyle w:val="Grilledutableau"/>
        <w:tblW w:w="0" w:type="auto"/>
        <w:tblLook w:val="04A0" w:firstRow="1" w:lastRow="0" w:firstColumn="1" w:lastColumn="0" w:noHBand="0" w:noVBand="1"/>
      </w:tblPr>
      <w:tblGrid>
        <w:gridCol w:w="4531"/>
        <w:gridCol w:w="4531"/>
      </w:tblGrid>
      <w:tr w:rsidR="0011430F" w14:paraId="28007765" w14:textId="77777777">
        <w:tc>
          <w:tcPr>
            <w:tcW w:w="4531" w:type="dxa"/>
          </w:tcPr>
          <w:p w14:paraId="6884DA9C" w14:textId="33839475" w:rsidR="0011430F" w:rsidRDefault="0011430F" w:rsidP="00BD3856">
            <w:r w:rsidRPr="0011430F">
              <w:t>Rôle</w:t>
            </w:r>
          </w:p>
        </w:tc>
        <w:tc>
          <w:tcPr>
            <w:tcW w:w="4531" w:type="dxa"/>
          </w:tcPr>
          <w:p w14:paraId="4BC38CE1" w14:textId="2DD53669" w:rsidR="0011430F" w:rsidRDefault="0011430F" w:rsidP="00BD3856">
            <w:r w:rsidRPr="0011430F">
              <w:t>Fonction</w:t>
            </w:r>
          </w:p>
        </w:tc>
      </w:tr>
      <w:tr w:rsidR="0011430F" w14:paraId="64D40A0D" w14:textId="77777777">
        <w:tc>
          <w:tcPr>
            <w:tcW w:w="4531" w:type="dxa"/>
          </w:tcPr>
          <w:p w14:paraId="34F1277F" w14:textId="373E3634" w:rsidR="0011430F" w:rsidRDefault="0011430F" w:rsidP="00BD3856">
            <w:r w:rsidRPr="0011430F">
              <w:t>RSSI</w:t>
            </w:r>
          </w:p>
        </w:tc>
        <w:tc>
          <w:tcPr>
            <w:tcW w:w="4531" w:type="dxa"/>
          </w:tcPr>
          <w:p w14:paraId="228509C2" w14:textId="436E9CCC" w:rsidR="0011430F" w:rsidRDefault="0011430F" w:rsidP="00BD3856">
            <w:r w:rsidRPr="0011430F">
              <w:t>Responsable du traitement global</w:t>
            </w:r>
          </w:p>
        </w:tc>
      </w:tr>
      <w:tr w:rsidR="0011430F" w14:paraId="46684FEF" w14:textId="77777777">
        <w:tc>
          <w:tcPr>
            <w:tcW w:w="4531" w:type="dxa"/>
          </w:tcPr>
          <w:p w14:paraId="359285DE" w14:textId="04033CC8" w:rsidR="0011430F" w:rsidRDefault="0011430F" w:rsidP="00BD3856">
            <w:r w:rsidRPr="0011430F">
              <w:t>DSI</w:t>
            </w:r>
          </w:p>
        </w:tc>
        <w:tc>
          <w:tcPr>
            <w:tcW w:w="4531" w:type="dxa"/>
          </w:tcPr>
          <w:p w14:paraId="512653C3" w14:textId="3734406D" w:rsidR="0011430F" w:rsidRDefault="0011430F" w:rsidP="00BD3856">
            <w:r w:rsidRPr="0011430F">
              <w:t>Superviseur technique et opérationnel</w:t>
            </w:r>
          </w:p>
        </w:tc>
      </w:tr>
      <w:tr w:rsidR="0011430F" w14:paraId="29395839" w14:textId="77777777">
        <w:tc>
          <w:tcPr>
            <w:tcW w:w="4531" w:type="dxa"/>
          </w:tcPr>
          <w:p w14:paraId="2ACF537A" w14:textId="52777655" w:rsidR="0011430F" w:rsidRDefault="0011430F" w:rsidP="00BD3856">
            <w:r w:rsidRPr="0011430F">
              <w:t>SOC/SIEM</w:t>
            </w:r>
          </w:p>
        </w:tc>
        <w:tc>
          <w:tcPr>
            <w:tcW w:w="4531" w:type="dxa"/>
          </w:tcPr>
          <w:p w14:paraId="6EC22604" w14:textId="55A66292" w:rsidR="0011430F" w:rsidRDefault="0011430F" w:rsidP="00BD3856">
            <w:r w:rsidRPr="0011430F">
              <w:t>Détection, qualification, investigation</w:t>
            </w:r>
          </w:p>
        </w:tc>
      </w:tr>
      <w:tr w:rsidR="0011430F" w14:paraId="139D6201" w14:textId="77777777">
        <w:tc>
          <w:tcPr>
            <w:tcW w:w="4531" w:type="dxa"/>
          </w:tcPr>
          <w:p w14:paraId="17FA446C" w14:textId="05B6D057" w:rsidR="0011430F" w:rsidRDefault="0011430F" w:rsidP="00BD3856">
            <w:r w:rsidRPr="0011430F">
              <w:t>Admin sécurité</w:t>
            </w:r>
          </w:p>
        </w:tc>
        <w:tc>
          <w:tcPr>
            <w:tcW w:w="4531" w:type="dxa"/>
          </w:tcPr>
          <w:p w14:paraId="771FA22C" w14:textId="50D4E737" w:rsidR="0011430F" w:rsidRDefault="0011430F" w:rsidP="00BD3856">
            <w:r w:rsidRPr="0011430F">
              <w:t>Contention, contre-mesures</w:t>
            </w:r>
          </w:p>
        </w:tc>
      </w:tr>
      <w:tr w:rsidR="0011430F" w14:paraId="3CE8B4A2" w14:textId="77777777">
        <w:tc>
          <w:tcPr>
            <w:tcW w:w="4531" w:type="dxa"/>
          </w:tcPr>
          <w:p w14:paraId="17C5891F" w14:textId="6B8892CA" w:rsidR="0011430F" w:rsidRDefault="0011430F" w:rsidP="00BD3856">
            <w:r w:rsidRPr="0011430F">
              <w:t>Référents métiers</w:t>
            </w:r>
          </w:p>
        </w:tc>
        <w:tc>
          <w:tcPr>
            <w:tcW w:w="4531" w:type="dxa"/>
          </w:tcPr>
          <w:p w14:paraId="102A2C0D" w14:textId="24845803" w:rsidR="0011430F" w:rsidRDefault="0011430F" w:rsidP="00BD3856">
            <w:r w:rsidRPr="0011430F">
              <w:t>Évaluation de l’impact fonctionnel</w:t>
            </w:r>
          </w:p>
        </w:tc>
      </w:tr>
      <w:tr w:rsidR="0011430F" w14:paraId="04CE507B" w14:textId="77777777">
        <w:tc>
          <w:tcPr>
            <w:tcW w:w="4531" w:type="dxa"/>
          </w:tcPr>
          <w:p w14:paraId="46667063" w14:textId="322B7694" w:rsidR="0011430F" w:rsidRDefault="0011430F" w:rsidP="00BD3856">
            <w:r w:rsidRPr="0011430F">
              <w:t>DPO</w:t>
            </w:r>
          </w:p>
        </w:tc>
        <w:tc>
          <w:tcPr>
            <w:tcW w:w="4531" w:type="dxa"/>
          </w:tcPr>
          <w:p w14:paraId="62F24F05" w14:textId="03A73078" w:rsidR="0011430F" w:rsidRDefault="0011430F" w:rsidP="00BD3856">
            <w:r w:rsidRPr="0011430F">
              <w:t>Notification RGPD, analyse juridique</w:t>
            </w:r>
          </w:p>
        </w:tc>
      </w:tr>
      <w:tr w:rsidR="0011430F" w14:paraId="50C3F539" w14:textId="77777777">
        <w:tc>
          <w:tcPr>
            <w:tcW w:w="4531" w:type="dxa"/>
          </w:tcPr>
          <w:p w14:paraId="79F2341B" w14:textId="0AA3FDEB" w:rsidR="0011430F" w:rsidRDefault="0011430F" w:rsidP="00BD3856">
            <w:r w:rsidRPr="0011430F">
              <w:t>Com DIR / DG</w:t>
            </w:r>
          </w:p>
        </w:tc>
        <w:tc>
          <w:tcPr>
            <w:tcW w:w="4531" w:type="dxa"/>
          </w:tcPr>
          <w:p w14:paraId="5BC5DD34" w14:textId="794CB25E" w:rsidR="0011430F" w:rsidRDefault="0011430F" w:rsidP="00BD3856">
            <w:r w:rsidRPr="0011430F">
              <w:t>Communication externe et interne</w:t>
            </w:r>
          </w:p>
        </w:tc>
      </w:tr>
    </w:tbl>
    <w:p w14:paraId="6A3CF10B" w14:textId="77777777" w:rsidR="00BD3856" w:rsidRDefault="00BD3856" w:rsidP="00BD3856"/>
    <w:p w14:paraId="3EF83167" w14:textId="77777777" w:rsidR="00BD3856" w:rsidRPr="0011430F" w:rsidRDefault="00BD3856" w:rsidP="00BD3856">
      <w:pPr>
        <w:rPr>
          <w:b/>
          <w:bCs/>
          <w:sz w:val="28"/>
          <w:szCs w:val="28"/>
          <w:u w:val="single"/>
        </w:rPr>
      </w:pPr>
      <w:r w:rsidRPr="0011430F">
        <w:rPr>
          <w:b/>
          <w:bCs/>
          <w:sz w:val="28"/>
          <w:szCs w:val="28"/>
          <w:u w:val="single"/>
        </w:rPr>
        <w:t>9.6. Processus de traitement d’incident</w:t>
      </w:r>
    </w:p>
    <w:p w14:paraId="528C004D" w14:textId="77777777" w:rsidR="00BD3856" w:rsidRDefault="00BD3856" w:rsidP="00BD3856">
      <w:r>
        <w:t>Étapes structurées :</w:t>
      </w:r>
    </w:p>
    <w:p w14:paraId="5FF4798A" w14:textId="3AFBE8EF" w:rsidR="00BD3856" w:rsidRDefault="00BD3856" w:rsidP="00BD3856">
      <w:r>
        <w:t>Détection → via SIEM, IDS/IPS, monitoring, alerte humaine.</w:t>
      </w:r>
    </w:p>
    <w:p w14:paraId="40E78EBB" w14:textId="158627ED" w:rsidR="00BD3856" w:rsidRDefault="00BD3856" w:rsidP="00BD3856">
      <w:r>
        <w:t>Qualification → analyse impact, criticité, nature.</w:t>
      </w:r>
    </w:p>
    <w:p w14:paraId="0E5B6F7B" w14:textId="2FF5DBCC" w:rsidR="00BD3856" w:rsidRDefault="00BD3856" w:rsidP="00BD3856">
      <w:r>
        <w:t>Escalade → activation cellule de crise si niveau ≥</w:t>
      </w:r>
      <w:r>
        <w:rPr>
          <w:rFonts w:ascii="Arial" w:hAnsi="Arial" w:cs="Arial"/>
        </w:rPr>
        <w:t> </w:t>
      </w:r>
      <w:r>
        <w:rPr>
          <w:rFonts w:ascii="Aptos" w:hAnsi="Aptos" w:cs="Aptos"/>
        </w:rPr>
        <w:t>É</w:t>
      </w:r>
      <w:r>
        <w:t>lev</w:t>
      </w:r>
      <w:r>
        <w:rPr>
          <w:rFonts w:ascii="Aptos" w:hAnsi="Aptos" w:cs="Aptos"/>
        </w:rPr>
        <w:t>é</w:t>
      </w:r>
      <w:r>
        <w:t>.</w:t>
      </w:r>
    </w:p>
    <w:p w14:paraId="64D08977" w14:textId="799164F7" w:rsidR="00BD3856" w:rsidRDefault="00BD3856" w:rsidP="00BD3856">
      <w:r>
        <w:t xml:space="preserve">Réaction immédiate → isolement, blocage, </w:t>
      </w:r>
      <w:proofErr w:type="spellStart"/>
      <w:r>
        <w:t>containment</w:t>
      </w:r>
      <w:proofErr w:type="spellEnd"/>
      <w:r>
        <w:t>.</w:t>
      </w:r>
    </w:p>
    <w:p w14:paraId="2F367485" w14:textId="4F6A3654" w:rsidR="00BD3856" w:rsidRDefault="00BD3856" w:rsidP="00BD3856">
      <w:r>
        <w:t>Remédiation → restauration, patch, durcissement.</w:t>
      </w:r>
    </w:p>
    <w:p w14:paraId="5720E76F" w14:textId="491DA083" w:rsidR="00BD3856" w:rsidRDefault="00BD3856" w:rsidP="00BD3856">
      <w:r>
        <w:t>Notification légale → CNIL (≤</w:t>
      </w:r>
      <w:r>
        <w:rPr>
          <w:rFonts w:ascii="Arial" w:hAnsi="Arial" w:cs="Arial"/>
        </w:rPr>
        <w:t> </w:t>
      </w:r>
      <w:r>
        <w:t>72h), ANSSI/ARS si n</w:t>
      </w:r>
      <w:r>
        <w:rPr>
          <w:rFonts w:ascii="Aptos" w:hAnsi="Aptos" w:cs="Aptos"/>
        </w:rPr>
        <w:t>é</w:t>
      </w:r>
      <w:r>
        <w:t>cessaire.</w:t>
      </w:r>
    </w:p>
    <w:p w14:paraId="245B745A" w14:textId="72715B65" w:rsidR="00BD3856" w:rsidRDefault="00BD3856" w:rsidP="00BD3856">
      <w:r>
        <w:t>Retour d’expérience (REX) → documentation, analyse, amélioration.</w:t>
      </w:r>
    </w:p>
    <w:p w14:paraId="5163C7AD" w14:textId="77777777" w:rsidR="0011430F" w:rsidRDefault="0011430F">
      <w:r>
        <w:br w:type="page"/>
      </w:r>
    </w:p>
    <w:p w14:paraId="77815B9B" w14:textId="669A8817" w:rsidR="00BD3856" w:rsidRPr="0011430F" w:rsidRDefault="00BD3856" w:rsidP="00BD3856">
      <w:pPr>
        <w:rPr>
          <w:b/>
          <w:bCs/>
          <w:sz w:val="28"/>
          <w:szCs w:val="28"/>
          <w:u w:val="single"/>
        </w:rPr>
      </w:pPr>
      <w:r w:rsidRPr="0011430F">
        <w:rPr>
          <w:b/>
          <w:bCs/>
          <w:sz w:val="28"/>
          <w:szCs w:val="28"/>
          <w:u w:val="single"/>
        </w:rPr>
        <w:lastRenderedPageBreak/>
        <w:t>9.7. Classification des incidents</w:t>
      </w:r>
    </w:p>
    <w:tbl>
      <w:tblPr>
        <w:tblStyle w:val="Grilledutableau"/>
        <w:tblW w:w="0" w:type="auto"/>
        <w:tblLook w:val="04A0" w:firstRow="1" w:lastRow="0" w:firstColumn="1" w:lastColumn="0" w:noHBand="0" w:noVBand="1"/>
      </w:tblPr>
      <w:tblGrid>
        <w:gridCol w:w="3020"/>
        <w:gridCol w:w="3021"/>
        <w:gridCol w:w="3021"/>
      </w:tblGrid>
      <w:tr w:rsidR="0011430F" w14:paraId="7978CD21" w14:textId="77777777">
        <w:tc>
          <w:tcPr>
            <w:tcW w:w="3020" w:type="dxa"/>
          </w:tcPr>
          <w:p w14:paraId="61E8B0FB" w14:textId="537F5899" w:rsidR="0011430F" w:rsidRDefault="0011430F" w:rsidP="00BD3856">
            <w:r w:rsidRPr="0011430F">
              <w:t>Niveau</w:t>
            </w:r>
          </w:p>
        </w:tc>
        <w:tc>
          <w:tcPr>
            <w:tcW w:w="3021" w:type="dxa"/>
          </w:tcPr>
          <w:p w14:paraId="36DA66A6" w14:textId="3CFEFE97" w:rsidR="0011430F" w:rsidRDefault="0011430F" w:rsidP="00BD3856">
            <w:r w:rsidRPr="0011430F">
              <w:t>Critères</w:t>
            </w:r>
          </w:p>
        </w:tc>
        <w:tc>
          <w:tcPr>
            <w:tcW w:w="3021" w:type="dxa"/>
          </w:tcPr>
          <w:p w14:paraId="73A0C37F" w14:textId="2B5D3708" w:rsidR="0011430F" w:rsidRDefault="0011430F" w:rsidP="00BD3856">
            <w:r w:rsidRPr="0011430F">
              <w:t>Exemple</w:t>
            </w:r>
          </w:p>
        </w:tc>
      </w:tr>
      <w:tr w:rsidR="0011430F" w14:paraId="4FD8A0F3" w14:textId="77777777">
        <w:tc>
          <w:tcPr>
            <w:tcW w:w="3020" w:type="dxa"/>
          </w:tcPr>
          <w:p w14:paraId="2A625DB5" w14:textId="3F9DF14B" w:rsidR="0011430F" w:rsidRDefault="0011430F" w:rsidP="00BD3856">
            <w:r w:rsidRPr="0011430F">
              <w:t>Critique</w:t>
            </w:r>
          </w:p>
        </w:tc>
        <w:tc>
          <w:tcPr>
            <w:tcW w:w="3021" w:type="dxa"/>
          </w:tcPr>
          <w:p w14:paraId="1AB19FD4" w14:textId="612470E0" w:rsidR="0011430F" w:rsidRDefault="0011430F" w:rsidP="00BD3856">
            <w:r w:rsidRPr="0011430F">
              <w:t>Interruption soins, exfiltration avérée, ransomware</w:t>
            </w:r>
          </w:p>
        </w:tc>
        <w:tc>
          <w:tcPr>
            <w:tcW w:w="3021" w:type="dxa"/>
          </w:tcPr>
          <w:p w14:paraId="2B4D4EE6" w14:textId="20D333E8" w:rsidR="0011430F" w:rsidRDefault="0011430F" w:rsidP="00BD3856">
            <w:r w:rsidRPr="0011430F">
              <w:t>Chiffrement DPI</w:t>
            </w:r>
          </w:p>
        </w:tc>
      </w:tr>
      <w:tr w:rsidR="0011430F" w14:paraId="58A6416C" w14:textId="77777777">
        <w:tc>
          <w:tcPr>
            <w:tcW w:w="3020" w:type="dxa"/>
          </w:tcPr>
          <w:p w14:paraId="44A36A7C" w14:textId="06BC8E56" w:rsidR="0011430F" w:rsidRDefault="0011430F" w:rsidP="00BD3856">
            <w:r w:rsidRPr="0011430F">
              <w:t>Élevé</w:t>
            </w:r>
          </w:p>
        </w:tc>
        <w:tc>
          <w:tcPr>
            <w:tcW w:w="3021" w:type="dxa"/>
          </w:tcPr>
          <w:p w14:paraId="4C38F994" w14:textId="54A08125" w:rsidR="0011430F" w:rsidRDefault="0011430F" w:rsidP="00BD3856">
            <w:r w:rsidRPr="0011430F">
              <w:t>Altération de données, fuite mineure</w:t>
            </w:r>
          </w:p>
        </w:tc>
        <w:tc>
          <w:tcPr>
            <w:tcW w:w="3021" w:type="dxa"/>
          </w:tcPr>
          <w:p w14:paraId="40CB7723" w14:textId="6C11383A" w:rsidR="0011430F" w:rsidRDefault="0011430F" w:rsidP="00BD3856">
            <w:r w:rsidRPr="0011430F">
              <w:t>Export fichier RH non sécurisé</w:t>
            </w:r>
          </w:p>
        </w:tc>
      </w:tr>
      <w:tr w:rsidR="0011430F" w14:paraId="3073F034" w14:textId="77777777">
        <w:tc>
          <w:tcPr>
            <w:tcW w:w="3020" w:type="dxa"/>
          </w:tcPr>
          <w:p w14:paraId="7D289F8D" w14:textId="4169288F" w:rsidR="0011430F" w:rsidRDefault="0011430F" w:rsidP="00BD3856">
            <w:r w:rsidRPr="0011430F">
              <w:t>Modéré</w:t>
            </w:r>
          </w:p>
        </w:tc>
        <w:tc>
          <w:tcPr>
            <w:tcW w:w="3021" w:type="dxa"/>
          </w:tcPr>
          <w:p w14:paraId="1A7DE3D4" w14:textId="7FA2109B" w:rsidR="0011430F" w:rsidRDefault="0011430F" w:rsidP="00BD3856">
            <w:r w:rsidRPr="0011430F">
              <w:t>Indisponibilité temporaire ou erreur humaine isolée</w:t>
            </w:r>
          </w:p>
        </w:tc>
        <w:tc>
          <w:tcPr>
            <w:tcW w:w="3021" w:type="dxa"/>
          </w:tcPr>
          <w:p w14:paraId="6A99FC60" w14:textId="002E2BCD" w:rsidR="0011430F" w:rsidRDefault="0011430F" w:rsidP="00BD3856">
            <w:r w:rsidRPr="0011430F">
              <w:t>Arrêt VM RIS 15 minutes</w:t>
            </w:r>
          </w:p>
        </w:tc>
      </w:tr>
      <w:tr w:rsidR="0011430F" w14:paraId="04182891" w14:textId="77777777">
        <w:tc>
          <w:tcPr>
            <w:tcW w:w="3020" w:type="dxa"/>
          </w:tcPr>
          <w:p w14:paraId="6AD2C1FF" w14:textId="2A14D4CB" w:rsidR="0011430F" w:rsidRDefault="0011430F" w:rsidP="00BD3856">
            <w:r w:rsidRPr="0011430F">
              <w:t>Mineur</w:t>
            </w:r>
          </w:p>
        </w:tc>
        <w:tc>
          <w:tcPr>
            <w:tcW w:w="3021" w:type="dxa"/>
          </w:tcPr>
          <w:p w14:paraId="32693BF0" w14:textId="6E2D25F3" w:rsidR="0011430F" w:rsidRDefault="0011430F" w:rsidP="00BD3856">
            <w:r w:rsidRPr="0011430F">
              <w:t>Aucune atteinte SI ni données</w:t>
            </w:r>
          </w:p>
        </w:tc>
        <w:tc>
          <w:tcPr>
            <w:tcW w:w="3021" w:type="dxa"/>
          </w:tcPr>
          <w:p w14:paraId="0A2D3A09" w14:textId="69203275" w:rsidR="0011430F" w:rsidRDefault="0011430F" w:rsidP="00BD3856">
            <w:r w:rsidRPr="0011430F">
              <w:t>Échec de login, scan réseau</w:t>
            </w:r>
          </w:p>
        </w:tc>
      </w:tr>
    </w:tbl>
    <w:p w14:paraId="1E0A1242" w14:textId="77777777" w:rsidR="00BD3856" w:rsidRDefault="00BD3856" w:rsidP="00BD3856"/>
    <w:p w14:paraId="036B37EF" w14:textId="77777777" w:rsidR="00BD3856" w:rsidRPr="0011430F" w:rsidRDefault="00BD3856" w:rsidP="00BD3856">
      <w:pPr>
        <w:rPr>
          <w:b/>
          <w:bCs/>
          <w:sz w:val="28"/>
          <w:szCs w:val="28"/>
          <w:u w:val="single"/>
        </w:rPr>
      </w:pPr>
      <w:r w:rsidRPr="0011430F">
        <w:rPr>
          <w:b/>
          <w:bCs/>
          <w:sz w:val="28"/>
          <w:szCs w:val="28"/>
          <w:u w:val="single"/>
        </w:rPr>
        <w:t>9.8. Mécanismes de détection</w:t>
      </w:r>
    </w:p>
    <w:p w14:paraId="10B48C27" w14:textId="4DB36D52" w:rsidR="00BD3856" w:rsidRDefault="00BD3856" w:rsidP="00BD3856">
      <w:r>
        <w:t>SIEM (ELK) : corrélation logs AD, AKV, serveurs, DPI.</w:t>
      </w:r>
    </w:p>
    <w:p w14:paraId="123CAD1A" w14:textId="7775D1AE" w:rsidR="00BD3856" w:rsidRDefault="00BD3856" w:rsidP="00BD3856">
      <w:r>
        <w:t>IPS/IDS : blocage ou alerte sur signature ou comportement suspect.</w:t>
      </w:r>
    </w:p>
    <w:p w14:paraId="1A0F9AC9" w14:textId="7DF9F9D1" w:rsidR="00BD3856" w:rsidRDefault="00BD3856" w:rsidP="00BD3856">
      <w:r>
        <w:t>Zabbix / Centreon : indisponibilité d’un service.</w:t>
      </w:r>
    </w:p>
    <w:p w14:paraId="362249EE" w14:textId="79F1BFA2" w:rsidR="00BD3856" w:rsidRDefault="00BD3856" w:rsidP="00BD3856">
      <w:proofErr w:type="spellStart"/>
      <w:r>
        <w:t>FortiAnalyzer</w:t>
      </w:r>
      <w:proofErr w:type="spellEnd"/>
      <w:r>
        <w:t xml:space="preserve"> : logs de pare-feu, VPN, trafic DNS.</w:t>
      </w:r>
    </w:p>
    <w:p w14:paraId="75C7B029" w14:textId="4A519BAB" w:rsidR="00BD3856" w:rsidRDefault="00BD3856" w:rsidP="00BD3856">
      <w:r>
        <w:t>Azure Sentinel : anomalies sur les accès cloud ou clés AKV.</w:t>
      </w:r>
    </w:p>
    <w:p w14:paraId="08BE1074" w14:textId="77777777" w:rsidR="00BD3856" w:rsidRDefault="00BD3856" w:rsidP="00BD3856">
      <w:r>
        <w:t>Alerte humaine : via ITSM ou point de contact Sécurité.</w:t>
      </w:r>
    </w:p>
    <w:p w14:paraId="7E89F9D8" w14:textId="77777777" w:rsidR="00BD3856" w:rsidRDefault="00BD3856" w:rsidP="00BD3856"/>
    <w:p w14:paraId="0E42CD28" w14:textId="77777777" w:rsidR="00BD3856" w:rsidRPr="0011430F" w:rsidRDefault="00BD3856" w:rsidP="00BD3856">
      <w:pPr>
        <w:rPr>
          <w:b/>
          <w:bCs/>
          <w:sz w:val="28"/>
          <w:szCs w:val="28"/>
          <w:u w:val="single"/>
        </w:rPr>
      </w:pPr>
      <w:r w:rsidRPr="0011430F">
        <w:rPr>
          <w:b/>
          <w:bCs/>
          <w:sz w:val="28"/>
          <w:szCs w:val="28"/>
          <w:u w:val="single"/>
        </w:rPr>
        <w:t>9.9. Journalisation et traçabilité</w:t>
      </w:r>
    </w:p>
    <w:p w14:paraId="2DF8BE6F" w14:textId="37CDC5AA" w:rsidR="00BD3856" w:rsidRDefault="00BD3856" w:rsidP="00BD3856">
      <w:r>
        <w:t>Enregistrement systématique dans ITSM.</w:t>
      </w:r>
    </w:p>
    <w:p w14:paraId="52E42104" w14:textId="6C24DCBA" w:rsidR="00BD3856" w:rsidRDefault="00BD3856" w:rsidP="00BD3856">
      <w:r>
        <w:t>Conservation des logs SIEM &gt;</w:t>
      </w:r>
      <w:r>
        <w:rPr>
          <w:rFonts w:ascii="Arial" w:hAnsi="Arial" w:cs="Arial"/>
        </w:rPr>
        <w:t> </w:t>
      </w:r>
      <w:r>
        <w:t>18 mois.</w:t>
      </w:r>
    </w:p>
    <w:p w14:paraId="10A4269C" w14:textId="5D34C0D5" w:rsidR="00BD3856" w:rsidRDefault="00BD3856" w:rsidP="00BD3856">
      <w:r>
        <w:t>Archivage du ticket, des actions, de la chronologie.</w:t>
      </w:r>
    </w:p>
    <w:p w14:paraId="6BE4EB2F" w14:textId="4BD68F8F" w:rsidR="00BD3856" w:rsidRDefault="00BD3856" w:rsidP="00BD3856">
      <w:r>
        <w:t>Signature numérique des rapports REX.</w:t>
      </w:r>
    </w:p>
    <w:p w14:paraId="481F524D" w14:textId="77777777" w:rsidR="00BD3856" w:rsidRDefault="00BD3856" w:rsidP="00BD3856">
      <w:r>
        <w:t>Logs d’accès aux clés ou fichiers restaurés horodatés.</w:t>
      </w:r>
    </w:p>
    <w:p w14:paraId="74A520EC" w14:textId="77777777" w:rsidR="00BD3856" w:rsidRDefault="00BD3856" w:rsidP="00BD3856"/>
    <w:p w14:paraId="7DECEC7A" w14:textId="77777777" w:rsidR="00BD3856" w:rsidRPr="0011430F" w:rsidRDefault="00BD3856" w:rsidP="00BD3856">
      <w:pPr>
        <w:rPr>
          <w:b/>
          <w:bCs/>
          <w:sz w:val="28"/>
          <w:szCs w:val="28"/>
          <w:u w:val="single"/>
        </w:rPr>
      </w:pPr>
      <w:r w:rsidRPr="0011430F">
        <w:rPr>
          <w:b/>
          <w:bCs/>
          <w:sz w:val="28"/>
          <w:szCs w:val="28"/>
          <w:u w:val="single"/>
        </w:rPr>
        <w:t>9.10. Notification aux autorités</w:t>
      </w:r>
    </w:p>
    <w:p w14:paraId="0538F025" w14:textId="77777777" w:rsidR="00BD3856" w:rsidRPr="0011430F" w:rsidRDefault="00BD3856" w:rsidP="00BD3856">
      <w:pPr>
        <w:rPr>
          <w:b/>
          <w:bCs/>
          <w:u w:val="single"/>
        </w:rPr>
      </w:pPr>
      <w:r w:rsidRPr="0011430F">
        <w:rPr>
          <w:b/>
          <w:bCs/>
          <w:u w:val="single"/>
        </w:rPr>
        <w:t>CNIL (RGPD)</w:t>
      </w:r>
    </w:p>
    <w:p w14:paraId="5B1C65B2" w14:textId="014E352C" w:rsidR="00BD3856" w:rsidRDefault="00BD3856" w:rsidP="00BD3856">
      <w:r>
        <w:t>Obligation de notifier dans un délai de 72h.</w:t>
      </w:r>
    </w:p>
    <w:p w14:paraId="6B76351A" w14:textId="77777777" w:rsidR="00BD3856" w:rsidRDefault="00BD3856" w:rsidP="00BD3856">
      <w:r>
        <w:t>Contenu minimal : type de données, étendue, mesures prises, contact DPO.</w:t>
      </w:r>
    </w:p>
    <w:p w14:paraId="30E025AD" w14:textId="77777777" w:rsidR="00BD3856" w:rsidRDefault="00BD3856" w:rsidP="00BD3856"/>
    <w:p w14:paraId="221221CF" w14:textId="77777777" w:rsidR="00BD3856" w:rsidRPr="0011430F" w:rsidRDefault="00BD3856" w:rsidP="00BD3856">
      <w:pPr>
        <w:rPr>
          <w:b/>
          <w:bCs/>
          <w:u w:val="single"/>
        </w:rPr>
      </w:pPr>
      <w:r w:rsidRPr="0011430F">
        <w:rPr>
          <w:b/>
          <w:bCs/>
          <w:u w:val="single"/>
        </w:rPr>
        <w:t>ARS / ANSSI</w:t>
      </w:r>
    </w:p>
    <w:p w14:paraId="3D3E6DFD" w14:textId="305A92C1" w:rsidR="00BD3856" w:rsidRDefault="00BD3856" w:rsidP="00BD3856">
      <w:r>
        <w:t>En cas d’impact sur la disponibilité des soins ou compromission grave.</w:t>
      </w:r>
    </w:p>
    <w:p w14:paraId="0425EDA4" w14:textId="1DBCD1AE" w:rsidR="00BD3856" w:rsidRDefault="00BD3856" w:rsidP="00BD3856">
      <w:r>
        <w:t>Notification via CERT Santé ou formulaire RSSI/DSI.</w:t>
      </w:r>
    </w:p>
    <w:p w14:paraId="3E1A7243" w14:textId="3682F2EF" w:rsidR="00BD3856" w:rsidRDefault="00BD3856" w:rsidP="00BD3856">
      <w:pPr>
        <w:rPr>
          <w:b/>
          <w:bCs/>
          <w:sz w:val="28"/>
          <w:szCs w:val="28"/>
          <w:u w:val="single"/>
        </w:rPr>
      </w:pPr>
      <w:r w:rsidRPr="0011430F">
        <w:rPr>
          <w:b/>
          <w:bCs/>
          <w:sz w:val="28"/>
          <w:szCs w:val="28"/>
          <w:u w:val="single"/>
        </w:rPr>
        <w:lastRenderedPageBreak/>
        <w:t>9.11 Scénario-type : attaque par ransomware</w:t>
      </w:r>
    </w:p>
    <w:p w14:paraId="641F8994" w14:textId="77777777" w:rsidR="0011430F" w:rsidRPr="0011430F" w:rsidRDefault="0011430F" w:rsidP="00BD3856">
      <w:pPr>
        <w:rPr>
          <w:b/>
          <w:bCs/>
          <w:sz w:val="28"/>
          <w:szCs w:val="28"/>
          <w:u w:val="single"/>
        </w:rPr>
      </w:pPr>
    </w:p>
    <w:tbl>
      <w:tblPr>
        <w:tblStyle w:val="Grilledutableau"/>
        <w:tblW w:w="0" w:type="auto"/>
        <w:tblLook w:val="04A0" w:firstRow="1" w:lastRow="0" w:firstColumn="1" w:lastColumn="0" w:noHBand="0" w:noVBand="1"/>
      </w:tblPr>
      <w:tblGrid>
        <w:gridCol w:w="4531"/>
        <w:gridCol w:w="4531"/>
      </w:tblGrid>
      <w:tr w:rsidR="0011430F" w14:paraId="032D0754" w14:textId="77777777">
        <w:tc>
          <w:tcPr>
            <w:tcW w:w="4531" w:type="dxa"/>
          </w:tcPr>
          <w:p w14:paraId="318BE881" w14:textId="5DF3E6C6" w:rsidR="0011430F" w:rsidRDefault="0011430F" w:rsidP="00BD3856">
            <w:r w:rsidRPr="0011430F">
              <w:t>Étape</w:t>
            </w:r>
          </w:p>
        </w:tc>
        <w:tc>
          <w:tcPr>
            <w:tcW w:w="4531" w:type="dxa"/>
          </w:tcPr>
          <w:p w14:paraId="5F63652B" w14:textId="3EE4A2D8" w:rsidR="0011430F" w:rsidRDefault="0011430F" w:rsidP="00BD3856">
            <w:r w:rsidRPr="0011430F">
              <w:t>Action</w:t>
            </w:r>
          </w:p>
        </w:tc>
      </w:tr>
      <w:tr w:rsidR="0011430F" w14:paraId="06C5DE63" w14:textId="77777777">
        <w:tc>
          <w:tcPr>
            <w:tcW w:w="4531" w:type="dxa"/>
          </w:tcPr>
          <w:p w14:paraId="717ED9C9" w14:textId="1D588780" w:rsidR="0011430F" w:rsidRDefault="0011430F" w:rsidP="00BD3856">
            <w:r w:rsidRPr="0011430F">
              <w:t>Détection</w:t>
            </w:r>
          </w:p>
        </w:tc>
        <w:tc>
          <w:tcPr>
            <w:tcW w:w="4531" w:type="dxa"/>
          </w:tcPr>
          <w:p w14:paraId="2A75DDAC" w14:textId="0D4BFCB8" w:rsidR="0011430F" w:rsidRDefault="0011430F" w:rsidP="00BD3856">
            <w:r w:rsidRPr="0011430F">
              <w:t>Blocage IPS + alerte SIEM</w:t>
            </w:r>
          </w:p>
        </w:tc>
      </w:tr>
      <w:tr w:rsidR="0011430F" w14:paraId="6836E4B1" w14:textId="77777777">
        <w:tc>
          <w:tcPr>
            <w:tcW w:w="4531" w:type="dxa"/>
          </w:tcPr>
          <w:p w14:paraId="6FF139B4" w14:textId="601642E2" w:rsidR="0011430F" w:rsidRDefault="0011430F" w:rsidP="00BD3856">
            <w:r w:rsidRPr="0011430F">
              <w:t>Qualification</w:t>
            </w:r>
          </w:p>
        </w:tc>
        <w:tc>
          <w:tcPr>
            <w:tcW w:w="4531" w:type="dxa"/>
          </w:tcPr>
          <w:p w14:paraId="143FA202" w14:textId="29F91849" w:rsidR="0011430F" w:rsidRDefault="0011430F" w:rsidP="00BD3856">
            <w:r w:rsidRPr="0011430F">
              <w:t>Chiffrement détecté sur partages réseau</w:t>
            </w:r>
          </w:p>
        </w:tc>
      </w:tr>
      <w:tr w:rsidR="0011430F" w14:paraId="504FFB01" w14:textId="77777777">
        <w:tc>
          <w:tcPr>
            <w:tcW w:w="4531" w:type="dxa"/>
          </w:tcPr>
          <w:p w14:paraId="1CF03C76" w14:textId="4E8329D2" w:rsidR="0011430F" w:rsidRDefault="0011430F" w:rsidP="00BD3856">
            <w:r w:rsidRPr="0011430F">
              <w:t>Activation cellule crise</w:t>
            </w:r>
          </w:p>
        </w:tc>
        <w:tc>
          <w:tcPr>
            <w:tcW w:w="4531" w:type="dxa"/>
          </w:tcPr>
          <w:p w14:paraId="474C2C65" w14:textId="6EB79E7A" w:rsidR="0011430F" w:rsidRDefault="0011430F" w:rsidP="00BD3856">
            <w:r w:rsidRPr="0011430F">
              <w:t>Mise en quarantaine VLAN, communication DSI/RSSI/DG</w:t>
            </w:r>
          </w:p>
        </w:tc>
      </w:tr>
      <w:tr w:rsidR="0011430F" w14:paraId="06D5ACF4" w14:textId="77777777">
        <w:tc>
          <w:tcPr>
            <w:tcW w:w="4531" w:type="dxa"/>
          </w:tcPr>
          <w:p w14:paraId="275D26D0" w14:textId="24729EA9" w:rsidR="0011430F" w:rsidRDefault="0011430F" w:rsidP="00BD3856">
            <w:r w:rsidRPr="0011430F">
              <w:t>Remédiation</w:t>
            </w:r>
          </w:p>
        </w:tc>
        <w:tc>
          <w:tcPr>
            <w:tcW w:w="4531" w:type="dxa"/>
          </w:tcPr>
          <w:p w14:paraId="3BA6BE0C" w14:textId="5678E9B8" w:rsidR="0011430F" w:rsidRDefault="0011430F" w:rsidP="00BD3856">
            <w:r w:rsidRPr="0011430F">
              <w:t xml:space="preserve">Isolation serveurs, restauration depuis </w:t>
            </w:r>
            <w:proofErr w:type="spellStart"/>
            <w:r w:rsidRPr="0011430F">
              <w:t>Rubrik</w:t>
            </w:r>
            <w:proofErr w:type="spellEnd"/>
            <w:r w:rsidRPr="0011430F">
              <w:t xml:space="preserve"> (immutables)</w:t>
            </w:r>
          </w:p>
        </w:tc>
      </w:tr>
      <w:tr w:rsidR="0011430F" w14:paraId="59E5929F" w14:textId="77777777">
        <w:tc>
          <w:tcPr>
            <w:tcW w:w="4531" w:type="dxa"/>
          </w:tcPr>
          <w:p w14:paraId="4E58B0E8" w14:textId="62513A3C" w:rsidR="0011430F" w:rsidRDefault="0011430F" w:rsidP="00BD3856">
            <w:r w:rsidRPr="0011430F">
              <w:t>Notification</w:t>
            </w:r>
          </w:p>
        </w:tc>
        <w:tc>
          <w:tcPr>
            <w:tcW w:w="4531" w:type="dxa"/>
          </w:tcPr>
          <w:p w14:paraId="3B878AD3" w14:textId="6479FC56" w:rsidR="0011430F" w:rsidRDefault="0011430F" w:rsidP="00BD3856">
            <w:r w:rsidRPr="0011430F">
              <w:t>CNIL dans les 72h, ARS par le Directeur</w:t>
            </w:r>
          </w:p>
        </w:tc>
      </w:tr>
      <w:tr w:rsidR="0011430F" w14:paraId="5BE8CAC5" w14:textId="77777777">
        <w:tc>
          <w:tcPr>
            <w:tcW w:w="4531" w:type="dxa"/>
          </w:tcPr>
          <w:p w14:paraId="5736D306" w14:textId="47ACD30A" w:rsidR="0011430F" w:rsidRDefault="0011430F" w:rsidP="00BD3856">
            <w:r w:rsidRPr="0011430F">
              <w:t>REX</w:t>
            </w:r>
          </w:p>
        </w:tc>
        <w:tc>
          <w:tcPr>
            <w:tcW w:w="4531" w:type="dxa"/>
          </w:tcPr>
          <w:p w14:paraId="6D4A7148" w14:textId="05E81549" w:rsidR="0011430F" w:rsidRDefault="0011430F" w:rsidP="00BD3856">
            <w:r w:rsidRPr="0011430F">
              <w:t>Documenté, présenté au comité SSI, axes d’amélioration identifiés</w:t>
            </w:r>
          </w:p>
        </w:tc>
      </w:tr>
    </w:tbl>
    <w:p w14:paraId="74B91E19" w14:textId="77777777" w:rsidR="00BD3856" w:rsidRDefault="00BD3856" w:rsidP="00BD3856"/>
    <w:p w14:paraId="4A30358B" w14:textId="77777777" w:rsidR="0011430F" w:rsidRDefault="0011430F" w:rsidP="00BD3856">
      <w:pPr>
        <w:rPr>
          <w:b/>
          <w:bCs/>
          <w:sz w:val="28"/>
          <w:szCs w:val="28"/>
          <w:u w:val="single"/>
        </w:rPr>
      </w:pPr>
    </w:p>
    <w:p w14:paraId="7CC4A308" w14:textId="58AE81B5" w:rsidR="00BD3856" w:rsidRPr="0011430F" w:rsidRDefault="00BD3856" w:rsidP="00BD3856">
      <w:pPr>
        <w:rPr>
          <w:b/>
          <w:bCs/>
          <w:sz w:val="28"/>
          <w:szCs w:val="28"/>
          <w:u w:val="single"/>
        </w:rPr>
      </w:pPr>
      <w:r w:rsidRPr="0011430F">
        <w:rPr>
          <w:b/>
          <w:bCs/>
          <w:sz w:val="28"/>
          <w:szCs w:val="28"/>
          <w:u w:val="single"/>
        </w:rPr>
        <w:t xml:space="preserve">9.12 </w:t>
      </w:r>
      <w:proofErr w:type="spellStart"/>
      <w:r w:rsidRPr="0011430F">
        <w:rPr>
          <w:b/>
          <w:bCs/>
          <w:sz w:val="28"/>
          <w:szCs w:val="28"/>
          <w:u w:val="single"/>
        </w:rPr>
        <w:t>Reporting</w:t>
      </w:r>
      <w:proofErr w:type="spellEnd"/>
      <w:r w:rsidRPr="0011430F">
        <w:rPr>
          <w:b/>
          <w:bCs/>
          <w:sz w:val="28"/>
          <w:szCs w:val="28"/>
          <w:u w:val="single"/>
        </w:rPr>
        <w:t xml:space="preserve"> et indicateurs</w:t>
      </w:r>
    </w:p>
    <w:p w14:paraId="336DAF9F" w14:textId="77777777" w:rsidR="0011430F" w:rsidRDefault="0011430F" w:rsidP="00BD3856"/>
    <w:tbl>
      <w:tblPr>
        <w:tblStyle w:val="Grilledutableau"/>
        <w:tblW w:w="0" w:type="auto"/>
        <w:tblLook w:val="04A0" w:firstRow="1" w:lastRow="0" w:firstColumn="1" w:lastColumn="0" w:noHBand="0" w:noVBand="1"/>
      </w:tblPr>
      <w:tblGrid>
        <w:gridCol w:w="3020"/>
        <w:gridCol w:w="3021"/>
        <w:gridCol w:w="3021"/>
      </w:tblGrid>
      <w:tr w:rsidR="0011430F" w14:paraId="11477BDA" w14:textId="77777777">
        <w:tc>
          <w:tcPr>
            <w:tcW w:w="3020" w:type="dxa"/>
          </w:tcPr>
          <w:p w14:paraId="22206D7A" w14:textId="499A1993" w:rsidR="0011430F" w:rsidRDefault="00151FF3" w:rsidP="00BD3856">
            <w:r w:rsidRPr="00151FF3">
              <w:t>Indicateur</w:t>
            </w:r>
          </w:p>
        </w:tc>
        <w:tc>
          <w:tcPr>
            <w:tcW w:w="3021" w:type="dxa"/>
          </w:tcPr>
          <w:p w14:paraId="51149F36" w14:textId="0DAE80CE" w:rsidR="0011430F" w:rsidRDefault="00151FF3" w:rsidP="00BD3856">
            <w:r w:rsidRPr="00151FF3">
              <w:t>Objectif</w:t>
            </w:r>
          </w:p>
        </w:tc>
        <w:tc>
          <w:tcPr>
            <w:tcW w:w="3021" w:type="dxa"/>
          </w:tcPr>
          <w:p w14:paraId="1F2CB5CF" w14:textId="6AF95EAA" w:rsidR="0011430F" w:rsidRDefault="00151FF3" w:rsidP="00BD3856">
            <w:r w:rsidRPr="00151FF3">
              <w:t>Fréquence</w:t>
            </w:r>
          </w:p>
        </w:tc>
      </w:tr>
      <w:tr w:rsidR="0011430F" w14:paraId="02016562" w14:textId="77777777">
        <w:tc>
          <w:tcPr>
            <w:tcW w:w="3020" w:type="dxa"/>
          </w:tcPr>
          <w:p w14:paraId="7E670FC4" w14:textId="241DB9DD" w:rsidR="0011430F" w:rsidRDefault="00151FF3" w:rsidP="00BD3856">
            <w:r w:rsidRPr="00151FF3">
              <w:t>Nombre d’incidents critiques</w:t>
            </w:r>
          </w:p>
        </w:tc>
        <w:tc>
          <w:tcPr>
            <w:tcW w:w="3021" w:type="dxa"/>
          </w:tcPr>
          <w:p w14:paraId="52D4CD89" w14:textId="23701DC4" w:rsidR="0011430F" w:rsidRDefault="00151FF3" w:rsidP="00BD3856">
            <w:r>
              <w:t>0</w:t>
            </w:r>
          </w:p>
        </w:tc>
        <w:tc>
          <w:tcPr>
            <w:tcW w:w="3021" w:type="dxa"/>
          </w:tcPr>
          <w:p w14:paraId="48DDDA02" w14:textId="2B7E03D4" w:rsidR="0011430F" w:rsidRDefault="00151FF3" w:rsidP="00BD3856">
            <w:r w:rsidRPr="00151FF3">
              <w:t>Mensuel</w:t>
            </w:r>
          </w:p>
        </w:tc>
      </w:tr>
      <w:tr w:rsidR="0011430F" w14:paraId="3191EC9C" w14:textId="77777777">
        <w:tc>
          <w:tcPr>
            <w:tcW w:w="3020" w:type="dxa"/>
          </w:tcPr>
          <w:p w14:paraId="0A9B0E3D" w14:textId="586FB2B7" w:rsidR="0011430F" w:rsidRDefault="00151FF3" w:rsidP="00BD3856">
            <w:r w:rsidRPr="00151FF3">
              <w:t>Temps moyen de détection (MTTD)</w:t>
            </w:r>
          </w:p>
        </w:tc>
        <w:tc>
          <w:tcPr>
            <w:tcW w:w="3021" w:type="dxa"/>
          </w:tcPr>
          <w:p w14:paraId="797DDF06" w14:textId="2894D8BE" w:rsidR="0011430F" w:rsidRDefault="00151FF3" w:rsidP="00BD3856">
            <w:r w:rsidRPr="00151FF3">
              <w:t>&lt;</w:t>
            </w:r>
            <w:r w:rsidRPr="00151FF3">
              <w:rPr>
                <w:rFonts w:ascii="Arial" w:hAnsi="Arial" w:cs="Arial"/>
              </w:rPr>
              <w:t> </w:t>
            </w:r>
            <w:r w:rsidRPr="00151FF3">
              <w:t>1</w:t>
            </w:r>
            <w:r w:rsidRPr="00151FF3">
              <w:rPr>
                <w:rFonts w:ascii="Arial" w:hAnsi="Arial" w:cs="Arial"/>
              </w:rPr>
              <w:t> </w:t>
            </w:r>
            <w:r w:rsidRPr="00151FF3">
              <w:t>h</w:t>
            </w:r>
          </w:p>
        </w:tc>
        <w:tc>
          <w:tcPr>
            <w:tcW w:w="3021" w:type="dxa"/>
          </w:tcPr>
          <w:p w14:paraId="6CE1E819" w14:textId="309BF350" w:rsidR="0011430F" w:rsidRDefault="00151FF3" w:rsidP="00BD3856">
            <w:r w:rsidRPr="00151FF3">
              <w:t>Mensuel</w:t>
            </w:r>
          </w:p>
        </w:tc>
      </w:tr>
      <w:tr w:rsidR="0011430F" w14:paraId="0ABB7124" w14:textId="77777777">
        <w:tc>
          <w:tcPr>
            <w:tcW w:w="3020" w:type="dxa"/>
          </w:tcPr>
          <w:p w14:paraId="462EFB4E" w14:textId="34402ACD" w:rsidR="0011430F" w:rsidRDefault="00151FF3" w:rsidP="00BD3856">
            <w:r w:rsidRPr="00151FF3">
              <w:t>Temps moyen de réaction (MTTR)</w:t>
            </w:r>
          </w:p>
        </w:tc>
        <w:tc>
          <w:tcPr>
            <w:tcW w:w="3021" w:type="dxa"/>
          </w:tcPr>
          <w:p w14:paraId="136BC8FD" w14:textId="525183B3" w:rsidR="0011430F" w:rsidRDefault="00151FF3" w:rsidP="00BD3856">
            <w:r w:rsidRPr="00151FF3">
              <w:t>&lt;</w:t>
            </w:r>
            <w:r w:rsidRPr="00151FF3">
              <w:rPr>
                <w:rFonts w:ascii="Arial" w:hAnsi="Arial" w:cs="Arial"/>
              </w:rPr>
              <w:t> </w:t>
            </w:r>
            <w:r w:rsidRPr="00151FF3">
              <w:t>4</w:t>
            </w:r>
            <w:r w:rsidRPr="00151FF3">
              <w:rPr>
                <w:rFonts w:ascii="Arial" w:hAnsi="Arial" w:cs="Arial"/>
              </w:rPr>
              <w:t> </w:t>
            </w:r>
            <w:r w:rsidRPr="00151FF3">
              <w:t>h</w:t>
            </w:r>
          </w:p>
        </w:tc>
        <w:tc>
          <w:tcPr>
            <w:tcW w:w="3021" w:type="dxa"/>
          </w:tcPr>
          <w:p w14:paraId="290A49BC" w14:textId="20793F30" w:rsidR="0011430F" w:rsidRDefault="00151FF3" w:rsidP="00BD3856">
            <w:r w:rsidRPr="00151FF3">
              <w:t>Mensuel</w:t>
            </w:r>
          </w:p>
        </w:tc>
      </w:tr>
      <w:tr w:rsidR="0011430F" w14:paraId="1A480E3C" w14:textId="77777777">
        <w:tc>
          <w:tcPr>
            <w:tcW w:w="3020" w:type="dxa"/>
          </w:tcPr>
          <w:p w14:paraId="53F01C43" w14:textId="12A6B516" w:rsidR="0011430F" w:rsidRDefault="00151FF3" w:rsidP="00BD3856">
            <w:r w:rsidRPr="00151FF3">
              <w:t>% incidents clôturés avec REX</w:t>
            </w:r>
          </w:p>
        </w:tc>
        <w:tc>
          <w:tcPr>
            <w:tcW w:w="3021" w:type="dxa"/>
          </w:tcPr>
          <w:p w14:paraId="3D791A4B" w14:textId="1596D2CC" w:rsidR="0011430F" w:rsidRDefault="00151FF3" w:rsidP="00BD3856">
            <w:r w:rsidRPr="00151FF3">
              <w:t>100</w:t>
            </w:r>
            <w:r w:rsidRPr="00151FF3">
              <w:rPr>
                <w:rFonts w:ascii="Arial" w:hAnsi="Arial" w:cs="Arial"/>
              </w:rPr>
              <w:t> </w:t>
            </w:r>
            <w:r w:rsidRPr="00151FF3">
              <w:t>%</w:t>
            </w:r>
          </w:p>
        </w:tc>
        <w:tc>
          <w:tcPr>
            <w:tcW w:w="3021" w:type="dxa"/>
          </w:tcPr>
          <w:p w14:paraId="69F294EC" w14:textId="79C59F61" w:rsidR="0011430F" w:rsidRDefault="00151FF3" w:rsidP="00BD3856">
            <w:r w:rsidRPr="00151FF3">
              <w:t>Trimestriel</w:t>
            </w:r>
          </w:p>
        </w:tc>
      </w:tr>
      <w:tr w:rsidR="0011430F" w14:paraId="01A251AB" w14:textId="77777777">
        <w:tc>
          <w:tcPr>
            <w:tcW w:w="3020" w:type="dxa"/>
          </w:tcPr>
          <w:p w14:paraId="5956C7DF" w14:textId="2EA31BFE" w:rsidR="0011430F" w:rsidRDefault="00151FF3" w:rsidP="00BD3856">
            <w:r w:rsidRPr="00151FF3">
              <w:t>Taux de conformité notification RGPD</w:t>
            </w:r>
          </w:p>
        </w:tc>
        <w:tc>
          <w:tcPr>
            <w:tcW w:w="3021" w:type="dxa"/>
          </w:tcPr>
          <w:p w14:paraId="713E9910" w14:textId="2CD152F2" w:rsidR="0011430F" w:rsidRDefault="00151FF3" w:rsidP="00BD3856">
            <w:r w:rsidRPr="00151FF3">
              <w:t>100</w:t>
            </w:r>
            <w:r w:rsidRPr="00151FF3">
              <w:rPr>
                <w:rFonts w:ascii="Arial" w:hAnsi="Arial" w:cs="Arial"/>
              </w:rPr>
              <w:t> </w:t>
            </w:r>
            <w:r w:rsidRPr="00151FF3">
              <w:t xml:space="preserve">% </w:t>
            </w:r>
            <w:r w:rsidRPr="00151FF3">
              <w:rPr>
                <w:rFonts w:ascii="Aptos" w:hAnsi="Aptos" w:cs="Aptos"/>
              </w:rPr>
              <w:t>≤</w:t>
            </w:r>
            <w:r w:rsidRPr="00151FF3">
              <w:rPr>
                <w:rFonts w:ascii="Arial" w:hAnsi="Arial" w:cs="Arial"/>
              </w:rPr>
              <w:t> </w:t>
            </w:r>
            <w:r w:rsidRPr="00151FF3">
              <w:t>72</w:t>
            </w:r>
            <w:r w:rsidRPr="00151FF3">
              <w:rPr>
                <w:rFonts w:ascii="Arial" w:hAnsi="Arial" w:cs="Arial"/>
              </w:rPr>
              <w:t> </w:t>
            </w:r>
            <w:r w:rsidRPr="00151FF3">
              <w:t>h</w:t>
            </w:r>
          </w:p>
        </w:tc>
        <w:tc>
          <w:tcPr>
            <w:tcW w:w="3021" w:type="dxa"/>
          </w:tcPr>
          <w:p w14:paraId="0982FFF7" w14:textId="74C57D6D" w:rsidR="0011430F" w:rsidRDefault="00151FF3" w:rsidP="00BD3856">
            <w:r w:rsidRPr="00151FF3">
              <w:t>En continu</w:t>
            </w:r>
          </w:p>
        </w:tc>
      </w:tr>
    </w:tbl>
    <w:p w14:paraId="4E7F3779" w14:textId="1BE82204" w:rsidR="00950F34" w:rsidRDefault="00950F34" w:rsidP="00BD3856">
      <w:r>
        <w:br w:type="page"/>
      </w:r>
    </w:p>
    <w:p w14:paraId="4B3A1C0A" w14:textId="77777777" w:rsidR="00950F34" w:rsidRPr="002855DA" w:rsidRDefault="00950F34" w:rsidP="002855DA">
      <w:pPr>
        <w:pStyle w:val="Titre1"/>
        <w:rPr>
          <w:u w:val="single"/>
        </w:rPr>
      </w:pPr>
      <w:bookmarkStart w:id="9" w:name="_Toc202468767"/>
      <w:r w:rsidRPr="002855DA">
        <w:rPr>
          <w:u w:val="single"/>
        </w:rPr>
        <w:lastRenderedPageBreak/>
        <w:t>10. Contrôles, audits et conformité</w:t>
      </w:r>
      <w:bookmarkEnd w:id="9"/>
    </w:p>
    <w:p w14:paraId="6064348A" w14:textId="77777777" w:rsidR="00BD3856" w:rsidRDefault="00BD3856"/>
    <w:p w14:paraId="66580519" w14:textId="4E6A6146" w:rsidR="002855DA" w:rsidRDefault="002855DA">
      <w:r w:rsidRPr="002855DA">
        <w:t>Cette partie expose la stratégie de formation et de sensibilisation déployée pour l’ensemble des agents du CHU. Elle précise les publics cibles, les thématiques abordées, les méthodes pédagogiques et les outils mobilisés pour diffuser une culture SSI solide et homogène au sein de l’établissement.</w:t>
      </w:r>
    </w:p>
    <w:p w14:paraId="7D42FE79" w14:textId="77777777" w:rsidR="002855DA" w:rsidRDefault="002855DA"/>
    <w:p w14:paraId="13BE55D6" w14:textId="77777777" w:rsidR="00BD3856" w:rsidRPr="0090148C" w:rsidRDefault="00BD3856" w:rsidP="00BD3856">
      <w:pPr>
        <w:rPr>
          <w:b/>
          <w:bCs/>
          <w:sz w:val="28"/>
          <w:szCs w:val="28"/>
          <w:u w:val="single"/>
        </w:rPr>
      </w:pPr>
      <w:r w:rsidRPr="0090148C">
        <w:rPr>
          <w:b/>
          <w:bCs/>
          <w:sz w:val="28"/>
          <w:szCs w:val="28"/>
          <w:u w:val="single"/>
        </w:rPr>
        <w:t>10.1. Principes directeurs</w:t>
      </w:r>
    </w:p>
    <w:p w14:paraId="07EFB176" w14:textId="3308F419" w:rsidR="00BD3856" w:rsidRDefault="00BD3856" w:rsidP="00BD3856">
      <w:r>
        <w:t>Reconnaître l’humain comme maillon fort ou faible de la cybersécurité.</w:t>
      </w:r>
    </w:p>
    <w:p w14:paraId="1177B09F" w14:textId="1DF66C32" w:rsidR="00BD3856" w:rsidRDefault="00BD3856" w:rsidP="00BD3856">
      <w:r>
        <w:t>Favoriser la culture SSI à tous les niveaux</w:t>
      </w:r>
      <w:r>
        <w:rPr>
          <w:rFonts w:ascii="Arial" w:hAnsi="Arial" w:cs="Arial"/>
        </w:rPr>
        <w:t> </w:t>
      </w:r>
      <w:r>
        <w:t>: m</w:t>
      </w:r>
      <w:r>
        <w:rPr>
          <w:rFonts w:ascii="Aptos" w:hAnsi="Aptos" w:cs="Aptos"/>
        </w:rPr>
        <w:t>é</w:t>
      </w:r>
      <w:r>
        <w:t>dical, administratif, technique.</w:t>
      </w:r>
    </w:p>
    <w:p w14:paraId="37BF7271" w14:textId="7B7BE147" w:rsidR="00BD3856" w:rsidRDefault="00BD3856" w:rsidP="00BD3856">
      <w:r>
        <w:t>Contribuer activement à réduire les risques liés aux erreurs humaines ou à la malveillance.</w:t>
      </w:r>
    </w:p>
    <w:p w14:paraId="4696391C" w14:textId="3CEEAD4C" w:rsidR="00BD3856" w:rsidRDefault="00BD3856" w:rsidP="00BD3856">
      <w:r>
        <w:t>Répondre aux obligations réglementaires (PGSSI-S, HDS, RGPD).</w:t>
      </w:r>
    </w:p>
    <w:p w14:paraId="0C19BBC5" w14:textId="2D8BDAC5" w:rsidR="00BD3856" w:rsidRDefault="00BD3856" w:rsidP="00BD3856">
      <w:r>
        <w:t>S’inscrire dans une démarche d’amélioration continue intégrée au SMSI.</w:t>
      </w:r>
    </w:p>
    <w:p w14:paraId="52452AD0" w14:textId="77777777" w:rsidR="00BD3856" w:rsidRDefault="00BD3856" w:rsidP="00BD3856"/>
    <w:p w14:paraId="42885AE2" w14:textId="77777777" w:rsidR="00BD3856" w:rsidRPr="0090148C" w:rsidRDefault="00BD3856" w:rsidP="00BD3856">
      <w:pPr>
        <w:rPr>
          <w:b/>
          <w:bCs/>
          <w:sz w:val="28"/>
          <w:szCs w:val="28"/>
          <w:u w:val="single"/>
        </w:rPr>
      </w:pPr>
      <w:r w:rsidRPr="0090148C">
        <w:rPr>
          <w:b/>
          <w:bCs/>
          <w:sz w:val="28"/>
          <w:szCs w:val="28"/>
          <w:u w:val="single"/>
        </w:rPr>
        <w:t>10.2. Objectifs opérationnels</w:t>
      </w:r>
    </w:p>
    <w:p w14:paraId="77E83350" w14:textId="6954700F" w:rsidR="00BD3856" w:rsidRDefault="00BD3856" w:rsidP="00BD3856">
      <w:r>
        <w:t>Diffuser une compréhension claire et adaptée des enjeux de sécurité.</w:t>
      </w:r>
    </w:p>
    <w:p w14:paraId="4A0BC6BA" w14:textId="550C6FF0" w:rsidR="00BD3856" w:rsidRDefault="00BD3856" w:rsidP="00BD3856">
      <w:r>
        <w:t xml:space="preserve">Former les utilisateurs aux gestes essentiels pour protéger </w:t>
      </w:r>
      <w:r w:rsidR="0090148C">
        <w:t>les données patientes</w:t>
      </w:r>
      <w:r>
        <w:t>.</w:t>
      </w:r>
    </w:p>
    <w:p w14:paraId="12BBD977" w14:textId="4CC66E2F" w:rsidR="00BD3856" w:rsidRDefault="00BD3856" w:rsidP="00BD3856">
      <w:r>
        <w:t>Réduire la surface d’attaque sociale (phishing, ingénierie sociale).</w:t>
      </w:r>
    </w:p>
    <w:p w14:paraId="4C26F7A3" w14:textId="737DE866" w:rsidR="00BD3856" w:rsidRDefault="00BD3856" w:rsidP="00BD3856">
      <w:r>
        <w:t>Mettre en place un socle homogène de bonnes pratiques.</w:t>
      </w:r>
    </w:p>
    <w:p w14:paraId="589DBEAE" w14:textId="40497D67" w:rsidR="00BD3856" w:rsidRDefault="00BD3856" w:rsidP="00BD3856">
      <w:r>
        <w:t>Renforcer la capacité de détection et de signalement des incidents.</w:t>
      </w:r>
    </w:p>
    <w:p w14:paraId="36A8F0BA" w14:textId="77777777" w:rsidR="00BD3856" w:rsidRDefault="00BD3856" w:rsidP="00BD3856">
      <w:r>
        <w:t>Répondre aux exigences d’audit HDS et CNIL sur la sensibilisation.</w:t>
      </w:r>
    </w:p>
    <w:p w14:paraId="0A27EF68" w14:textId="77777777" w:rsidR="00BD3856" w:rsidRDefault="00BD3856" w:rsidP="00BD3856"/>
    <w:p w14:paraId="39182879" w14:textId="77777777" w:rsidR="00BD3856" w:rsidRPr="0090148C" w:rsidRDefault="00BD3856" w:rsidP="00BD3856">
      <w:pPr>
        <w:rPr>
          <w:b/>
          <w:bCs/>
          <w:sz w:val="28"/>
          <w:szCs w:val="28"/>
          <w:u w:val="single"/>
        </w:rPr>
      </w:pPr>
      <w:r w:rsidRPr="0090148C">
        <w:rPr>
          <w:b/>
          <w:bCs/>
          <w:sz w:val="28"/>
          <w:szCs w:val="28"/>
          <w:u w:val="single"/>
        </w:rPr>
        <w:t>10.3. Publics cibles et segmentation</w:t>
      </w:r>
    </w:p>
    <w:tbl>
      <w:tblPr>
        <w:tblStyle w:val="Grilledutableau"/>
        <w:tblW w:w="0" w:type="auto"/>
        <w:tblLook w:val="04A0" w:firstRow="1" w:lastRow="0" w:firstColumn="1" w:lastColumn="0" w:noHBand="0" w:noVBand="1"/>
      </w:tblPr>
      <w:tblGrid>
        <w:gridCol w:w="3020"/>
        <w:gridCol w:w="3021"/>
        <w:gridCol w:w="3021"/>
      </w:tblGrid>
      <w:tr w:rsidR="0090148C" w14:paraId="45A32869" w14:textId="77777777">
        <w:tc>
          <w:tcPr>
            <w:tcW w:w="3020" w:type="dxa"/>
          </w:tcPr>
          <w:p w14:paraId="21B294BD" w14:textId="1BBE3D78" w:rsidR="0090148C" w:rsidRDefault="0090148C" w:rsidP="00BD3856">
            <w:r w:rsidRPr="0090148C">
              <w:t>Public cible</w:t>
            </w:r>
          </w:p>
        </w:tc>
        <w:tc>
          <w:tcPr>
            <w:tcW w:w="3021" w:type="dxa"/>
          </w:tcPr>
          <w:p w14:paraId="5B00DF57" w14:textId="0937952B" w:rsidR="0090148C" w:rsidRDefault="0090148C" w:rsidP="00BD3856">
            <w:r w:rsidRPr="0090148C">
              <w:t>Besoins spécifiques</w:t>
            </w:r>
          </w:p>
        </w:tc>
        <w:tc>
          <w:tcPr>
            <w:tcW w:w="3021" w:type="dxa"/>
          </w:tcPr>
          <w:p w14:paraId="4B84EDC9" w14:textId="315D1AF6" w:rsidR="0090148C" w:rsidRDefault="0090148C" w:rsidP="00BD3856">
            <w:r w:rsidRPr="0090148C">
              <w:t>Niveau de formation attendu</w:t>
            </w:r>
          </w:p>
        </w:tc>
      </w:tr>
      <w:tr w:rsidR="0090148C" w14:paraId="2B42A160" w14:textId="77777777">
        <w:tc>
          <w:tcPr>
            <w:tcW w:w="3020" w:type="dxa"/>
          </w:tcPr>
          <w:p w14:paraId="1F522FAB" w14:textId="1B13444C" w:rsidR="0090148C" w:rsidRDefault="0090148C" w:rsidP="00BD3856">
            <w:r w:rsidRPr="0090148C">
              <w:t>Personnel médical</w:t>
            </w:r>
          </w:p>
        </w:tc>
        <w:tc>
          <w:tcPr>
            <w:tcW w:w="3021" w:type="dxa"/>
          </w:tcPr>
          <w:p w14:paraId="2EFB7FB3" w14:textId="0D87C0C3" w:rsidR="0090148C" w:rsidRDefault="0090148C" w:rsidP="00BD3856">
            <w:r w:rsidRPr="0090148C">
              <w:t>Confidentialité patient, usage DPI sécurisé</w:t>
            </w:r>
          </w:p>
        </w:tc>
        <w:tc>
          <w:tcPr>
            <w:tcW w:w="3021" w:type="dxa"/>
          </w:tcPr>
          <w:p w14:paraId="015EC1EF" w14:textId="3038C4B1" w:rsidR="0090148C" w:rsidRDefault="0090148C" w:rsidP="00BD3856">
            <w:r w:rsidRPr="0090148C">
              <w:t>Essentiel, pratique</w:t>
            </w:r>
          </w:p>
        </w:tc>
      </w:tr>
      <w:tr w:rsidR="0090148C" w14:paraId="6E97DF36" w14:textId="77777777">
        <w:tc>
          <w:tcPr>
            <w:tcW w:w="3020" w:type="dxa"/>
          </w:tcPr>
          <w:p w14:paraId="3635B884" w14:textId="0CAB9AFC" w:rsidR="0090148C" w:rsidRDefault="0090148C" w:rsidP="00BD3856">
            <w:r w:rsidRPr="0090148C">
              <w:t>Personnel soignant</w:t>
            </w:r>
          </w:p>
        </w:tc>
        <w:tc>
          <w:tcPr>
            <w:tcW w:w="3021" w:type="dxa"/>
          </w:tcPr>
          <w:p w14:paraId="45F480B9" w14:textId="7D1A1834" w:rsidR="0090148C" w:rsidRDefault="0090148C" w:rsidP="00BD3856">
            <w:r w:rsidRPr="0090148C">
              <w:t>Accès limité, hygiène numérique</w:t>
            </w:r>
          </w:p>
        </w:tc>
        <w:tc>
          <w:tcPr>
            <w:tcW w:w="3021" w:type="dxa"/>
          </w:tcPr>
          <w:p w14:paraId="4FFB166B" w14:textId="3FD8EB83" w:rsidR="0090148C" w:rsidRDefault="0090148C" w:rsidP="00BD3856">
            <w:r w:rsidRPr="0090148C">
              <w:t>Essentiel, pratique</w:t>
            </w:r>
          </w:p>
        </w:tc>
      </w:tr>
      <w:tr w:rsidR="0090148C" w14:paraId="5F77FDAF" w14:textId="77777777">
        <w:tc>
          <w:tcPr>
            <w:tcW w:w="3020" w:type="dxa"/>
          </w:tcPr>
          <w:p w14:paraId="535AFA60" w14:textId="7EBCD656" w:rsidR="0090148C" w:rsidRDefault="0090148C" w:rsidP="00BD3856">
            <w:r w:rsidRPr="0090148C">
              <w:t>Personnel administratif</w:t>
            </w:r>
          </w:p>
        </w:tc>
        <w:tc>
          <w:tcPr>
            <w:tcW w:w="3021" w:type="dxa"/>
          </w:tcPr>
          <w:p w14:paraId="6444141B" w14:textId="638D74F1" w:rsidR="0090148C" w:rsidRDefault="0090148C" w:rsidP="00BD3856">
            <w:r w:rsidRPr="0090148C">
              <w:t>Données RH/finances, email, bureautique</w:t>
            </w:r>
          </w:p>
        </w:tc>
        <w:tc>
          <w:tcPr>
            <w:tcW w:w="3021" w:type="dxa"/>
          </w:tcPr>
          <w:p w14:paraId="22C44AD8" w14:textId="69C1D4B1" w:rsidR="0090148C" w:rsidRDefault="0090148C" w:rsidP="00BD3856">
            <w:r w:rsidRPr="0090148C">
              <w:t>Essentiel, renforcé</w:t>
            </w:r>
          </w:p>
        </w:tc>
      </w:tr>
      <w:tr w:rsidR="0090148C" w14:paraId="5956333D" w14:textId="77777777">
        <w:tc>
          <w:tcPr>
            <w:tcW w:w="3020" w:type="dxa"/>
          </w:tcPr>
          <w:p w14:paraId="194C0BC7" w14:textId="7118E655" w:rsidR="0090148C" w:rsidRDefault="0090148C" w:rsidP="00BD3856">
            <w:r w:rsidRPr="0090148C">
              <w:t>DSI / Exploitation</w:t>
            </w:r>
          </w:p>
        </w:tc>
        <w:tc>
          <w:tcPr>
            <w:tcW w:w="3021" w:type="dxa"/>
          </w:tcPr>
          <w:p w14:paraId="156C85AC" w14:textId="3BDAD622" w:rsidR="0090148C" w:rsidRDefault="0090148C" w:rsidP="00BD3856">
            <w:r w:rsidRPr="0090148C">
              <w:t>Exploitation quotidienne, accès admin</w:t>
            </w:r>
          </w:p>
        </w:tc>
        <w:tc>
          <w:tcPr>
            <w:tcW w:w="3021" w:type="dxa"/>
          </w:tcPr>
          <w:p w14:paraId="7F50C9AF" w14:textId="2DB7D572" w:rsidR="0090148C" w:rsidRDefault="0090148C" w:rsidP="00BD3856">
            <w:r w:rsidRPr="0090148C">
              <w:t>Avancé (technique et organisation)</w:t>
            </w:r>
          </w:p>
        </w:tc>
      </w:tr>
      <w:tr w:rsidR="0090148C" w14:paraId="2DEA618B" w14:textId="77777777">
        <w:tc>
          <w:tcPr>
            <w:tcW w:w="3020" w:type="dxa"/>
          </w:tcPr>
          <w:p w14:paraId="5AF87DF4" w14:textId="6F31C264" w:rsidR="0090148C" w:rsidRDefault="0090148C" w:rsidP="00BD3856">
            <w:r w:rsidRPr="0090148C">
              <w:t>RSSI / Sécurité</w:t>
            </w:r>
          </w:p>
        </w:tc>
        <w:tc>
          <w:tcPr>
            <w:tcW w:w="3021" w:type="dxa"/>
          </w:tcPr>
          <w:p w14:paraId="0A04EED5" w14:textId="19DD5C99" w:rsidR="0090148C" w:rsidRDefault="0090148C" w:rsidP="00BD3856">
            <w:r w:rsidRPr="0090148C">
              <w:t>Gouvernance, stratégie, techniques avancées</w:t>
            </w:r>
          </w:p>
        </w:tc>
        <w:tc>
          <w:tcPr>
            <w:tcW w:w="3021" w:type="dxa"/>
          </w:tcPr>
          <w:p w14:paraId="7A4B1826" w14:textId="4D87C4B5" w:rsidR="0090148C" w:rsidRDefault="0090148C" w:rsidP="00BD3856">
            <w:r w:rsidRPr="0090148C">
              <w:t>Expert</w:t>
            </w:r>
          </w:p>
        </w:tc>
      </w:tr>
      <w:tr w:rsidR="0090148C" w14:paraId="78353809" w14:textId="77777777">
        <w:tc>
          <w:tcPr>
            <w:tcW w:w="3020" w:type="dxa"/>
          </w:tcPr>
          <w:p w14:paraId="13ACCF2A" w14:textId="1298F2B5" w:rsidR="0090148C" w:rsidRDefault="0090148C" w:rsidP="00BD3856">
            <w:r w:rsidRPr="0090148C">
              <w:t>Prestataires</w:t>
            </w:r>
          </w:p>
        </w:tc>
        <w:tc>
          <w:tcPr>
            <w:tcW w:w="3021" w:type="dxa"/>
          </w:tcPr>
          <w:p w14:paraId="6794448A" w14:textId="6555BDFE" w:rsidR="0090148C" w:rsidRDefault="0090148C" w:rsidP="00BD3856">
            <w:r w:rsidRPr="0090148C">
              <w:t>Conformité contrat, accès distants</w:t>
            </w:r>
          </w:p>
        </w:tc>
        <w:tc>
          <w:tcPr>
            <w:tcW w:w="3021" w:type="dxa"/>
          </w:tcPr>
          <w:p w14:paraId="3E164A82" w14:textId="180A823F" w:rsidR="0090148C" w:rsidRDefault="0090148C" w:rsidP="00BD3856">
            <w:r w:rsidRPr="0090148C">
              <w:t>Essentiel, contractualisé</w:t>
            </w:r>
          </w:p>
        </w:tc>
      </w:tr>
    </w:tbl>
    <w:p w14:paraId="0599E33A" w14:textId="77777777" w:rsidR="00BD3856" w:rsidRDefault="00BD3856" w:rsidP="00BD3856"/>
    <w:p w14:paraId="7BAEC8A9" w14:textId="77777777" w:rsidR="00BD3856" w:rsidRPr="0090148C" w:rsidRDefault="00BD3856" w:rsidP="00BD3856">
      <w:pPr>
        <w:rPr>
          <w:b/>
          <w:bCs/>
          <w:sz w:val="28"/>
          <w:szCs w:val="28"/>
          <w:u w:val="single"/>
        </w:rPr>
      </w:pPr>
      <w:r w:rsidRPr="0090148C">
        <w:rPr>
          <w:b/>
          <w:bCs/>
          <w:sz w:val="28"/>
          <w:szCs w:val="28"/>
          <w:u w:val="single"/>
        </w:rPr>
        <w:t>10.4. Thématiques prioritaires de sensibilisation</w:t>
      </w:r>
    </w:p>
    <w:p w14:paraId="7B54FC1E" w14:textId="1EADD511" w:rsidR="00BD3856" w:rsidRDefault="00BD3856" w:rsidP="00BD3856">
      <w:r>
        <w:t>Protection des données de santé (secret médical).</w:t>
      </w:r>
    </w:p>
    <w:p w14:paraId="2F44AF32" w14:textId="77777777" w:rsidR="0090148C" w:rsidRDefault="00BD3856" w:rsidP="00BD3856">
      <w:r>
        <w:t>Confidentialité des accès utilisateurs et RBAC.</w:t>
      </w:r>
    </w:p>
    <w:p w14:paraId="2167B20E" w14:textId="55F19096" w:rsidR="00BD3856" w:rsidRDefault="00BD3856" w:rsidP="00BD3856">
      <w:r>
        <w:t>Phishing et ingénierie sociale.</w:t>
      </w:r>
    </w:p>
    <w:p w14:paraId="222692A9" w14:textId="5A594EC2" w:rsidR="00BD3856" w:rsidRDefault="00BD3856" w:rsidP="00BD3856">
      <w:r>
        <w:t>Hygiène des mots de passe et MFA.</w:t>
      </w:r>
    </w:p>
    <w:p w14:paraId="3CD5337D" w14:textId="43BC6757" w:rsidR="00BD3856" w:rsidRDefault="00BD3856" w:rsidP="00BD3856">
      <w:r>
        <w:t>Usage des terminaux mobiles et supports amovibles.</w:t>
      </w:r>
    </w:p>
    <w:p w14:paraId="5A2510EF" w14:textId="688E9B59" w:rsidR="00BD3856" w:rsidRDefault="00BD3856" w:rsidP="00BD3856">
      <w:r>
        <w:t>Chiffrement et stockage sécurisé.</w:t>
      </w:r>
    </w:p>
    <w:p w14:paraId="5B078873" w14:textId="5CD58461" w:rsidR="00BD3856" w:rsidRDefault="00BD3856" w:rsidP="00BD3856">
      <w:r>
        <w:t>Règles d’utilisation VPN et accès distants.</w:t>
      </w:r>
    </w:p>
    <w:p w14:paraId="4B0A85A2" w14:textId="07742471" w:rsidR="00BD3856" w:rsidRDefault="00BD3856" w:rsidP="00BD3856">
      <w:r>
        <w:t>Signalement des incidents ou des suspicions.</w:t>
      </w:r>
    </w:p>
    <w:p w14:paraId="6DB57A3B" w14:textId="4E50BAC0" w:rsidR="00BD3856" w:rsidRDefault="00BD3856" w:rsidP="00BD3856">
      <w:r>
        <w:t>Respect des politiques internes (PSSI, charte informatique).</w:t>
      </w:r>
    </w:p>
    <w:p w14:paraId="661F163A" w14:textId="05566B19" w:rsidR="00BD3856" w:rsidRDefault="00BD3856" w:rsidP="00BD3856">
      <w:r>
        <w:t>Conformité RGPD et droits des patients.</w:t>
      </w:r>
    </w:p>
    <w:p w14:paraId="51A4A562" w14:textId="77777777" w:rsidR="00BD3856" w:rsidRDefault="00BD3856" w:rsidP="00BD3856"/>
    <w:p w14:paraId="3469732C" w14:textId="77777777" w:rsidR="00BD3856" w:rsidRPr="0090148C" w:rsidRDefault="00BD3856" w:rsidP="00BD3856">
      <w:pPr>
        <w:rPr>
          <w:b/>
          <w:bCs/>
          <w:sz w:val="28"/>
          <w:szCs w:val="28"/>
          <w:u w:val="single"/>
        </w:rPr>
      </w:pPr>
      <w:r w:rsidRPr="0090148C">
        <w:rPr>
          <w:b/>
          <w:bCs/>
          <w:sz w:val="28"/>
          <w:szCs w:val="28"/>
          <w:u w:val="single"/>
        </w:rPr>
        <w:t>10.5. Programme de formation structuré</w:t>
      </w:r>
    </w:p>
    <w:p w14:paraId="4C743F44" w14:textId="77777777" w:rsidR="00BD3856" w:rsidRPr="0090148C" w:rsidRDefault="00BD3856" w:rsidP="00BD3856">
      <w:pPr>
        <w:rPr>
          <w:b/>
          <w:bCs/>
        </w:rPr>
      </w:pPr>
      <w:r w:rsidRPr="0090148C">
        <w:rPr>
          <w:b/>
          <w:bCs/>
        </w:rPr>
        <w:t>a. Formation initiale</w:t>
      </w:r>
    </w:p>
    <w:p w14:paraId="3B1D8424" w14:textId="5F575228" w:rsidR="00BD3856" w:rsidRDefault="00BD3856" w:rsidP="00BD3856">
      <w:r>
        <w:t>Obligatoire à l’embauche.</w:t>
      </w:r>
    </w:p>
    <w:p w14:paraId="53FBF1B1" w14:textId="33F7AB96" w:rsidR="00BD3856" w:rsidRDefault="00BD3856" w:rsidP="00BD3856">
      <w:r>
        <w:t>Présentation des règles PSSI et charte.</w:t>
      </w:r>
    </w:p>
    <w:p w14:paraId="13F27202" w14:textId="3F7E7847" w:rsidR="00BD3856" w:rsidRDefault="00BD3856" w:rsidP="00BD3856">
      <w:r>
        <w:t>Séance en présentiel ou e-learning certifié.</w:t>
      </w:r>
    </w:p>
    <w:p w14:paraId="13F10BF1" w14:textId="71D90D03" w:rsidR="00BD3856" w:rsidRDefault="00BD3856" w:rsidP="00BD3856">
      <w:r>
        <w:t>Questionnaire d’évaluation.</w:t>
      </w:r>
    </w:p>
    <w:p w14:paraId="2163E3F6" w14:textId="77777777" w:rsidR="00BD3856" w:rsidRDefault="00BD3856" w:rsidP="00BD3856">
      <w:r>
        <w:t>Enregistrement dans le registre RH.</w:t>
      </w:r>
    </w:p>
    <w:p w14:paraId="102D0BD1" w14:textId="77777777" w:rsidR="00BD3856" w:rsidRDefault="00BD3856" w:rsidP="00BD3856"/>
    <w:p w14:paraId="2B2B144A" w14:textId="77777777" w:rsidR="00BD3856" w:rsidRPr="0090148C" w:rsidRDefault="00BD3856" w:rsidP="00BD3856">
      <w:pPr>
        <w:rPr>
          <w:b/>
          <w:bCs/>
        </w:rPr>
      </w:pPr>
      <w:r w:rsidRPr="0090148C">
        <w:rPr>
          <w:b/>
          <w:bCs/>
        </w:rPr>
        <w:t>b. Formation continue</w:t>
      </w:r>
    </w:p>
    <w:p w14:paraId="1B03BD91" w14:textId="2ED52866" w:rsidR="00BD3856" w:rsidRDefault="00BD3856" w:rsidP="00BD3856">
      <w:r>
        <w:t>Séances annuelles obligatoires.</w:t>
      </w:r>
    </w:p>
    <w:p w14:paraId="12CAB205" w14:textId="427B91B8" w:rsidR="00BD3856" w:rsidRDefault="00BD3856" w:rsidP="00BD3856">
      <w:r>
        <w:t>Adaptée par public cible (médical, administratif, technique).</w:t>
      </w:r>
    </w:p>
    <w:p w14:paraId="214F26EC" w14:textId="5E7DABB6" w:rsidR="00BD3856" w:rsidRDefault="00BD3856" w:rsidP="00BD3856">
      <w:r>
        <w:t>Mise à jour selon menaces émergentes (ex. ransomware, phishing ciblé).</w:t>
      </w:r>
    </w:p>
    <w:p w14:paraId="10D90E8C" w14:textId="16315F55" w:rsidR="00BD3856" w:rsidRDefault="00BD3856" w:rsidP="00BD3856">
      <w:r>
        <w:t>Scénarios pratiques (quiz, mise en situation).</w:t>
      </w:r>
    </w:p>
    <w:p w14:paraId="720FCF1F" w14:textId="77777777" w:rsidR="00BD3856" w:rsidRDefault="00BD3856" w:rsidP="00BD3856">
      <w:r>
        <w:t>Certificat nominatif conservé en GED.</w:t>
      </w:r>
    </w:p>
    <w:p w14:paraId="6389D64A" w14:textId="77777777" w:rsidR="00BD3856" w:rsidRDefault="00BD3856" w:rsidP="00BD3856"/>
    <w:p w14:paraId="39EEC2CE" w14:textId="77777777" w:rsidR="00BD3856" w:rsidRPr="0090148C" w:rsidRDefault="00BD3856" w:rsidP="00BD3856">
      <w:pPr>
        <w:rPr>
          <w:b/>
          <w:bCs/>
        </w:rPr>
      </w:pPr>
      <w:r w:rsidRPr="0090148C">
        <w:rPr>
          <w:b/>
          <w:bCs/>
        </w:rPr>
        <w:t>c. Sessions spécialisées</w:t>
      </w:r>
    </w:p>
    <w:p w14:paraId="73F82BD3" w14:textId="7F22EDCE" w:rsidR="00BD3856" w:rsidRDefault="00BD3856" w:rsidP="00BD3856">
      <w:r>
        <w:t>Pour DSI / Exploitation :</w:t>
      </w:r>
    </w:p>
    <w:p w14:paraId="12B6238F" w14:textId="77777777" w:rsidR="00BD3856" w:rsidRDefault="00BD3856" w:rsidP="00BD3856">
      <w:r>
        <w:t>Gestion clés / AKV / HSM.</w:t>
      </w:r>
    </w:p>
    <w:p w14:paraId="4DEE91DB" w14:textId="7A0A054C" w:rsidR="00BD3856" w:rsidRDefault="00BD3856" w:rsidP="00BD3856">
      <w:r>
        <w:lastRenderedPageBreak/>
        <w:t>SIEM, analyse logs.</w:t>
      </w:r>
    </w:p>
    <w:p w14:paraId="545E60B7" w14:textId="77777777" w:rsidR="00BD3856" w:rsidRDefault="00BD3856" w:rsidP="00BD3856">
      <w:r>
        <w:t>Protocoles de restauration PRA.</w:t>
      </w:r>
    </w:p>
    <w:p w14:paraId="43B1245F" w14:textId="77777777" w:rsidR="00BD3856" w:rsidRDefault="00BD3856" w:rsidP="00BD3856"/>
    <w:p w14:paraId="433D6C19" w14:textId="6D7A3269" w:rsidR="00BD3856" w:rsidRPr="0090148C" w:rsidRDefault="00BD3856" w:rsidP="00BD3856">
      <w:pPr>
        <w:rPr>
          <w:b/>
          <w:bCs/>
        </w:rPr>
      </w:pPr>
      <w:r w:rsidRPr="0090148C">
        <w:rPr>
          <w:b/>
          <w:bCs/>
        </w:rPr>
        <w:t>Pour RSSI / Sécurité :</w:t>
      </w:r>
    </w:p>
    <w:p w14:paraId="214C95EC" w14:textId="03ECE574" w:rsidR="00BD3856" w:rsidRDefault="00BD3856" w:rsidP="00BD3856">
      <w:r>
        <w:t>Analyse de risque EBIOS RM.</w:t>
      </w:r>
    </w:p>
    <w:p w14:paraId="7B0D3270" w14:textId="322B37A2" w:rsidR="00BD3856" w:rsidRDefault="00BD3856" w:rsidP="00BD3856">
      <w:r>
        <w:t>Pilotage crise SSI.</w:t>
      </w:r>
    </w:p>
    <w:p w14:paraId="4454E780" w14:textId="77777777" w:rsidR="00BD3856" w:rsidRDefault="00BD3856" w:rsidP="00BD3856">
      <w:r>
        <w:t>Notification CNIL.</w:t>
      </w:r>
    </w:p>
    <w:p w14:paraId="0841FA3C" w14:textId="77777777" w:rsidR="00BD3856" w:rsidRDefault="00BD3856" w:rsidP="00BD3856"/>
    <w:p w14:paraId="647AE51F" w14:textId="3F0206F0" w:rsidR="00BD3856" w:rsidRPr="0090148C" w:rsidRDefault="00BD3856" w:rsidP="00BD3856">
      <w:pPr>
        <w:rPr>
          <w:b/>
          <w:bCs/>
        </w:rPr>
      </w:pPr>
      <w:r w:rsidRPr="0090148C">
        <w:rPr>
          <w:b/>
          <w:bCs/>
        </w:rPr>
        <w:t>Pour référents métiers :</w:t>
      </w:r>
    </w:p>
    <w:p w14:paraId="59B4C6F4" w14:textId="77777777" w:rsidR="00BD3856" w:rsidRDefault="00BD3856" w:rsidP="00BD3856">
      <w:r>
        <w:t>Evaluation impact, plan de continuité.</w:t>
      </w:r>
    </w:p>
    <w:p w14:paraId="07415FAD" w14:textId="77777777" w:rsidR="00BD3856" w:rsidRDefault="00BD3856" w:rsidP="00BD3856"/>
    <w:p w14:paraId="72002BF0" w14:textId="77777777" w:rsidR="00BD3856" w:rsidRPr="0090148C" w:rsidRDefault="00BD3856" w:rsidP="00BD3856">
      <w:pPr>
        <w:rPr>
          <w:b/>
          <w:bCs/>
          <w:sz w:val="28"/>
          <w:szCs w:val="28"/>
          <w:u w:val="single"/>
        </w:rPr>
      </w:pPr>
      <w:r w:rsidRPr="0090148C">
        <w:rPr>
          <w:b/>
          <w:bCs/>
          <w:sz w:val="28"/>
          <w:szCs w:val="28"/>
          <w:u w:val="single"/>
        </w:rPr>
        <w:t>10.6. Méthodes pédagogiques</w:t>
      </w:r>
    </w:p>
    <w:p w14:paraId="0BA289F5" w14:textId="28CC6422" w:rsidR="00BD3856" w:rsidRDefault="00BD3856" w:rsidP="00BD3856">
      <w:r>
        <w:t>Présentiel : cours, ateliers pratiques.</w:t>
      </w:r>
    </w:p>
    <w:p w14:paraId="7593218A" w14:textId="24C817FE" w:rsidR="00BD3856" w:rsidRDefault="00BD3856" w:rsidP="00BD3856">
      <w:r>
        <w:t>E-learning : modules interactifs.</w:t>
      </w:r>
    </w:p>
    <w:p w14:paraId="287AAB69" w14:textId="4B08A1BF" w:rsidR="00BD3856" w:rsidRDefault="00BD3856" w:rsidP="00BD3856">
      <w:r>
        <w:t>Fiches mémos et affiches dans les services.</w:t>
      </w:r>
    </w:p>
    <w:p w14:paraId="050EB3CA" w14:textId="08BFE0BF" w:rsidR="00BD3856" w:rsidRDefault="00BD3856" w:rsidP="00BD3856">
      <w:r>
        <w:t>Campagnes internes (email, intranet).</w:t>
      </w:r>
    </w:p>
    <w:p w14:paraId="2013FB4A" w14:textId="42525ABC" w:rsidR="00BD3856" w:rsidRDefault="00BD3856" w:rsidP="00BD3856">
      <w:r>
        <w:t>Exercices de phishing simulé.</w:t>
      </w:r>
    </w:p>
    <w:p w14:paraId="399C147C" w14:textId="12DB80B4" w:rsidR="00BD3856" w:rsidRDefault="00BD3856" w:rsidP="00BD3856">
      <w:r>
        <w:t>Quiz d’évaluation et attestations.</w:t>
      </w:r>
    </w:p>
    <w:p w14:paraId="33CAA147" w14:textId="77777777" w:rsidR="00BD3856" w:rsidRDefault="00BD3856" w:rsidP="00BD3856"/>
    <w:p w14:paraId="7F99FE86" w14:textId="77777777" w:rsidR="00BD3856" w:rsidRPr="0090148C" w:rsidRDefault="00BD3856" w:rsidP="00BD3856">
      <w:pPr>
        <w:rPr>
          <w:b/>
          <w:bCs/>
          <w:sz w:val="28"/>
          <w:szCs w:val="28"/>
          <w:u w:val="single"/>
        </w:rPr>
      </w:pPr>
      <w:r w:rsidRPr="0090148C">
        <w:rPr>
          <w:b/>
          <w:bCs/>
          <w:sz w:val="28"/>
          <w:szCs w:val="28"/>
          <w:u w:val="single"/>
        </w:rPr>
        <w:t>10.7. Supports et outils</w:t>
      </w:r>
    </w:p>
    <w:p w14:paraId="42EF7289" w14:textId="09E53410" w:rsidR="00BD3856" w:rsidRDefault="00BD3856" w:rsidP="00BD3856">
      <w:r>
        <w:t>Plateforme LMS (Learning Management System) avec suivi.</w:t>
      </w:r>
    </w:p>
    <w:p w14:paraId="4B59ADED" w14:textId="390B05E8" w:rsidR="00BD3856" w:rsidRDefault="00BD3856" w:rsidP="00BD3856">
      <w:r>
        <w:t>GED sécurisée pour archivage des attestations.</w:t>
      </w:r>
    </w:p>
    <w:p w14:paraId="1925B8B6" w14:textId="76EE62AE" w:rsidR="00BD3856" w:rsidRDefault="00BD3856" w:rsidP="00BD3856">
      <w:r>
        <w:t>Newsletter cybersécurité mensuelle.</w:t>
      </w:r>
    </w:p>
    <w:p w14:paraId="4600924E" w14:textId="324C9F67" w:rsidR="00BD3856" w:rsidRDefault="00BD3856" w:rsidP="00BD3856">
      <w:r>
        <w:t>FAQ sécurité sur l’intranet.</w:t>
      </w:r>
    </w:p>
    <w:p w14:paraId="6971001A" w14:textId="408C055D" w:rsidR="00BD3856" w:rsidRDefault="00BD3856" w:rsidP="00BD3856">
      <w:r>
        <w:t>Vidéos pédagogiques courtes.</w:t>
      </w:r>
    </w:p>
    <w:p w14:paraId="2F1DD05F" w14:textId="77777777" w:rsidR="00BD3856" w:rsidRDefault="00BD3856" w:rsidP="00BD3856">
      <w:r>
        <w:t>Affiches «</w:t>
      </w:r>
      <w:r>
        <w:rPr>
          <w:rFonts w:ascii="Arial" w:hAnsi="Arial" w:cs="Arial"/>
        </w:rPr>
        <w:t> </w:t>
      </w:r>
      <w:r>
        <w:t>10 bons r</w:t>
      </w:r>
      <w:r>
        <w:rPr>
          <w:rFonts w:ascii="Aptos" w:hAnsi="Aptos" w:cs="Aptos"/>
        </w:rPr>
        <w:t>é</w:t>
      </w:r>
      <w:r>
        <w:t>flexes</w:t>
      </w:r>
      <w:r>
        <w:rPr>
          <w:rFonts w:ascii="Arial" w:hAnsi="Arial" w:cs="Arial"/>
        </w:rPr>
        <w:t> </w:t>
      </w:r>
      <w:r>
        <w:rPr>
          <w:rFonts w:ascii="Aptos" w:hAnsi="Aptos" w:cs="Aptos"/>
        </w:rPr>
        <w:t>»</w:t>
      </w:r>
      <w:r>
        <w:t xml:space="preserve"> dans les services.</w:t>
      </w:r>
    </w:p>
    <w:p w14:paraId="36C6D8C1" w14:textId="77777777" w:rsidR="0090148C" w:rsidRDefault="0090148C">
      <w:r>
        <w:br w:type="page"/>
      </w:r>
    </w:p>
    <w:p w14:paraId="2595F143" w14:textId="56B69D8C" w:rsidR="00BD3856" w:rsidRPr="0090148C" w:rsidRDefault="00BD3856" w:rsidP="00BD3856">
      <w:pPr>
        <w:rPr>
          <w:b/>
          <w:bCs/>
          <w:sz w:val="28"/>
          <w:szCs w:val="28"/>
          <w:u w:val="single"/>
        </w:rPr>
      </w:pPr>
      <w:r w:rsidRPr="0090148C">
        <w:rPr>
          <w:b/>
          <w:bCs/>
          <w:sz w:val="28"/>
          <w:szCs w:val="28"/>
          <w:u w:val="single"/>
        </w:rPr>
        <w:lastRenderedPageBreak/>
        <w:t>10.8. Organisation et responsabilités</w:t>
      </w:r>
    </w:p>
    <w:tbl>
      <w:tblPr>
        <w:tblStyle w:val="Grilledutableau"/>
        <w:tblW w:w="0" w:type="auto"/>
        <w:tblLook w:val="04A0" w:firstRow="1" w:lastRow="0" w:firstColumn="1" w:lastColumn="0" w:noHBand="0" w:noVBand="1"/>
      </w:tblPr>
      <w:tblGrid>
        <w:gridCol w:w="4531"/>
        <w:gridCol w:w="4531"/>
      </w:tblGrid>
      <w:tr w:rsidR="0009091E" w14:paraId="3D5FA025" w14:textId="77777777">
        <w:tc>
          <w:tcPr>
            <w:tcW w:w="4531" w:type="dxa"/>
          </w:tcPr>
          <w:p w14:paraId="466499FE" w14:textId="2F762C1E" w:rsidR="0009091E" w:rsidRDefault="0009091E" w:rsidP="00BD3856">
            <w:r w:rsidRPr="0009091E">
              <w:t>Acteur</w:t>
            </w:r>
          </w:p>
        </w:tc>
        <w:tc>
          <w:tcPr>
            <w:tcW w:w="4531" w:type="dxa"/>
          </w:tcPr>
          <w:p w14:paraId="1C7486AF" w14:textId="33A67945" w:rsidR="0009091E" w:rsidRDefault="0009091E" w:rsidP="00BD3856">
            <w:r w:rsidRPr="0009091E">
              <w:t>Rôle</w:t>
            </w:r>
          </w:p>
        </w:tc>
      </w:tr>
      <w:tr w:rsidR="0009091E" w14:paraId="0229B8A5" w14:textId="77777777">
        <w:tc>
          <w:tcPr>
            <w:tcW w:w="4531" w:type="dxa"/>
          </w:tcPr>
          <w:p w14:paraId="188F8A9A" w14:textId="5428A6CE" w:rsidR="0009091E" w:rsidRDefault="0009091E" w:rsidP="00BD3856">
            <w:r w:rsidRPr="0009091E">
              <w:t>RSSI</w:t>
            </w:r>
          </w:p>
        </w:tc>
        <w:tc>
          <w:tcPr>
            <w:tcW w:w="4531" w:type="dxa"/>
          </w:tcPr>
          <w:p w14:paraId="55C503A5" w14:textId="7812FBE6" w:rsidR="0009091E" w:rsidRDefault="0009091E" w:rsidP="00BD3856">
            <w:r w:rsidRPr="0009091E">
              <w:t>Définir programme global, valider contenus.</w:t>
            </w:r>
          </w:p>
        </w:tc>
      </w:tr>
      <w:tr w:rsidR="0009091E" w14:paraId="7367DE05" w14:textId="77777777">
        <w:tc>
          <w:tcPr>
            <w:tcW w:w="4531" w:type="dxa"/>
          </w:tcPr>
          <w:p w14:paraId="159D5468" w14:textId="5F75B559" w:rsidR="0009091E" w:rsidRDefault="0009091E" w:rsidP="00BD3856">
            <w:r w:rsidRPr="0009091E">
              <w:t>DSI</w:t>
            </w:r>
          </w:p>
        </w:tc>
        <w:tc>
          <w:tcPr>
            <w:tcW w:w="4531" w:type="dxa"/>
          </w:tcPr>
          <w:p w14:paraId="4FBBD1AE" w14:textId="2B13D406" w:rsidR="0009091E" w:rsidRDefault="0009091E" w:rsidP="00BD3856">
            <w:r w:rsidRPr="0009091E">
              <w:t>Organiser logistique (salles, LMS).</w:t>
            </w:r>
          </w:p>
        </w:tc>
      </w:tr>
      <w:tr w:rsidR="0009091E" w14:paraId="3D15208C" w14:textId="77777777">
        <w:tc>
          <w:tcPr>
            <w:tcW w:w="4531" w:type="dxa"/>
          </w:tcPr>
          <w:p w14:paraId="72BD4F8A" w14:textId="6588F20A" w:rsidR="0009091E" w:rsidRDefault="0009091E" w:rsidP="00BD3856">
            <w:r w:rsidRPr="0009091E">
              <w:t>DRH</w:t>
            </w:r>
          </w:p>
        </w:tc>
        <w:tc>
          <w:tcPr>
            <w:tcW w:w="4531" w:type="dxa"/>
          </w:tcPr>
          <w:p w14:paraId="63A1465C" w14:textId="65B16569" w:rsidR="0009091E" w:rsidRDefault="0009091E" w:rsidP="00BD3856">
            <w:r w:rsidRPr="0009091E">
              <w:t>Intégrer la formation dans le parcours RH.</w:t>
            </w:r>
          </w:p>
        </w:tc>
      </w:tr>
      <w:tr w:rsidR="0009091E" w14:paraId="7C1BD358" w14:textId="77777777">
        <w:tc>
          <w:tcPr>
            <w:tcW w:w="4531" w:type="dxa"/>
          </w:tcPr>
          <w:p w14:paraId="6E8E6EA0" w14:textId="6167B685" w:rsidR="0009091E" w:rsidRDefault="0009091E" w:rsidP="00BD3856">
            <w:r w:rsidRPr="0009091E">
              <w:t>Formateurs internes/externe</w:t>
            </w:r>
          </w:p>
        </w:tc>
        <w:tc>
          <w:tcPr>
            <w:tcW w:w="4531" w:type="dxa"/>
          </w:tcPr>
          <w:p w14:paraId="6936F32C" w14:textId="7E22CA12" w:rsidR="0009091E" w:rsidRDefault="0009091E" w:rsidP="00BD3856">
            <w:r w:rsidRPr="0009091E">
              <w:t>Animer les sessions spécialisées.</w:t>
            </w:r>
          </w:p>
        </w:tc>
      </w:tr>
      <w:tr w:rsidR="0009091E" w14:paraId="348C9780" w14:textId="77777777">
        <w:tc>
          <w:tcPr>
            <w:tcW w:w="4531" w:type="dxa"/>
          </w:tcPr>
          <w:p w14:paraId="5287DA8B" w14:textId="1FE22585" w:rsidR="0009091E" w:rsidRDefault="0009091E" w:rsidP="00BD3856">
            <w:r w:rsidRPr="0009091E">
              <w:t>Référents métiers</w:t>
            </w:r>
          </w:p>
        </w:tc>
        <w:tc>
          <w:tcPr>
            <w:tcW w:w="4531" w:type="dxa"/>
          </w:tcPr>
          <w:p w14:paraId="40D7DED6" w14:textId="20E3A358" w:rsidR="0009091E" w:rsidRDefault="0009091E" w:rsidP="00BD3856">
            <w:r w:rsidRPr="0009091E">
              <w:t>Relayer les bonnes pratiques dans chaque service.</w:t>
            </w:r>
          </w:p>
        </w:tc>
      </w:tr>
      <w:tr w:rsidR="0009091E" w14:paraId="2D043B88" w14:textId="77777777">
        <w:tc>
          <w:tcPr>
            <w:tcW w:w="4531" w:type="dxa"/>
          </w:tcPr>
          <w:p w14:paraId="109CE896" w14:textId="2E8C0C77" w:rsidR="0009091E" w:rsidRDefault="0009091E" w:rsidP="00BD3856">
            <w:r w:rsidRPr="0009091E">
              <w:t>Prestataires</w:t>
            </w:r>
          </w:p>
        </w:tc>
        <w:tc>
          <w:tcPr>
            <w:tcW w:w="4531" w:type="dxa"/>
          </w:tcPr>
          <w:p w14:paraId="6E938939" w14:textId="17EF279A" w:rsidR="0009091E" w:rsidRDefault="0009091E" w:rsidP="00BD3856">
            <w:r w:rsidRPr="0009091E">
              <w:t>Suivre les formations imposées par contrat.</w:t>
            </w:r>
          </w:p>
        </w:tc>
      </w:tr>
    </w:tbl>
    <w:p w14:paraId="187C502E" w14:textId="77777777" w:rsidR="00BD3856" w:rsidRDefault="00BD3856" w:rsidP="00BD3856"/>
    <w:p w14:paraId="741CC03C" w14:textId="77777777" w:rsidR="00BD3856" w:rsidRPr="0009091E" w:rsidRDefault="00BD3856" w:rsidP="00BD3856">
      <w:pPr>
        <w:rPr>
          <w:b/>
          <w:bCs/>
          <w:sz w:val="28"/>
          <w:szCs w:val="28"/>
          <w:u w:val="single"/>
        </w:rPr>
      </w:pPr>
      <w:r w:rsidRPr="0009091E">
        <w:rPr>
          <w:b/>
          <w:bCs/>
          <w:sz w:val="28"/>
          <w:szCs w:val="28"/>
          <w:u w:val="single"/>
        </w:rPr>
        <w:t>10.9. Suivi et évaluation</w:t>
      </w:r>
    </w:p>
    <w:p w14:paraId="0E07C199" w14:textId="3D086A72" w:rsidR="00BD3856" w:rsidRDefault="00BD3856" w:rsidP="00BD3856">
      <w:r>
        <w:t>Registre des formations suivies (par agent).</w:t>
      </w:r>
    </w:p>
    <w:p w14:paraId="5A9AD18A" w14:textId="1E72FA9B" w:rsidR="00BD3856" w:rsidRDefault="00BD3856" w:rsidP="00BD3856">
      <w:r>
        <w:t>Statistiques de participation (KPI).</w:t>
      </w:r>
    </w:p>
    <w:p w14:paraId="00657580" w14:textId="20A54C82" w:rsidR="00BD3856" w:rsidRDefault="00BD3856" w:rsidP="00BD3856">
      <w:r>
        <w:t>Résultats des quiz (validation des acquis).</w:t>
      </w:r>
    </w:p>
    <w:p w14:paraId="4F596539" w14:textId="1E17EFF7" w:rsidR="00BD3856" w:rsidRDefault="00BD3856" w:rsidP="00BD3856">
      <w:r>
        <w:t>Rapports mensuels RSSI/DRH.</w:t>
      </w:r>
    </w:p>
    <w:p w14:paraId="338D1E9D" w14:textId="7F405A3C" w:rsidR="00BD3856" w:rsidRDefault="00BD3856" w:rsidP="00BD3856">
      <w:r>
        <w:t>Contrôle des exceptions (justificatif d’absence, reprogrammation).</w:t>
      </w:r>
    </w:p>
    <w:p w14:paraId="47DC4C45" w14:textId="77777777" w:rsidR="00BD3856" w:rsidRDefault="00BD3856" w:rsidP="00BD3856"/>
    <w:p w14:paraId="6966C7BC" w14:textId="77777777" w:rsidR="00BD3856" w:rsidRPr="0009091E" w:rsidRDefault="00BD3856" w:rsidP="00BD3856">
      <w:pPr>
        <w:rPr>
          <w:b/>
          <w:bCs/>
          <w:sz w:val="28"/>
          <w:szCs w:val="28"/>
          <w:u w:val="single"/>
        </w:rPr>
      </w:pPr>
      <w:r w:rsidRPr="0009091E">
        <w:rPr>
          <w:b/>
          <w:bCs/>
          <w:sz w:val="28"/>
          <w:szCs w:val="28"/>
          <w:u w:val="single"/>
        </w:rPr>
        <w:t>10.10. Indicateurs de performance (KPI)</w:t>
      </w:r>
    </w:p>
    <w:tbl>
      <w:tblPr>
        <w:tblStyle w:val="Grilledutableau"/>
        <w:tblW w:w="0" w:type="auto"/>
        <w:tblLook w:val="04A0" w:firstRow="1" w:lastRow="0" w:firstColumn="1" w:lastColumn="0" w:noHBand="0" w:noVBand="1"/>
      </w:tblPr>
      <w:tblGrid>
        <w:gridCol w:w="3020"/>
        <w:gridCol w:w="3021"/>
        <w:gridCol w:w="3021"/>
      </w:tblGrid>
      <w:tr w:rsidR="0009091E" w14:paraId="2EF67C3D" w14:textId="77777777">
        <w:tc>
          <w:tcPr>
            <w:tcW w:w="3020" w:type="dxa"/>
          </w:tcPr>
          <w:p w14:paraId="59E5C43D" w14:textId="60A8CD06" w:rsidR="0009091E" w:rsidRDefault="0009091E" w:rsidP="00BD3856">
            <w:r w:rsidRPr="0009091E">
              <w:t>Indicateur</w:t>
            </w:r>
          </w:p>
        </w:tc>
        <w:tc>
          <w:tcPr>
            <w:tcW w:w="3021" w:type="dxa"/>
          </w:tcPr>
          <w:p w14:paraId="5EA637EB" w14:textId="78A44155" w:rsidR="0009091E" w:rsidRDefault="0009091E" w:rsidP="00BD3856">
            <w:r w:rsidRPr="0009091E">
              <w:t>Objectif</w:t>
            </w:r>
          </w:p>
        </w:tc>
        <w:tc>
          <w:tcPr>
            <w:tcW w:w="3021" w:type="dxa"/>
          </w:tcPr>
          <w:p w14:paraId="29BC1175" w14:textId="3544FE7A" w:rsidR="0009091E" w:rsidRDefault="0009091E" w:rsidP="00BD3856">
            <w:r w:rsidRPr="0009091E">
              <w:t>Fréquence suivi</w:t>
            </w:r>
          </w:p>
        </w:tc>
      </w:tr>
      <w:tr w:rsidR="0009091E" w14:paraId="68153672" w14:textId="77777777">
        <w:tc>
          <w:tcPr>
            <w:tcW w:w="3020" w:type="dxa"/>
          </w:tcPr>
          <w:p w14:paraId="4108F59E" w14:textId="51413583" w:rsidR="0009091E" w:rsidRDefault="0009091E" w:rsidP="00BD3856">
            <w:r w:rsidRPr="0009091E">
              <w:t>Taux de couverture formation initiale</w:t>
            </w:r>
          </w:p>
        </w:tc>
        <w:tc>
          <w:tcPr>
            <w:tcW w:w="3021" w:type="dxa"/>
          </w:tcPr>
          <w:p w14:paraId="0FC396DA" w14:textId="79B5E5EE" w:rsidR="0009091E" w:rsidRDefault="0009091E" w:rsidP="00BD3856">
            <w:r w:rsidRPr="0009091E">
              <w:t>100</w:t>
            </w:r>
            <w:r w:rsidRPr="0009091E">
              <w:rPr>
                <w:rFonts w:ascii="Arial" w:hAnsi="Arial" w:cs="Arial"/>
              </w:rPr>
              <w:t> </w:t>
            </w:r>
            <w:r w:rsidRPr="0009091E">
              <w:t>% du personnel</w:t>
            </w:r>
          </w:p>
        </w:tc>
        <w:tc>
          <w:tcPr>
            <w:tcW w:w="3021" w:type="dxa"/>
          </w:tcPr>
          <w:p w14:paraId="5D7EE49D" w14:textId="2ACDA58A" w:rsidR="0009091E" w:rsidRDefault="0009091E" w:rsidP="00BD3856">
            <w:r w:rsidRPr="0009091E">
              <w:t>Mensuel</w:t>
            </w:r>
          </w:p>
        </w:tc>
      </w:tr>
      <w:tr w:rsidR="0009091E" w14:paraId="391C4453" w14:textId="77777777">
        <w:tc>
          <w:tcPr>
            <w:tcW w:w="3020" w:type="dxa"/>
          </w:tcPr>
          <w:p w14:paraId="10D6A456" w14:textId="335CA932" w:rsidR="0009091E" w:rsidRDefault="0009091E" w:rsidP="00BD3856">
            <w:r w:rsidRPr="0009091E">
              <w:t>Taux de couverture formation continue</w:t>
            </w:r>
          </w:p>
        </w:tc>
        <w:tc>
          <w:tcPr>
            <w:tcW w:w="3021" w:type="dxa"/>
          </w:tcPr>
          <w:p w14:paraId="156B2075" w14:textId="7CDA3277" w:rsidR="0009091E" w:rsidRDefault="0009091E" w:rsidP="00BD3856">
            <w:r w:rsidRPr="0009091E">
              <w:t>≥</w:t>
            </w:r>
            <w:r w:rsidRPr="0009091E">
              <w:rPr>
                <w:rFonts w:ascii="Arial" w:hAnsi="Arial" w:cs="Arial"/>
              </w:rPr>
              <w:t> </w:t>
            </w:r>
            <w:r w:rsidRPr="0009091E">
              <w:t>95</w:t>
            </w:r>
            <w:r w:rsidRPr="0009091E">
              <w:rPr>
                <w:rFonts w:ascii="Arial" w:hAnsi="Arial" w:cs="Arial"/>
              </w:rPr>
              <w:t> </w:t>
            </w:r>
            <w:r w:rsidRPr="0009091E">
              <w:t>%</w:t>
            </w:r>
          </w:p>
        </w:tc>
        <w:tc>
          <w:tcPr>
            <w:tcW w:w="3021" w:type="dxa"/>
          </w:tcPr>
          <w:p w14:paraId="49C8D83C" w14:textId="148C922A" w:rsidR="0009091E" w:rsidRDefault="0009091E" w:rsidP="00BD3856">
            <w:r w:rsidRPr="0009091E">
              <w:t>Trimestriel</w:t>
            </w:r>
          </w:p>
        </w:tc>
      </w:tr>
      <w:tr w:rsidR="0009091E" w14:paraId="497CDF0E" w14:textId="77777777">
        <w:tc>
          <w:tcPr>
            <w:tcW w:w="3020" w:type="dxa"/>
          </w:tcPr>
          <w:p w14:paraId="0C75E56B" w14:textId="1797E491" w:rsidR="0009091E" w:rsidRDefault="0009091E" w:rsidP="00BD3856">
            <w:r w:rsidRPr="0009091E">
              <w:t>Taux de réussite quiz</w:t>
            </w:r>
          </w:p>
        </w:tc>
        <w:tc>
          <w:tcPr>
            <w:tcW w:w="3021" w:type="dxa"/>
          </w:tcPr>
          <w:p w14:paraId="21EEF55E" w14:textId="0C6F8E68" w:rsidR="0009091E" w:rsidRDefault="0009091E" w:rsidP="00BD3856">
            <w:r w:rsidRPr="0009091E">
              <w:t>≥</w:t>
            </w:r>
            <w:r w:rsidRPr="0009091E">
              <w:rPr>
                <w:rFonts w:ascii="Arial" w:hAnsi="Arial" w:cs="Arial"/>
              </w:rPr>
              <w:t> </w:t>
            </w:r>
            <w:r w:rsidRPr="0009091E">
              <w:t>90</w:t>
            </w:r>
            <w:r w:rsidRPr="0009091E">
              <w:rPr>
                <w:rFonts w:ascii="Arial" w:hAnsi="Arial" w:cs="Arial"/>
              </w:rPr>
              <w:t> </w:t>
            </w:r>
            <w:r w:rsidRPr="0009091E">
              <w:t>%</w:t>
            </w:r>
          </w:p>
        </w:tc>
        <w:tc>
          <w:tcPr>
            <w:tcW w:w="3021" w:type="dxa"/>
          </w:tcPr>
          <w:p w14:paraId="6747D32A" w14:textId="476AB9FE" w:rsidR="0009091E" w:rsidRDefault="0009091E" w:rsidP="00BD3856">
            <w:r w:rsidRPr="0009091E">
              <w:t>Trimestriel</w:t>
            </w:r>
          </w:p>
        </w:tc>
      </w:tr>
      <w:tr w:rsidR="0009091E" w14:paraId="49E9D677" w14:textId="77777777">
        <w:tc>
          <w:tcPr>
            <w:tcW w:w="3020" w:type="dxa"/>
          </w:tcPr>
          <w:p w14:paraId="5685EC09" w14:textId="58A03D6C" w:rsidR="0009091E" w:rsidRDefault="0009091E" w:rsidP="00BD3856">
            <w:r w:rsidRPr="0009091E">
              <w:t>Taux de signalement phishing</w:t>
            </w:r>
          </w:p>
        </w:tc>
        <w:tc>
          <w:tcPr>
            <w:tcW w:w="3021" w:type="dxa"/>
          </w:tcPr>
          <w:p w14:paraId="6ABCE7D7" w14:textId="5D644460" w:rsidR="0009091E" w:rsidRDefault="0009091E" w:rsidP="00BD3856">
            <w:r w:rsidRPr="0009091E">
              <w:t>En hausse</w:t>
            </w:r>
          </w:p>
        </w:tc>
        <w:tc>
          <w:tcPr>
            <w:tcW w:w="3021" w:type="dxa"/>
          </w:tcPr>
          <w:p w14:paraId="6C170363" w14:textId="5D8473E2" w:rsidR="0009091E" w:rsidRDefault="0009091E" w:rsidP="00BD3856">
            <w:r w:rsidRPr="0009091E">
              <w:t>Annuel</w:t>
            </w:r>
          </w:p>
        </w:tc>
      </w:tr>
      <w:tr w:rsidR="0009091E" w14:paraId="013C5300" w14:textId="77777777">
        <w:tc>
          <w:tcPr>
            <w:tcW w:w="3020" w:type="dxa"/>
          </w:tcPr>
          <w:p w14:paraId="2AD5637B" w14:textId="592E8A40" w:rsidR="0009091E" w:rsidRDefault="0009091E" w:rsidP="00BD3856">
            <w:r w:rsidRPr="0009091E">
              <w:t>Nombres incidents</w:t>
            </w:r>
            <w:r w:rsidRPr="0009091E">
              <w:t xml:space="preserve"> dus à erreur humaine</w:t>
            </w:r>
          </w:p>
        </w:tc>
        <w:tc>
          <w:tcPr>
            <w:tcW w:w="3021" w:type="dxa"/>
          </w:tcPr>
          <w:p w14:paraId="57562DC3" w14:textId="3BF57A23" w:rsidR="0009091E" w:rsidRDefault="0009091E" w:rsidP="00BD3856">
            <w:r w:rsidRPr="0009091E">
              <w:t>Tendance à la baisse</w:t>
            </w:r>
          </w:p>
        </w:tc>
        <w:tc>
          <w:tcPr>
            <w:tcW w:w="3021" w:type="dxa"/>
          </w:tcPr>
          <w:p w14:paraId="20268801" w14:textId="3EFB7660" w:rsidR="0009091E" w:rsidRDefault="0009091E" w:rsidP="00BD3856">
            <w:r w:rsidRPr="0009091E">
              <w:t>Annuel</w:t>
            </w:r>
          </w:p>
        </w:tc>
      </w:tr>
    </w:tbl>
    <w:p w14:paraId="1960F8BF" w14:textId="77777777" w:rsidR="00BD3856" w:rsidRDefault="00BD3856" w:rsidP="00BD3856"/>
    <w:p w14:paraId="38337248" w14:textId="77777777" w:rsidR="00BD3856" w:rsidRPr="0009091E" w:rsidRDefault="00BD3856" w:rsidP="00BD3856">
      <w:pPr>
        <w:rPr>
          <w:b/>
          <w:bCs/>
          <w:sz w:val="28"/>
          <w:szCs w:val="28"/>
          <w:u w:val="single"/>
        </w:rPr>
      </w:pPr>
      <w:r w:rsidRPr="0009091E">
        <w:rPr>
          <w:b/>
          <w:bCs/>
          <w:sz w:val="28"/>
          <w:szCs w:val="28"/>
          <w:u w:val="single"/>
        </w:rPr>
        <w:t>10.11. Journalisation et conformité</w:t>
      </w:r>
    </w:p>
    <w:p w14:paraId="1D369092" w14:textId="62D2BDD2" w:rsidR="00BD3856" w:rsidRDefault="00BD3856" w:rsidP="00BD3856">
      <w:r>
        <w:t>Conservation attestations ≥</w:t>
      </w:r>
      <w:r>
        <w:rPr>
          <w:rFonts w:ascii="Arial" w:hAnsi="Arial" w:cs="Arial"/>
        </w:rPr>
        <w:t> </w:t>
      </w:r>
      <w:r>
        <w:t>5</w:t>
      </w:r>
      <w:r>
        <w:rPr>
          <w:rFonts w:ascii="Arial" w:hAnsi="Arial" w:cs="Arial"/>
        </w:rPr>
        <w:t> </w:t>
      </w:r>
      <w:r>
        <w:t>ans (conformit</w:t>
      </w:r>
      <w:r>
        <w:rPr>
          <w:rFonts w:ascii="Aptos" w:hAnsi="Aptos" w:cs="Aptos"/>
        </w:rPr>
        <w:t>é</w:t>
      </w:r>
      <w:r>
        <w:t xml:space="preserve"> HDS).</w:t>
      </w:r>
    </w:p>
    <w:p w14:paraId="44A0C1A7" w14:textId="49C919D9" w:rsidR="00BD3856" w:rsidRDefault="00BD3856" w:rsidP="00BD3856">
      <w:r>
        <w:t>Archivage des supports et programmes en GED.</w:t>
      </w:r>
    </w:p>
    <w:p w14:paraId="2983571F" w14:textId="42F17DA3" w:rsidR="00BD3856" w:rsidRDefault="00BD3856" w:rsidP="00BD3856">
      <w:r>
        <w:t>Accès restreint (RBAC, MFA).</w:t>
      </w:r>
    </w:p>
    <w:p w14:paraId="527D35AD" w14:textId="2EB203EC" w:rsidR="00BD3856" w:rsidRDefault="00BD3856" w:rsidP="00BD3856">
      <w:r>
        <w:t>Traçabilité des modifications du programme de formation.</w:t>
      </w:r>
      <w:r>
        <w:br w:type="page"/>
      </w:r>
    </w:p>
    <w:p w14:paraId="646C9E2F" w14:textId="77777777" w:rsidR="00950F34" w:rsidRDefault="00950F34"/>
    <w:p w14:paraId="5B18FD12" w14:textId="77777777" w:rsidR="00950F34" w:rsidRPr="002855DA" w:rsidRDefault="00950F34" w:rsidP="002855DA">
      <w:pPr>
        <w:pStyle w:val="Titre1"/>
        <w:rPr>
          <w:u w:val="single"/>
        </w:rPr>
      </w:pPr>
      <w:bookmarkStart w:id="10" w:name="_Toc202468768"/>
      <w:r w:rsidRPr="002855DA">
        <w:rPr>
          <w:u w:val="single"/>
        </w:rPr>
        <w:t>11. Formation et sensibilisation opérationnelle</w:t>
      </w:r>
      <w:bookmarkEnd w:id="10"/>
    </w:p>
    <w:p w14:paraId="78311E27" w14:textId="77777777" w:rsidR="002855DA" w:rsidRDefault="002855DA" w:rsidP="00950F34"/>
    <w:p w14:paraId="55CC689B" w14:textId="04327321" w:rsidR="00950F34" w:rsidRDefault="002855DA" w:rsidP="00950F34">
      <w:r w:rsidRPr="002855DA">
        <w:t>Cette section explique la démarche d’audit et de conformité intégrée au SMSI du CHU. Elle détaille les référentiels suivis, les types d’audits menés, les rôles impliqués et le cycle d’amélioration continue, afin d’assurer la maîtrise des risques et la conformité réglementaire dans la durée.</w:t>
      </w:r>
    </w:p>
    <w:p w14:paraId="2E92E4CD" w14:textId="77777777" w:rsidR="002855DA" w:rsidRDefault="002855DA" w:rsidP="00950F34"/>
    <w:p w14:paraId="064AC6BF" w14:textId="77777777" w:rsidR="00261FF1" w:rsidRPr="0009091E" w:rsidRDefault="00261FF1" w:rsidP="00261FF1">
      <w:pPr>
        <w:rPr>
          <w:b/>
          <w:bCs/>
          <w:sz w:val="28"/>
          <w:szCs w:val="28"/>
          <w:u w:val="single"/>
        </w:rPr>
      </w:pPr>
      <w:r w:rsidRPr="0009091E">
        <w:rPr>
          <w:b/>
          <w:bCs/>
          <w:sz w:val="28"/>
          <w:szCs w:val="28"/>
          <w:u w:val="single"/>
        </w:rPr>
        <w:t>11.1. Principes directeurs</w:t>
      </w:r>
    </w:p>
    <w:p w14:paraId="7DB73D43" w14:textId="1EC886C3" w:rsidR="00261FF1" w:rsidRDefault="00261FF1" w:rsidP="00261FF1">
      <w:r>
        <w:t>Garantir la conformité réglementaire (HDS, RGPD, PGSSI-S).</w:t>
      </w:r>
    </w:p>
    <w:p w14:paraId="79B63629" w14:textId="654769BD" w:rsidR="00261FF1" w:rsidRDefault="00261FF1" w:rsidP="00261FF1">
      <w:r>
        <w:t>Démontrer la maîtrise des risques grâce à des preuves formelles.</w:t>
      </w:r>
    </w:p>
    <w:p w14:paraId="5E48C8CA" w14:textId="2DABA536" w:rsidR="00261FF1" w:rsidRDefault="00261FF1" w:rsidP="00261FF1">
      <w:r>
        <w:t>Identifier et corriger proactivement les vulnérabilités organisationnelles ou techniques.</w:t>
      </w:r>
    </w:p>
    <w:p w14:paraId="294BDE00" w14:textId="3BEA81A0" w:rsidR="00261FF1" w:rsidRDefault="00261FF1" w:rsidP="00261FF1">
      <w:r>
        <w:t>Promouvoir une amélioration continue de la maturité SSI.</w:t>
      </w:r>
    </w:p>
    <w:p w14:paraId="5E908010" w14:textId="5B2C7ACC" w:rsidR="00261FF1" w:rsidRDefault="00261FF1" w:rsidP="00261FF1">
      <w:r>
        <w:t>Maintenir un niveau de confiance élevé vis-à-vis des patients, des autorités et des partenaires.</w:t>
      </w:r>
    </w:p>
    <w:p w14:paraId="688DCC63" w14:textId="77777777" w:rsidR="00261FF1" w:rsidRDefault="00261FF1" w:rsidP="00261FF1"/>
    <w:p w14:paraId="22E6E55B" w14:textId="77777777" w:rsidR="00261FF1" w:rsidRPr="0009091E" w:rsidRDefault="00261FF1" w:rsidP="00261FF1">
      <w:pPr>
        <w:rPr>
          <w:b/>
          <w:bCs/>
          <w:sz w:val="28"/>
          <w:szCs w:val="28"/>
          <w:u w:val="single"/>
        </w:rPr>
      </w:pPr>
      <w:r w:rsidRPr="0009091E">
        <w:rPr>
          <w:b/>
          <w:bCs/>
          <w:sz w:val="28"/>
          <w:szCs w:val="28"/>
          <w:u w:val="single"/>
        </w:rPr>
        <w:t>11.2. Objectifs opérationnels</w:t>
      </w:r>
    </w:p>
    <w:p w14:paraId="19FEB456" w14:textId="546FC4D7" w:rsidR="00261FF1" w:rsidRDefault="00261FF1" w:rsidP="00261FF1">
      <w:r>
        <w:t>Évaluer régulièrement l’efficacité des mesures SSI mises en œuvre.</w:t>
      </w:r>
    </w:p>
    <w:p w14:paraId="7FBF74B4" w14:textId="5EDF590D" w:rsidR="00261FF1" w:rsidRDefault="00261FF1" w:rsidP="00261FF1">
      <w:r>
        <w:t>Vérifier la conformité aux obligations légales et contractuelles.</w:t>
      </w:r>
    </w:p>
    <w:p w14:paraId="169E441C" w14:textId="3968259C" w:rsidR="00261FF1" w:rsidRDefault="00261FF1" w:rsidP="00261FF1">
      <w:r>
        <w:t>Identifier les écarts et dérives potentielles.</w:t>
      </w:r>
    </w:p>
    <w:p w14:paraId="4BCC23CD" w14:textId="6B779C00" w:rsidR="00261FF1" w:rsidRDefault="00261FF1" w:rsidP="00261FF1">
      <w:r>
        <w:t>Définir des plans d’action correctifs et préventifs.</w:t>
      </w:r>
    </w:p>
    <w:p w14:paraId="71864078" w14:textId="77777777" w:rsidR="00261FF1" w:rsidRDefault="00261FF1" w:rsidP="00261FF1">
      <w:r>
        <w:t>Alimenter la stratégie globale SSI (Schéma Directeur SI, SMSI).</w:t>
      </w:r>
    </w:p>
    <w:p w14:paraId="466422FF" w14:textId="77777777" w:rsidR="00261FF1" w:rsidRDefault="00261FF1" w:rsidP="00261FF1"/>
    <w:p w14:paraId="0A9F5D97" w14:textId="77777777" w:rsidR="00261FF1" w:rsidRPr="0009091E" w:rsidRDefault="00261FF1" w:rsidP="00261FF1">
      <w:pPr>
        <w:rPr>
          <w:b/>
          <w:bCs/>
          <w:sz w:val="28"/>
          <w:szCs w:val="28"/>
          <w:u w:val="single"/>
        </w:rPr>
      </w:pPr>
      <w:r w:rsidRPr="0009091E">
        <w:rPr>
          <w:b/>
          <w:bCs/>
          <w:sz w:val="28"/>
          <w:szCs w:val="28"/>
          <w:u w:val="single"/>
        </w:rPr>
        <w:t>11.3. Référentiels de conformité applicables</w:t>
      </w:r>
    </w:p>
    <w:tbl>
      <w:tblPr>
        <w:tblStyle w:val="Grilledutableau"/>
        <w:tblW w:w="0" w:type="auto"/>
        <w:tblLook w:val="04A0" w:firstRow="1" w:lastRow="0" w:firstColumn="1" w:lastColumn="0" w:noHBand="0" w:noVBand="1"/>
      </w:tblPr>
      <w:tblGrid>
        <w:gridCol w:w="4531"/>
        <w:gridCol w:w="4531"/>
      </w:tblGrid>
      <w:tr w:rsidR="0009091E" w14:paraId="1B10B3A0" w14:textId="77777777">
        <w:tc>
          <w:tcPr>
            <w:tcW w:w="4531" w:type="dxa"/>
          </w:tcPr>
          <w:p w14:paraId="630AC2D6" w14:textId="4B890498" w:rsidR="0009091E" w:rsidRDefault="0009091E" w:rsidP="00261FF1">
            <w:r w:rsidRPr="0009091E">
              <w:t>Référentiel</w:t>
            </w:r>
          </w:p>
        </w:tc>
        <w:tc>
          <w:tcPr>
            <w:tcW w:w="4531" w:type="dxa"/>
          </w:tcPr>
          <w:p w14:paraId="2EE179F7" w14:textId="56FAC084" w:rsidR="0009091E" w:rsidRDefault="0009091E" w:rsidP="0009091E">
            <w:r w:rsidRPr="0009091E">
              <w:t>Exigences principales</w:t>
            </w:r>
          </w:p>
        </w:tc>
      </w:tr>
      <w:tr w:rsidR="0009091E" w14:paraId="163C04B6" w14:textId="77777777">
        <w:tc>
          <w:tcPr>
            <w:tcW w:w="4531" w:type="dxa"/>
          </w:tcPr>
          <w:p w14:paraId="6AC7D21F" w14:textId="5CF3D508" w:rsidR="0009091E" w:rsidRDefault="0009091E" w:rsidP="00261FF1">
            <w:r w:rsidRPr="0009091E">
              <w:t>PGSSI-S</w:t>
            </w:r>
          </w:p>
        </w:tc>
        <w:tc>
          <w:tcPr>
            <w:tcW w:w="4531" w:type="dxa"/>
          </w:tcPr>
          <w:p w14:paraId="0ED4D6AB" w14:textId="116C48C9" w:rsidR="0009091E" w:rsidRDefault="0009091E" w:rsidP="00261FF1">
            <w:r w:rsidRPr="0009091E">
              <w:t>Gouvernance SSI, protection données santé.</w:t>
            </w:r>
          </w:p>
        </w:tc>
      </w:tr>
      <w:tr w:rsidR="0009091E" w14:paraId="28EE38B7" w14:textId="77777777">
        <w:tc>
          <w:tcPr>
            <w:tcW w:w="4531" w:type="dxa"/>
          </w:tcPr>
          <w:p w14:paraId="178D8280" w14:textId="3AA1554E" w:rsidR="0009091E" w:rsidRDefault="0009091E" w:rsidP="00261FF1">
            <w:r w:rsidRPr="0009091E">
              <w:t>HDS (certification)</w:t>
            </w:r>
          </w:p>
        </w:tc>
        <w:tc>
          <w:tcPr>
            <w:tcW w:w="4531" w:type="dxa"/>
          </w:tcPr>
          <w:p w14:paraId="2AD42DCF" w14:textId="665751D0" w:rsidR="0009091E" w:rsidRDefault="0009091E" w:rsidP="00261FF1">
            <w:r w:rsidRPr="0009091E">
              <w:t>Politique de sécurité, journalisation, PRA/PCA.</w:t>
            </w:r>
          </w:p>
        </w:tc>
      </w:tr>
      <w:tr w:rsidR="0009091E" w14:paraId="0488F5A0" w14:textId="77777777">
        <w:tc>
          <w:tcPr>
            <w:tcW w:w="4531" w:type="dxa"/>
          </w:tcPr>
          <w:p w14:paraId="56028824" w14:textId="3606E43A" w:rsidR="0009091E" w:rsidRDefault="0009091E" w:rsidP="00261FF1">
            <w:r w:rsidRPr="0009091E">
              <w:t>RGPD</w:t>
            </w:r>
          </w:p>
        </w:tc>
        <w:tc>
          <w:tcPr>
            <w:tcW w:w="4531" w:type="dxa"/>
          </w:tcPr>
          <w:p w14:paraId="3A2DA7BE" w14:textId="2BEBC01C" w:rsidR="0009091E" w:rsidRDefault="0009091E" w:rsidP="00261FF1">
            <w:r w:rsidRPr="0009091E">
              <w:t>Protection des données personnelles, droits des patients.</w:t>
            </w:r>
          </w:p>
        </w:tc>
      </w:tr>
      <w:tr w:rsidR="0009091E" w14:paraId="218B629D" w14:textId="77777777">
        <w:tc>
          <w:tcPr>
            <w:tcW w:w="4531" w:type="dxa"/>
          </w:tcPr>
          <w:p w14:paraId="1543A730" w14:textId="7C5DF11D" w:rsidR="0009091E" w:rsidRDefault="0009091E" w:rsidP="00261FF1">
            <w:r w:rsidRPr="0009091E">
              <w:t>RGS/ANSSI</w:t>
            </w:r>
          </w:p>
        </w:tc>
        <w:tc>
          <w:tcPr>
            <w:tcW w:w="4531" w:type="dxa"/>
          </w:tcPr>
          <w:p w14:paraId="5F71886B" w14:textId="2AAEC419" w:rsidR="0009091E" w:rsidRDefault="0009091E" w:rsidP="00261FF1">
            <w:r w:rsidRPr="0009091E">
              <w:t>Chiffrement, signature électronique.</w:t>
            </w:r>
          </w:p>
        </w:tc>
      </w:tr>
      <w:tr w:rsidR="0009091E" w14:paraId="085DD1D7" w14:textId="77777777">
        <w:tc>
          <w:tcPr>
            <w:tcW w:w="4531" w:type="dxa"/>
          </w:tcPr>
          <w:p w14:paraId="7B52F088" w14:textId="31EECBBC" w:rsidR="0009091E" w:rsidRDefault="0009091E" w:rsidP="00261FF1">
            <w:r w:rsidRPr="0009091E">
              <w:t>ISO 27001/27002</w:t>
            </w:r>
          </w:p>
        </w:tc>
        <w:tc>
          <w:tcPr>
            <w:tcW w:w="4531" w:type="dxa"/>
          </w:tcPr>
          <w:p w14:paraId="37E286E5" w14:textId="7FD5039A" w:rsidR="0009091E" w:rsidRDefault="0009091E" w:rsidP="00261FF1">
            <w:r w:rsidRPr="0009091E">
              <w:t>Bonnes pratiques SMSI.</w:t>
            </w:r>
          </w:p>
        </w:tc>
      </w:tr>
      <w:tr w:rsidR="0009091E" w14:paraId="568AA54A" w14:textId="77777777">
        <w:tc>
          <w:tcPr>
            <w:tcW w:w="4531" w:type="dxa"/>
          </w:tcPr>
          <w:p w14:paraId="1247E5FF" w14:textId="4F71CA56" w:rsidR="0009091E" w:rsidRDefault="0009091E" w:rsidP="00261FF1">
            <w:r w:rsidRPr="0009091E">
              <w:t>Instruction DGOS</w:t>
            </w:r>
          </w:p>
        </w:tc>
        <w:tc>
          <w:tcPr>
            <w:tcW w:w="4531" w:type="dxa"/>
          </w:tcPr>
          <w:p w14:paraId="6B4F26A6" w14:textId="3B3A92DB" w:rsidR="0009091E" w:rsidRDefault="0009091E" w:rsidP="00261FF1">
            <w:r w:rsidRPr="0009091E">
              <w:t>Obligations spécifiques établissements de santé.</w:t>
            </w:r>
          </w:p>
        </w:tc>
      </w:tr>
    </w:tbl>
    <w:p w14:paraId="70A7C708" w14:textId="77777777" w:rsidR="0009091E" w:rsidRDefault="0009091E" w:rsidP="00261FF1"/>
    <w:p w14:paraId="544C971C" w14:textId="77777777" w:rsidR="0009091E" w:rsidRDefault="0009091E">
      <w:r>
        <w:br w:type="page"/>
      </w:r>
    </w:p>
    <w:p w14:paraId="7B1D6AC5" w14:textId="6F8B7677" w:rsidR="00261FF1" w:rsidRPr="0009091E" w:rsidRDefault="00261FF1" w:rsidP="00261FF1">
      <w:pPr>
        <w:rPr>
          <w:b/>
          <w:bCs/>
          <w:sz w:val="32"/>
          <w:szCs w:val="32"/>
          <w:u w:val="single"/>
        </w:rPr>
      </w:pPr>
      <w:r w:rsidRPr="0009091E">
        <w:rPr>
          <w:b/>
          <w:bCs/>
          <w:sz w:val="32"/>
          <w:szCs w:val="32"/>
          <w:u w:val="single"/>
        </w:rPr>
        <w:lastRenderedPageBreak/>
        <w:t>11.4. Typologie des audits réalisés</w:t>
      </w:r>
    </w:p>
    <w:p w14:paraId="3E285F98" w14:textId="0FF07204" w:rsidR="00261FF1" w:rsidRPr="0009091E" w:rsidRDefault="00261FF1" w:rsidP="00261FF1">
      <w:pPr>
        <w:rPr>
          <w:b/>
          <w:bCs/>
        </w:rPr>
      </w:pPr>
      <w:r w:rsidRPr="0009091E">
        <w:rPr>
          <w:b/>
          <w:bCs/>
        </w:rPr>
        <w:t>Audits internes</w:t>
      </w:r>
    </w:p>
    <w:p w14:paraId="3FE12C6C" w14:textId="1652C40B" w:rsidR="00261FF1" w:rsidRDefault="00261FF1" w:rsidP="00261FF1">
      <w:r>
        <w:t>Pilotés par le RSSI.</w:t>
      </w:r>
    </w:p>
    <w:p w14:paraId="7A2E7E9E" w14:textId="0037A381" w:rsidR="00261FF1" w:rsidRDefault="00261FF1" w:rsidP="00261FF1">
      <w:r>
        <w:t>Basés sur la PSSI et le SMSI interne.</w:t>
      </w:r>
    </w:p>
    <w:p w14:paraId="64BC776C" w14:textId="77777777" w:rsidR="00261FF1" w:rsidRDefault="00261FF1" w:rsidP="00261FF1">
      <w:r>
        <w:t>Fréquence : annuelle, ou à chaque changement majeur.</w:t>
      </w:r>
    </w:p>
    <w:p w14:paraId="4E28B10A" w14:textId="77777777" w:rsidR="0009091E" w:rsidRDefault="0009091E" w:rsidP="00261FF1"/>
    <w:p w14:paraId="0CDA9BBC" w14:textId="53EA14F0" w:rsidR="00261FF1" w:rsidRPr="0009091E" w:rsidRDefault="00261FF1" w:rsidP="00261FF1">
      <w:pPr>
        <w:rPr>
          <w:b/>
          <w:bCs/>
        </w:rPr>
      </w:pPr>
      <w:r w:rsidRPr="0009091E">
        <w:rPr>
          <w:b/>
          <w:bCs/>
        </w:rPr>
        <w:t>Audits externes réglementaires</w:t>
      </w:r>
    </w:p>
    <w:p w14:paraId="2B05158B" w14:textId="56322F07" w:rsidR="00261FF1" w:rsidRDefault="00261FF1" w:rsidP="00261FF1">
      <w:r>
        <w:t>HDS : audit annuel de surveillance ou de renouvellement.</w:t>
      </w:r>
    </w:p>
    <w:p w14:paraId="265B226D" w14:textId="5E42F256" w:rsidR="00261FF1" w:rsidRDefault="00261FF1" w:rsidP="00261FF1">
      <w:r>
        <w:t>RGPD : contrôles CNIL éventuels.</w:t>
      </w:r>
    </w:p>
    <w:p w14:paraId="114489E4" w14:textId="77777777" w:rsidR="00261FF1" w:rsidRDefault="00261FF1" w:rsidP="00261FF1">
      <w:r>
        <w:t>Certifications ANSSI/PGSSI-S.</w:t>
      </w:r>
    </w:p>
    <w:p w14:paraId="0D6A9E96" w14:textId="77777777" w:rsidR="00261FF1" w:rsidRDefault="00261FF1" w:rsidP="00261FF1"/>
    <w:p w14:paraId="52FD4C01" w14:textId="6E113774" w:rsidR="00261FF1" w:rsidRPr="0009091E" w:rsidRDefault="00261FF1" w:rsidP="00261FF1">
      <w:pPr>
        <w:rPr>
          <w:b/>
          <w:bCs/>
        </w:rPr>
      </w:pPr>
      <w:r w:rsidRPr="0009091E">
        <w:rPr>
          <w:b/>
          <w:bCs/>
        </w:rPr>
        <w:t>Audits techniques</w:t>
      </w:r>
    </w:p>
    <w:p w14:paraId="3B430322" w14:textId="25894106" w:rsidR="00261FF1" w:rsidRDefault="00261FF1" w:rsidP="00261FF1">
      <w:r>
        <w:t>Tests d’intrusion.</w:t>
      </w:r>
    </w:p>
    <w:p w14:paraId="55571122" w14:textId="1D903B9A" w:rsidR="00261FF1" w:rsidRDefault="00261FF1" w:rsidP="00261FF1">
      <w:r>
        <w:t>Revue de configuration (firewalls, VPN, KMS).</w:t>
      </w:r>
    </w:p>
    <w:p w14:paraId="083916A7" w14:textId="77777777" w:rsidR="00261FF1" w:rsidRDefault="00261FF1" w:rsidP="00261FF1">
      <w:r>
        <w:t>Analyse des vulnérabilités (scans programmés).</w:t>
      </w:r>
    </w:p>
    <w:p w14:paraId="1126BB38" w14:textId="77777777" w:rsidR="00261FF1" w:rsidRDefault="00261FF1" w:rsidP="00261FF1"/>
    <w:p w14:paraId="29106872" w14:textId="5AD63A43" w:rsidR="00261FF1" w:rsidRPr="0009091E" w:rsidRDefault="00261FF1" w:rsidP="00261FF1">
      <w:pPr>
        <w:rPr>
          <w:b/>
          <w:bCs/>
        </w:rPr>
      </w:pPr>
      <w:r w:rsidRPr="0009091E">
        <w:rPr>
          <w:b/>
          <w:bCs/>
        </w:rPr>
        <w:t>Audits métiers</w:t>
      </w:r>
    </w:p>
    <w:p w14:paraId="53EA0608" w14:textId="67860C35" w:rsidR="00261FF1" w:rsidRDefault="00261FF1" w:rsidP="00261FF1">
      <w:r>
        <w:t>Vérification respect charte informatique.</w:t>
      </w:r>
    </w:p>
    <w:p w14:paraId="2BC4DA31" w14:textId="1C8F455E" w:rsidR="00261FF1" w:rsidRDefault="00261FF1" w:rsidP="00261FF1">
      <w:r>
        <w:t>Analyse des droits RBAC dans le DPI.</w:t>
      </w:r>
    </w:p>
    <w:p w14:paraId="39F3654A" w14:textId="77777777" w:rsidR="00261FF1" w:rsidRDefault="00261FF1" w:rsidP="00261FF1">
      <w:r>
        <w:t>Évaluation des PRA/PCA par les métiers.</w:t>
      </w:r>
    </w:p>
    <w:p w14:paraId="49819968" w14:textId="77777777" w:rsidR="00261FF1" w:rsidRDefault="00261FF1" w:rsidP="00261FF1"/>
    <w:p w14:paraId="0BE6F63D" w14:textId="77777777" w:rsidR="00261FF1" w:rsidRPr="0009091E" w:rsidRDefault="00261FF1" w:rsidP="00261FF1">
      <w:pPr>
        <w:rPr>
          <w:b/>
          <w:bCs/>
          <w:sz w:val="28"/>
          <w:szCs w:val="28"/>
          <w:u w:val="single"/>
        </w:rPr>
      </w:pPr>
      <w:r w:rsidRPr="0009091E">
        <w:rPr>
          <w:b/>
          <w:bCs/>
          <w:sz w:val="28"/>
          <w:szCs w:val="28"/>
          <w:u w:val="single"/>
        </w:rPr>
        <w:t>11.5. Gouvernance des audits</w:t>
      </w:r>
    </w:p>
    <w:tbl>
      <w:tblPr>
        <w:tblStyle w:val="Grilledutableau"/>
        <w:tblpPr w:leftFromText="141" w:rightFromText="141" w:vertAnchor="text" w:horzAnchor="margin" w:tblpY="-42"/>
        <w:tblW w:w="0" w:type="auto"/>
        <w:tblLook w:val="04A0" w:firstRow="1" w:lastRow="0" w:firstColumn="1" w:lastColumn="0" w:noHBand="0" w:noVBand="1"/>
      </w:tblPr>
      <w:tblGrid>
        <w:gridCol w:w="4531"/>
        <w:gridCol w:w="4531"/>
      </w:tblGrid>
      <w:tr w:rsidR="00CB67A7" w14:paraId="4B011D1C" w14:textId="77777777" w:rsidTr="00CB67A7">
        <w:tc>
          <w:tcPr>
            <w:tcW w:w="4531" w:type="dxa"/>
          </w:tcPr>
          <w:p w14:paraId="2A10C47E" w14:textId="7DE41384" w:rsidR="00CB67A7" w:rsidRDefault="00CB67A7" w:rsidP="00CB67A7">
            <w:r w:rsidRPr="00CB67A7">
              <w:t>Acteur</w:t>
            </w:r>
          </w:p>
        </w:tc>
        <w:tc>
          <w:tcPr>
            <w:tcW w:w="4531" w:type="dxa"/>
          </w:tcPr>
          <w:p w14:paraId="604ED2FD" w14:textId="3B248C5E" w:rsidR="00CB67A7" w:rsidRDefault="00CB67A7" w:rsidP="00CB67A7">
            <w:r w:rsidRPr="00CB67A7">
              <w:t>Rôle</w:t>
            </w:r>
          </w:p>
        </w:tc>
      </w:tr>
      <w:tr w:rsidR="00CB67A7" w14:paraId="194CB9EC" w14:textId="77777777" w:rsidTr="00CB67A7">
        <w:tc>
          <w:tcPr>
            <w:tcW w:w="4531" w:type="dxa"/>
          </w:tcPr>
          <w:p w14:paraId="04C695EA" w14:textId="2ADD4E1A" w:rsidR="00CB67A7" w:rsidRDefault="00CB67A7" w:rsidP="00CB67A7">
            <w:r>
              <w:t>RSSI</w:t>
            </w:r>
          </w:p>
        </w:tc>
        <w:tc>
          <w:tcPr>
            <w:tcW w:w="4531" w:type="dxa"/>
          </w:tcPr>
          <w:p w14:paraId="5171E436" w14:textId="2C91C7C6" w:rsidR="00CB67A7" w:rsidRDefault="00CB67A7" w:rsidP="00CB67A7">
            <w:r w:rsidRPr="00CB67A7">
              <w:t>Planification, cadrage, pilotage global.</w:t>
            </w:r>
          </w:p>
        </w:tc>
      </w:tr>
      <w:tr w:rsidR="00CB67A7" w14:paraId="0E773FAA" w14:textId="77777777" w:rsidTr="00CB67A7">
        <w:tc>
          <w:tcPr>
            <w:tcW w:w="4531" w:type="dxa"/>
          </w:tcPr>
          <w:p w14:paraId="2F853F18" w14:textId="32B2C0A4" w:rsidR="00CB67A7" w:rsidRDefault="00CB67A7" w:rsidP="00CB67A7">
            <w:r>
              <w:t>DSI</w:t>
            </w:r>
          </w:p>
        </w:tc>
        <w:tc>
          <w:tcPr>
            <w:tcW w:w="4531" w:type="dxa"/>
          </w:tcPr>
          <w:p w14:paraId="25D24394" w14:textId="4840EDBE" w:rsidR="00CB67A7" w:rsidRDefault="00CB67A7" w:rsidP="00CB67A7">
            <w:r w:rsidRPr="00CB67A7">
              <w:t>Support technique, fourniture des accès et informations.</w:t>
            </w:r>
          </w:p>
        </w:tc>
      </w:tr>
      <w:tr w:rsidR="00CB67A7" w14:paraId="4C0EC8E2" w14:textId="77777777" w:rsidTr="00CB67A7">
        <w:tc>
          <w:tcPr>
            <w:tcW w:w="4531" w:type="dxa"/>
          </w:tcPr>
          <w:p w14:paraId="0FD20765" w14:textId="5F4D23C1" w:rsidR="00CB67A7" w:rsidRDefault="00CB67A7" w:rsidP="00CB67A7">
            <w:r>
              <w:t>Equipe exploitation</w:t>
            </w:r>
          </w:p>
        </w:tc>
        <w:tc>
          <w:tcPr>
            <w:tcW w:w="4531" w:type="dxa"/>
          </w:tcPr>
          <w:p w14:paraId="07726EBC" w14:textId="2FA9BE26" w:rsidR="00CB67A7" w:rsidRDefault="00CB67A7" w:rsidP="00CB67A7">
            <w:r w:rsidRPr="00CB67A7">
              <w:t>Exécution des mesures correctives techniques.</w:t>
            </w:r>
          </w:p>
        </w:tc>
      </w:tr>
      <w:tr w:rsidR="00CB67A7" w14:paraId="2C6635AB" w14:textId="77777777" w:rsidTr="00CB67A7">
        <w:tc>
          <w:tcPr>
            <w:tcW w:w="4531" w:type="dxa"/>
          </w:tcPr>
          <w:p w14:paraId="6E3D74D8" w14:textId="20A3740E" w:rsidR="00CB67A7" w:rsidRDefault="00CB67A7" w:rsidP="00CB67A7">
            <w:r>
              <w:t>Admin sécurité</w:t>
            </w:r>
          </w:p>
        </w:tc>
        <w:tc>
          <w:tcPr>
            <w:tcW w:w="4531" w:type="dxa"/>
          </w:tcPr>
          <w:p w14:paraId="46B86E24" w14:textId="6EAF3548" w:rsidR="00CB67A7" w:rsidRDefault="00CB67A7" w:rsidP="00CB67A7">
            <w:r w:rsidRPr="00CB67A7">
              <w:t>Fourniture des configurations sécurité.</w:t>
            </w:r>
          </w:p>
        </w:tc>
      </w:tr>
      <w:tr w:rsidR="00CB67A7" w14:paraId="502FFE38" w14:textId="77777777" w:rsidTr="00CB67A7">
        <w:tc>
          <w:tcPr>
            <w:tcW w:w="4531" w:type="dxa"/>
          </w:tcPr>
          <w:p w14:paraId="6825ABBF" w14:textId="66265604" w:rsidR="00CB67A7" w:rsidRDefault="00CB67A7" w:rsidP="00CB67A7">
            <w:r>
              <w:t>Référents métiers</w:t>
            </w:r>
          </w:p>
        </w:tc>
        <w:tc>
          <w:tcPr>
            <w:tcW w:w="4531" w:type="dxa"/>
          </w:tcPr>
          <w:p w14:paraId="083ABB4C" w14:textId="0DF5F7BA" w:rsidR="00CB67A7" w:rsidRDefault="00CB67A7" w:rsidP="00CB67A7">
            <w:r w:rsidRPr="00CB67A7">
              <w:t>Validation des périmètres et des plans d’action.</w:t>
            </w:r>
          </w:p>
        </w:tc>
      </w:tr>
      <w:tr w:rsidR="00CB67A7" w14:paraId="1DB3A4BE" w14:textId="77777777" w:rsidTr="00CB67A7">
        <w:tc>
          <w:tcPr>
            <w:tcW w:w="4531" w:type="dxa"/>
          </w:tcPr>
          <w:p w14:paraId="5C38793E" w14:textId="1792C98F" w:rsidR="00CB67A7" w:rsidRDefault="00CB67A7" w:rsidP="00CB67A7">
            <w:r>
              <w:t>DPO</w:t>
            </w:r>
          </w:p>
        </w:tc>
        <w:tc>
          <w:tcPr>
            <w:tcW w:w="4531" w:type="dxa"/>
          </w:tcPr>
          <w:p w14:paraId="7D9023A0" w14:textId="66965508" w:rsidR="00CB67A7" w:rsidRDefault="00CB67A7" w:rsidP="00CB67A7">
            <w:r w:rsidRPr="00CB67A7">
              <w:t>Suivi des volets RGPD et des droits des patients.</w:t>
            </w:r>
          </w:p>
        </w:tc>
      </w:tr>
      <w:tr w:rsidR="00CB67A7" w14:paraId="29A71A11" w14:textId="77777777" w:rsidTr="00CB67A7">
        <w:tc>
          <w:tcPr>
            <w:tcW w:w="4531" w:type="dxa"/>
          </w:tcPr>
          <w:p w14:paraId="0FC3CAFE" w14:textId="0518AD15" w:rsidR="00CB67A7" w:rsidRDefault="00CB67A7" w:rsidP="00CB67A7">
            <w:r>
              <w:t>Direction général</w:t>
            </w:r>
          </w:p>
        </w:tc>
        <w:tc>
          <w:tcPr>
            <w:tcW w:w="4531" w:type="dxa"/>
          </w:tcPr>
          <w:p w14:paraId="654F2E10" w14:textId="297D4AB2" w:rsidR="00CB67A7" w:rsidRDefault="00CB67A7" w:rsidP="00CB67A7">
            <w:r w:rsidRPr="00CB67A7">
              <w:t>Validation des plans stratégiques et budgétaires liés SSI.</w:t>
            </w:r>
          </w:p>
        </w:tc>
      </w:tr>
    </w:tbl>
    <w:p w14:paraId="54E5A308" w14:textId="77777777" w:rsidR="00261FF1" w:rsidRDefault="00261FF1" w:rsidP="00261FF1"/>
    <w:p w14:paraId="08AC5C07" w14:textId="77777777" w:rsidR="00261FF1" w:rsidRPr="0009091E" w:rsidRDefault="00261FF1" w:rsidP="00261FF1">
      <w:pPr>
        <w:rPr>
          <w:b/>
          <w:bCs/>
          <w:sz w:val="28"/>
          <w:szCs w:val="28"/>
          <w:u w:val="single"/>
        </w:rPr>
      </w:pPr>
      <w:r w:rsidRPr="0009091E">
        <w:rPr>
          <w:b/>
          <w:bCs/>
          <w:sz w:val="28"/>
          <w:szCs w:val="28"/>
          <w:u w:val="single"/>
        </w:rPr>
        <w:lastRenderedPageBreak/>
        <w:t>11.6. Planification et cycle d’audit</w:t>
      </w:r>
    </w:p>
    <w:p w14:paraId="57531E28" w14:textId="1C1E128C" w:rsidR="00261FF1" w:rsidRDefault="00261FF1" w:rsidP="00261FF1">
      <w:r>
        <w:t>Élaboration d’un plan d’audit annuel validé en comité SSI.</w:t>
      </w:r>
    </w:p>
    <w:p w14:paraId="0D7A4808" w14:textId="5A4A5C6D" w:rsidR="00261FF1" w:rsidRDefault="00261FF1" w:rsidP="00261FF1">
      <w:r>
        <w:t>Prise en compte :</w:t>
      </w:r>
    </w:p>
    <w:p w14:paraId="12D59E85" w14:textId="71C897FD" w:rsidR="00261FF1" w:rsidRDefault="00261FF1" w:rsidP="00261FF1">
      <w:r>
        <w:t>Risques métier.</w:t>
      </w:r>
    </w:p>
    <w:p w14:paraId="2F508829" w14:textId="377BAF4F" w:rsidR="00261FF1" w:rsidRDefault="00261FF1" w:rsidP="00261FF1">
      <w:r>
        <w:t>Incidents passés.</w:t>
      </w:r>
    </w:p>
    <w:p w14:paraId="3F845E0B" w14:textId="77777777" w:rsidR="00261FF1" w:rsidRDefault="00261FF1" w:rsidP="00261FF1">
      <w:r>
        <w:t>Changements SI (nouveaux logiciels, infrastructure).</w:t>
      </w:r>
    </w:p>
    <w:p w14:paraId="54189AF8" w14:textId="0E215B77" w:rsidR="00261FF1" w:rsidRDefault="00261FF1" w:rsidP="00261FF1">
      <w:r>
        <w:t xml:space="preserve">Suivi dans le SMSI et dans l’outil ITSM (planification, </w:t>
      </w:r>
      <w:proofErr w:type="spellStart"/>
      <w:r>
        <w:t>ticketing</w:t>
      </w:r>
      <w:proofErr w:type="spellEnd"/>
      <w:r>
        <w:t>).</w:t>
      </w:r>
    </w:p>
    <w:p w14:paraId="4EFE072A" w14:textId="19FA1600" w:rsidR="00261FF1" w:rsidRDefault="00261FF1" w:rsidP="00261FF1">
      <w:proofErr w:type="spellStart"/>
      <w:r>
        <w:t>Reporting</w:t>
      </w:r>
      <w:proofErr w:type="spellEnd"/>
      <w:r>
        <w:t xml:space="preserve"> trimestriel au comité SSI.</w:t>
      </w:r>
    </w:p>
    <w:p w14:paraId="0265C5C1" w14:textId="77777777" w:rsidR="00261FF1" w:rsidRDefault="00261FF1" w:rsidP="00261FF1"/>
    <w:p w14:paraId="2AB3D384" w14:textId="5AE384E5" w:rsidR="00261FF1" w:rsidRPr="00CB67A7" w:rsidRDefault="00CB67A7" w:rsidP="00261FF1">
      <w:pPr>
        <w:rPr>
          <w:u w:val="single"/>
        </w:rPr>
      </w:pPr>
      <w:r w:rsidRPr="00CB67A7">
        <w:rPr>
          <w:u w:val="single"/>
        </w:rPr>
        <w:t>P</w:t>
      </w:r>
      <w:r w:rsidR="00261FF1" w:rsidRPr="00CB67A7">
        <w:rPr>
          <w:u w:val="single"/>
        </w:rPr>
        <w:t>lan annuel d’audit</w:t>
      </w:r>
      <w:r w:rsidRPr="00CB67A7">
        <w:rPr>
          <w:u w:val="single"/>
        </w:rPr>
        <w:t xml:space="preserve"> : </w:t>
      </w:r>
    </w:p>
    <w:tbl>
      <w:tblPr>
        <w:tblStyle w:val="Grilledutableau"/>
        <w:tblW w:w="0" w:type="auto"/>
        <w:tblLook w:val="04A0" w:firstRow="1" w:lastRow="0" w:firstColumn="1" w:lastColumn="0" w:noHBand="0" w:noVBand="1"/>
      </w:tblPr>
      <w:tblGrid>
        <w:gridCol w:w="3020"/>
        <w:gridCol w:w="3021"/>
        <w:gridCol w:w="3021"/>
      </w:tblGrid>
      <w:tr w:rsidR="00CB67A7" w14:paraId="0137F4D1" w14:textId="77777777">
        <w:tc>
          <w:tcPr>
            <w:tcW w:w="3020" w:type="dxa"/>
          </w:tcPr>
          <w:p w14:paraId="63E316F3" w14:textId="657A7E75" w:rsidR="00CB67A7" w:rsidRDefault="00CB67A7" w:rsidP="00261FF1">
            <w:r>
              <w:t>Période</w:t>
            </w:r>
          </w:p>
        </w:tc>
        <w:tc>
          <w:tcPr>
            <w:tcW w:w="3021" w:type="dxa"/>
          </w:tcPr>
          <w:p w14:paraId="19F4524E" w14:textId="2429EE15" w:rsidR="00CB67A7" w:rsidRDefault="00CB67A7" w:rsidP="00261FF1">
            <w:r>
              <w:t>Audit</w:t>
            </w:r>
          </w:p>
        </w:tc>
        <w:tc>
          <w:tcPr>
            <w:tcW w:w="3021" w:type="dxa"/>
          </w:tcPr>
          <w:p w14:paraId="4D062EA3" w14:textId="6CB8928E" w:rsidR="00CB67A7" w:rsidRDefault="00CB67A7" w:rsidP="00261FF1">
            <w:r>
              <w:t>Responsable</w:t>
            </w:r>
          </w:p>
        </w:tc>
      </w:tr>
      <w:tr w:rsidR="00CB67A7" w14:paraId="4735CAC0" w14:textId="77777777">
        <w:tc>
          <w:tcPr>
            <w:tcW w:w="3020" w:type="dxa"/>
          </w:tcPr>
          <w:p w14:paraId="5AB7A1FB" w14:textId="18B8A858" w:rsidR="00CB67A7" w:rsidRDefault="00CB67A7" w:rsidP="00261FF1">
            <w:r>
              <w:t>T1</w:t>
            </w:r>
          </w:p>
        </w:tc>
        <w:tc>
          <w:tcPr>
            <w:tcW w:w="3021" w:type="dxa"/>
          </w:tcPr>
          <w:p w14:paraId="51CE12E5" w14:textId="73317DCB" w:rsidR="00CB67A7" w:rsidRDefault="00CB67A7" w:rsidP="00261FF1">
            <w:r>
              <w:t>Audit interne PSSI</w:t>
            </w:r>
          </w:p>
        </w:tc>
        <w:tc>
          <w:tcPr>
            <w:tcW w:w="3021" w:type="dxa"/>
          </w:tcPr>
          <w:p w14:paraId="69B7B208" w14:textId="390F56DD" w:rsidR="00CB67A7" w:rsidRDefault="00CB67A7" w:rsidP="00261FF1">
            <w:r>
              <w:t>RSSI</w:t>
            </w:r>
          </w:p>
        </w:tc>
      </w:tr>
      <w:tr w:rsidR="00CB67A7" w14:paraId="68D5F93A" w14:textId="77777777">
        <w:tc>
          <w:tcPr>
            <w:tcW w:w="3020" w:type="dxa"/>
          </w:tcPr>
          <w:p w14:paraId="75B00C87" w14:textId="61AB3588" w:rsidR="00CB67A7" w:rsidRDefault="00CB67A7" w:rsidP="00261FF1">
            <w:r>
              <w:t>T2</w:t>
            </w:r>
          </w:p>
        </w:tc>
        <w:tc>
          <w:tcPr>
            <w:tcW w:w="3021" w:type="dxa"/>
          </w:tcPr>
          <w:p w14:paraId="7DDD7CA4" w14:textId="41B3138C" w:rsidR="00CB67A7" w:rsidRDefault="00CB67A7" w:rsidP="00261FF1">
            <w:r>
              <w:t>Test d’intrusion externe</w:t>
            </w:r>
          </w:p>
        </w:tc>
        <w:tc>
          <w:tcPr>
            <w:tcW w:w="3021" w:type="dxa"/>
          </w:tcPr>
          <w:p w14:paraId="3503AB78" w14:textId="55B57CFE" w:rsidR="00CB67A7" w:rsidRDefault="00CB67A7" w:rsidP="00261FF1">
            <w:r w:rsidRPr="00CB67A7">
              <w:t>Prestataire</w:t>
            </w:r>
          </w:p>
        </w:tc>
      </w:tr>
      <w:tr w:rsidR="00CB67A7" w14:paraId="21F23DCF" w14:textId="77777777">
        <w:tc>
          <w:tcPr>
            <w:tcW w:w="3020" w:type="dxa"/>
          </w:tcPr>
          <w:p w14:paraId="73C70FB7" w14:textId="18AEEC7E" w:rsidR="00CB67A7" w:rsidRDefault="00CB67A7" w:rsidP="00261FF1">
            <w:r>
              <w:t>T2</w:t>
            </w:r>
          </w:p>
        </w:tc>
        <w:tc>
          <w:tcPr>
            <w:tcW w:w="3021" w:type="dxa"/>
          </w:tcPr>
          <w:p w14:paraId="36B2E408" w14:textId="29E119FD" w:rsidR="00CB67A7" w:rsidRDefault="00CB67A7" w:rsidP="00261FF1">
            <w:r w:rsidRPr="00CB67A7">
              <w:t>Vérification PRA/PCA</w:t>
            </w:r>
          </w:p>
        </w:tc>
        <w:tc>
          <w:tcPr>
            <w:tcW w:w="3021" w:type="dxa"/>
          </w:tcPr>
          <w:p w14:paraId="07E2C6D3" w14:textId="4C18CF76" w:rsidR="00CB67A7" w:rsidRDefault="00CB67A7" w:rsidP="00261FF1">
            <w:r w:rsidRPr="00CB67A7">
              <w:t>DSI, RSSI</w:t>
            </w:r>
          </w:p>
        </w:tc>
      </w:tr>
      <w:tr w:rsidR="00CB67A7" w14:paraId="2E0DDC47" w14:textId="77777777">
        <w:tc>
          <w:tcPr>
            <w:tcW w:w="3020" w:type="dxa"/>
          </w:tcPr>
          <w:p w14:paraId="6539E7AB" w14:textId="406BC879" w:rsidR="00CB67A7" w:rsidRDefault="00CB67A7" w:rsidP="00261FF1">
            <w:r>
              <w:t>T3</w:t>
            </w:r>
          </w:p>
        </w:tc>
        <w:tc>
          <w:tcPr>
            <w:tcW w:w="3021" w:type="dxa"/>
          </w:tcPr>
          <w:p w14:paraId="7979712C" w14:textId="645D7136" w:rsidR="00CB67A7" w:rsidRDefault="00CB67A7" w:rsidP="00261FF1">
            <w:r w:rsidRPr="00CB67A7">
              <w:t>Audit droits DPI</w:t>
            </w:r>
          </w:p>
        </w:tc>
        <w:tc>
          <w:tcPr>
            <w:tcW w:w="3021" w:type="dxa"/>
          </w:tcPr>
          <w:p w14:paraId="42F78DF6" w14:textId="5A6CB696" w:rsidR="00CB67A7" w:rsidRDefault="00CB67A7" w:rsidP="00261FF1">
            <w:r>
              <w:t>Référents métiers</w:t>
            </w:r>
          </w:p>
        </w:tc>
      </w:tr>
      <w:tr w:rsidR="00CB67A7" w14:paraId="0B5AF4F8" w14:textId="77777777">
        <w:tc>
          <w:tcPr>
            <w:tcW w:w="3020" w:type="dxa"/>
          </w:tcPr>
          <w:p w14:paraId="64C85553" w14:textId="6CE866EF" w:rsidR="00CB67A7" w:rsidRDefault="00CB67A7" w:rsidP="00261FF1">
            <w:r>
              <w:t>T4</w:t>
            </w:r>
          </w:p>
        </w:tc>
        <w:tc>
          <w:tcPr>
            <w:tcW w:w="3021" w:type="dxa"/>
          </w:tcPr>
          <w:p w14:paraId="747E4091" w14:textId="1233F639" w:rsidR="00CB67A7" w:rsidRDefault="00CB67A7" w:rsidP="00261FF1">
            <w:r w:rsidRPr="00CB67A7">
              <w:t>Audit HDS (certification)</w:t>
            </w:r>
          </w:p>
        </w:tc>
        <w:tc>
          <w:tcPr>
            <w:tcW w:w="3021" w:type="dxa"/>
          </w:tcPr>
          <w:p w14:paraId="2A7FFEB3" w14:textId="28471CB3" w:rsidR="00CB67A7" w:rsidRDefault="00CB67A7" w:rsidP="00261FF1">
            <w:r w:rsidRPr="00CB67A7">
              <w:t>Auditeur externe</w:t>
            </w:r>
          </w:p>
        </w:tc>
      </w:tr>
    </w:tbl>
    <w:p w14:paraId="4FC643FF" w14:textId="77777777" w:rsidR="00261FF1" w:rsidRDefault="00261FF1" w:rsidP="00261FF1"/>
    <w:p w14:paraId="042B6DB3" w14:textId="77777777" w:rsidR="00261FF1" w:rsidRPr="00CB67A7" w:rsidRDefault="00261FF1" w:rsidP="00261FF1">
      <w:pPr>
        <w:rPr>
          <w:b/>
          <w:bCs/>
          <w:sz w:val="28"/>
          <w:szCs w:val="28"/>
          <w:u w:val="single"/>
        </w:rPr>
      </w:pPr>
      <w:r w:rsidRPr="00CB67A7">
        <w:rPr>
          <w:b/>
          <w:bCs/>
          <w:sz w:val="28"/>
          <w:szCs w:val="28"/>
          <w:u w:val="single"/>
        </w:rPr>
        <w:t>11.7. Méthodologie d’audit interne</w:t>
      </w:r>
    </w:p>
    <w:p w14:paraId="240B6C12" w14:textId="77777777" w:rsidR="00CB67A7" w:rsidRDefault="00261FF1" w:rsidP="00261FF1">
      <w:r>
        <w:t>Cadrage et périmètre (contexte, objectifs, référentiels).</w:t>
      </w:r>
    </w:p>
    <w:p w14:paraId="7E283296" w14:textId="653DA95B" w:rsidR="00261FF1" w:rsidRDefault="00261FF1" w:rsidP="00261FF1">
      <w:r>
        <w:t xml:space="preserve">Analyse documentaire (PSSI, PRA/PCA, </w:t>
      </w:r>
      <w:proofErr w:type="spellStart"/>
      <w:r>
        <w:t>runbooks</w:t>
      </w:r>
      <w:proofErr w:type="spellEnd"/>
      <w:r>
        <w:t>, logs).</w:t>
      </w:r>
    </w:p>
    <w:p w14:paraId="672991CF" w14:textId="7FC63F4C" w:rsidR="00261FF1" w:rsidRDefault="00261FF1" w:rsidP="00261FF1">
      <w:r>
        <w:t>Entretiens (RSSI, DSI, métiers).</w:t>
      </w:r>
    </w:p>
    <w:p w14:paraId="40CBB300" w14:textId="79105D6C" w:rsidR="00261FF1" w:rsidRDefault="00CB67A7" w:rsidP="00261FF1">
      <w:r>
        <w:rPr>
          <w:rFonts w:ascii="Segoe UI Emoji" w:hAnsi="Segoe UI Emoji" w:cs="Segoe UI Emoji"/>
        </w:rPr>
        <w:t>T</w:t>
      </w:r>
      <w:r w:rsidR="00261FF1">
        <w:t>ests techniques (scans vulnérabilités, revue des logs SIEM).</w:t>
      </w:r>
    </w:p>
    <w:p w14:paraId="619EEA0E" w14:textId="4E030024" w:rsidR="00261FF1" w:rsidRDefault="00261FF1" w:rsidP="00261FF1">
      <w:r>
        <w:t>Rédaction du rapport d’audit avec constats, non-conformités, recommandations.</w:t>
      </w:r>
    </w:p>
    <w:p w14:paraId="2885F9DF" w14:textId="2092CA30" w:rsidR="00261FF1" w:rsidRDefault="00261FF1" w:rsidP="00261FF1">
      <w:r>
        <w:t>Validation en comité opérationnel SSI.</w:t>
      </w:r>
    </w:p>
    <w:p w14:paraId="36CFB13C" w14:textId="0FC957FB" w:rsidR="00261FF1" w:rsidRDefault="00261FF1" w:rsidP="00261FF1">
      <w:r>
        <w:t>Suivi des plans d’action avec responsables identifiés et échéances.</w:t>
      </w:r>
    </w:p>
    <w:p w14:paraId="58CF20BD" w14:textId="77777777" w:rsidR="00261FF1" w:rsidRDefault="00261FF1" w:rsidP="00261FF1"/>
    <w:p w14:paraId="1D27D99D" w14:textId="77777777" w:rsidR="00261FF1" w:rsidRPr="00CB67A7" w:rsidRDefault="00261FF1" w:rsidP="00261FF1">
      <w:pPr>
        <w:rPr>
          <w:b/>
          <w:bCs/>
          <w:sz w:val="28"/>
          <w:szCs w:val="28"/>
          <w:u w:val="single"/>
        </w:rPr>
      </w:pPr>
      <w:r w:rsidRPr="00CB67A7">
        <w:rPr>
          <w:b/>
          <w:bCs/>
          <w:sz w:val="28"/>
          <w:szCs w:val="28"/>
          <w:u w:val="single"/>
        </w:rPr>
        <w:t>11.8. Journalisation et traçabilité des audits</w:t>
      </w:r>
    </w:p>
    <w:p w14:paraId="11B1003E" w14:textId="36AC18DC" w:rsidR="00261FF1" w:rsidRDefault="00261FF1" w:rsidP="00261FF1">
      <w:r>
        <w:t>Conservation des rapports ≥</w:t>
      </w:r>
      <w:r>
        <w:rPr>
          <w:rFonts w:ascii="Arial" w:hAnsi="Arial" w:cs="Arial"/>
        </w:rPr>
        <w:t> </w:t>
      </w:r>
      <w:r>
        <w:t>5</w:t>
      </w:r>
      <w:r>
        <w:rPr>
          <w:rFonts w:ascii="Arial" w:hAnsi="Arial" w:cs="Arial"/>
        </w:rPr>
        <w:t> </w:t>
      </w:r>
      <w:r>
        <w:t>ans (conformit</w:t>
      </w:r>
      <w:r>
        <w:rPr>
          <w:rFonts w:ascii="Aptos" w:hAnsi="Aptos" w:cs="Aptos"/>
        </w:rPr>
        <w:t>é</w:t>
      </w:r>
      <w:r>
        <w:t xml:space="preserve"> HDS).</w:t>
      </w:r>
    </w:p>
    <w:p w14:paraId="490CFCC6" w14:textId="03428ABD" w:rsidR="00261FF1" w:rsidRDefault="00261FF1" w:rsidP="00261FF1">
      <w:r>
        <w:t>Archivage sécurisé dans la GED avec droits RBAC.</w:t>
      </w:r>
    </w:p>
    <w:p w14:paraId="3C8D5BC7" w14:textId="2AD12DD5" w:rsidR="00261FF1" w:rsidRDefault="00261FF1" w:rsidP="00261FF1">
      <w:r>
        <w:t>Traçabilité des accès aux rapports (logs).</w:t>
      </w:r>
    </w:p>
    <w:p w14:paraId="189F778C" w14:textId="35D80E90" w:rsidR="00261FF1" w:rsidRDefault="00261FF1" w:rsidP="00261FF1">
      <w:r>
        <w:t>Intégration des recommandations dans le plan directeur SI.</w:t>
      </w:r>
    </w:p>
    <w:p w14:paraId="512D8369" w14:textId="3CB36E0C" w:rsidR="00261FF1" w:rsidRDefault="00261FF1" w:rsidP="00261FF1">
      <w:r>
        <w:t>Suivi des plans d’action dans ITSM (workflow dédié).</w:t>
      </w:r>
    </w:p>
    <w:p w14:paraId="0616B5B0" w14:textId="77777777" w:rsidR="00CB67A7" w:rsidRDefault="00CB67A7" w:rsidP="00261FF1"/>
    <w:p w14:paraId="5A17385F" w14:textId="4783C3A4" w:rsidR="00261FF1" w:rsidRPr="00CB67A7" w:rsidRDefault="00261FF1" w:rsidP="00261FF1">
      <w:pPr>
        <w:rPr>
          <w:b/>
          <w:bCs/>
          <w:sz w:val="28"/>
          <w:szCs w:val="28"/>
          <w:u w:val="single"/>
        </w:rPr>
      </w:pPr>
      <w:r w:rsidRPr="00CB67A7">
        <w:rPr>
          <w:b/>
          <w:bCs/>
          <w:sz w:val="28"/>
          <w:szCs w:val="28"/>
          <w:u w:val="single"/>
        </w:rPr>
        <w:lastRenderedPageBreak/>
        <w:t xml:space="preserve">11.9 </w:t>
      </w:r>
      <w:proofErr w:type="spellStart"/>
      <w:r w:rsidRPr="00CB67A7">
        <w:rPr>
          <w:b/>
          <w:bCs/>
          <w:sz w:val="28"/>
          <w:szCs w:val="28"/>
          <w:u w:val="single"/>
        </w:rPr>
        <w:t>Reporting</w:t>
      </w:r>
      <w:proofErr w:type="spellEnd"/>
      <w:r w:rsidRPr="00CB67A7">
        <w:rPr>
          <w:b/>
          <w:bCs/>
          <w:sz w:val="28"/>
          <w:szCs w:val="28"/>
          <w:u w:val="single"/>
        </w:rPr>
        <w:t xml:space="preserve"> et communication</w:t>
      </w:r>
    </w:p>
    <w:p w14:paraId="240FCA1E" w14:textId="0DE1C94B" w:rsidR="00261FF1" w:rsidRPr="00CB67A7" w:rsidRDefault="00261FF1" w:rsidP="00261FF1">
      <w:pPr>
        <w:rPr>
          <w:b/>
          <w:bCs/>
        </w:rPr>
      </w:pPr>
      <w:r w:rsidRPr="00CB67A7">
        <w:rPr>
          <w:b/>
          <w:bCs/>
        </w:rPr>
        <w:t>Rapports d’audit détaillés</w:t>
      </w:r>
      <w:r w:rsidRPr="00CB67A7">
        <w:rPr>
          <w:rFonts w:ascii="Arial" w:hAnsi="Arial" w:cs="Arial"/>
          <w:b/>
          <w:bCs/>
        </w:rPr>
        <w:t> </w:t>
      </w:r>
      <w:r w:rsidRPr="00CB67A7">
        <w:rPr>
          <w:b/>
          <w:bCs/>
        </w:rPr>
        <w:t>:</w:t>
      </w:r>
    </w:p>
    <w:p w14:paraId="2D594C85" w14:textId="29F3FA98" w:rsidR="00261FF1" w:rsidRDefault="00261FF1" w:rsidP="00261FF1">
      <w:r>
        <w:t>Objectifs et périmètre.</w:t>
      </w:r>
    </w:p>
    <w:p w14:paraId="0FE14456" w14:textId="0FE1637A" w:rsidR="00261FF1" w:rsidRDefault="00261FF1" w:rsidP="00261FF1">
      <w:r>
        <w:t>Constats, écarts.</w:t>
      </w:r>
    </w:p>
    <w:p w14:paraId="4357202E" w14:textId="54B1F305" w:rsidR="00261FF1" w:rsidRDefault="00261FF1" w:rsidP="00261FF1">
      <w:r>
        <w:t>Analyse des causes racines.</w:t>
      </w:r>
    </w:p>
    <w:p w14:paraId="007A53FD" w14:textId="77777777" w:rsidR="00261FF1" w:rsidRDefault="00261FF1" w:rsidP="00261FF1">
      <w:r>
        <w:t>Plan d’action et priorisation.</w:t>
      </w:r>
    </w:p>
    <w:p w14:paraId="6FF4CB20" w14:textId="77777777" w:rsidR="00261FF1" w:rsidRDefault="00261FF1" w:rsidP="00261FF1"/>
    <w:p w14:paraId="2B9E1B4E" w14:textId="3B5F4A32" w:rsidR="00261FF1" w:rsidRPr="00CB67A7" w:rsidRDefault="00261FF1" w:rsidP="00261FF1">
      <w:pPr>
        <w:rPr>
          <w:b/>
          <w:bCs/>
        </w:rPr>
      </w:pPr>
      <w:r w:rsidRPr="00CB67A7">
        <w:rPr>
          <w:b/>
          <w:bCs/>
        </w:rPr>
        <w:t>Diffusion contrôlée</w:t>
      </w:r>
      <w:r w:rsidRPr="00CB67A7">
        <w:rPr>
          <w:rFonts w:ascii="Arial" w:hAnsi="Arial" w:cs="Arial"/>
          <w:b/>
          <w:bCs/>
        </w:rPr>
        <w:t> </w:t>
      </w:r>
      <w:r w:rsidRPr="00CB67A7">
        <w:rPr>
          <w:b/>
          <w:bCs/>
        </w:rPr>
        <w:t>:</w:t>
      </w:r>
    </w:p>
    <w:p w14:paraId="32F3E2E5" w14:textId="51AE215A" w:rsidR="00261FF1" w:rsidRDefault="00261FF1" w:rsidP="00261FF1">
      <w:r>
        <w:t>RSSI / DSI.</w:t>
      </w:r>
    </w:p>
    <w:p w14:paraId="27C9A283" w14:textId="20425496" w:rsidR="00261FF1" w:rsidRDefault="00261FF1" w:rsidP="00261FF1">
      <w:r>
        <w:t>Direction générale.</w:t>
      </w:r>
    </w:p>
    <w:p w14:paraId="3E89807B" w14:textId="2BB3BEA2" w:rsidR="00261FF1" w:rsidRDefault="00261FF1" w:rsidP="00261FF1">
      <w:r>
        <w:t>Référents métiers concernés.</w:t>
      </w:r>
    </w:p>
    <w:p w14:paraId="3C12C154" w14:textId="77777777" w:rsidR="00261FF1" w:rsidRDefault="00261FF1" w:rsidP="00261FF1">
      <w:r>
        <w:t>Comité SSI pour validation globale.</w:t>
      </w:r>
    </w:p>
    <w:p w14:paraId="368F9AC5" w14:textId="77777777" w:rsidR="00261FF1" w:rsidRDefault="00261FF1" w:rsidP="00261FF1"/>
    <w:p w14:paraId="0107C2C2" w14:textId="108267B7" w:rsidR="00261FF1" w:rsidRPr="00CB67A7" w:rsidRDefault="00261FF1" w:rsidP="00261FF1">
      <w:pPr>
        <w:rPr>
          <w:b/>
          <w:bCs/>
        </w:rPr>
      </w:pPr>
      <w:r w:rsidRPr="00CB67A7">
        <w:rPr>
          <w:b/>
          <w:bCs/>
        </w:rPr>
        <w:t>Présentation synthétique trimestrielle</w:t>
      </w:r>
      <w:r w:rsidRPr="00CB67A7">
        <w:rPr>
          <w:rFonts w:ascii="Arial" w:hAnsi="Arial" w:cs="Arial"/>
          <w:b/>
          <w:bCs/>
        </w:rPr>
        <w:t> </w:t>
      </w:r>
      <w:r w:rsidRPr="00CB67A7">
        <w:rPr>
          <w:b/>
          <w:bCs/>
        </w:rPr>
        <w:t>:</w:t>
      </w:r>
    </w:p>
    <w:p w14:paraId="70BCEA0A" w14:textId="75D18F86" w:rsidR="00261FF1" w:rsidRDefault="00261FF1" w:rsidP="00261FF1">
      <w:r>
        <w:t>KPI SSI consolidés.</w:t>
      </w:r>
    </w:p>
    <w:p w14:paraId="28345E0B" w14:textId="037C02CA" w:rsidR="00261FF1" w:rsidRDefault="00261FF1" w:rsidP="00261FF1">
      <w:r>
        <w:t>Suivi des plans d’action.</w:t>
      </w:r>
    </w:p>
    <w:p w14:paraId="7C089220" w14:textId="77777777" w:rsidR="00261FF1" w:rsidRDefault="00261FF1" w:rsidP="00261FF1">
      <w:r>
        <w:t>État des risques résiduels.</w:t>
      </w:r>
    </w:p>
    <w:p w14:paraId="6FDAD66D" w14:textId="77777777" w:rsidR="00261FF1" w:rsidRDefault="00261FF1" w:rsidP="00261FF1"/>
    <w:p w14:paraId="3960F6BB" w14:textId="24F556A0" w:rsidR="00261FF1" w:rsidRPr="00CB67A7" w:rsidRDefault="00261FF1" w:rsidP="00261FF1">
      <w:pPr>
        <w:rPr>
          <w:b/>
          <w:bCs/>
          <w:sz w:val="28"/>
          <w:szCs w:val="28"/>
          <w:u w:val="single"/>
        </w:rPr>
      </w:pPr>
      <w:r w:rsidRPr="00CB67A7">
        <w:rPr>
          <w:b/>
          <w:bCs/>
          <w:sz w:val="28"/>
          <w:szCs w:val="28"/>
          <w:u w:val="single"/>
        </w:rPr>
        <w:t>11.10 Indicateurs de performance (KPI)</w:t>
      </w:r>
    </w:p>
    <w:tbl>
      <w:tblPr>
        <w:tblStyle w:val="Grilledutableau"/>
        <w:tblW w:w="0" w:type="auto"/>
        <w:tblLook w:val="04A0" w:firstRow="1" w:lastRow="0" w:firstColumn="1" w:lastColumn="0" w:noHBand="0" w:noVBand="1"/>
      </w:tblPr>
      <w:tblGrid>
        <w:gridCol w:w="3020"/>
        <w:gridCol w:w="3021"/>
        <w:gridCol w:w="3021"/>
      </w:tblGrid>
      <w:tr w:rsidR="00CB67A7" w14:paraId="6934AF30" w14:textId="77777777">
        <w:tc>
          <w:tcPr>
            <w:tcW w:w="3020" w:type="dxa"/>
          </w:tcPr>
          <w:p w14:paraId="3252060D" w14:textId="17145CFB" w:rsidR="00CB67A7" w:rsidRDefault="00CB67A7" w:rsidP="00CB67A7">
            <w:r w:rsidRPr="001F698A">
              <w:t>Indicateur</w:t>
            </w:r>
          </w:p>
        </w:tc>
        <w:tc>
          <w:tcPr>
            <w:tcW w:w="3021" w:type="dxa"/>
          </w:tcPr>
          <w:p w14:paraId="0FBF008F" w14:textId="033FCCA0" w:rsidR="00CB67A7" w:rsidRDefault="00CB67A7" w:rsidP="00CB67A7">
            <w:r w:rsidRPr="001F698A">
              <w:t>Objectif</w:t>
            </w:r>
          </w:p>
        </w:tc>
        <w:tc>
          <w:tcPr>
            <w:tcW w:w="3021" w:type="dxa"/>
          </w:tcPr>
          <w:p w14:paraId="2D852DA4" w14:textId="4199B585" w:rsidR="00CB67A7" w:rsidRDefault="00CB67A7" w:rsidP="00CB67A7">
            <w:r w:rsidRPr="001F698A">
              <w:t>Fréquence suivi</w:t>
            </w:r>
          </w:p>
        </w:tc>
      </w:tr>
      <w:tr w:rsidR="00CB67A7" w14:paraId="445A8CD1" w14:textId="77777777">
        <w:tc>
          <w:tcPr>
            <w:tcW w:w="3020" w:type="dxa"/>
          </w:tcPr>
          <w:p w14:paraId="2531B0A3" w14:textId="40D58D47" w:rsidR="00CB67A7" w:rsidRDefault="00CB67A7" w:rsidP="00CB67A7">
            <w:r w:rsidRPr="001F698A">
              <w:t>Taux de couverture audits planifiés</w:t>
            </w:r>
          </w:p>
        </w:tc>
        <w:tc>
          <w:tcPr>
            <w:tcW w:w="3021" w:type="dxa"/>
          </w:tcPr>
          <w:p w14:paraId="7E521BC7" w14:textId="5B99C517" w:rsidR="00CB67A7" w:rsidRDefault="00CB67A7" w:rsidP="00CB67A7">
            <w:r w:rsidRPr="001F698A">
              <w:t>100</w:t>
            </w:r>
            <w:r w:rsidRPr="001F698A">
              <w:rPr>
                <w:rFonts w:ascii="Arial" w:hAnsi="Arial" w:cs="Arial"/>
              </w:rPr>
              <w:t> </w:t>
            </w:r>
            <w:r w:rsidRPr="001F698A">
              <w:t>%</w:t>
            </w:r>
          </w:p>
        </w:tc>
        <w:tc>
          <w:tcPr>
            <w:tcW w:w="3021" w:type="dxa"/>
          </w:tcPr>
          <w:p w14:paraId="2F0094D5" w14:textId="352AFD91" w:rsidR="00CB67A7" w:rsidRDefault="00CB67A7" w:rsidP="00CB67A7">
            <w:r w:rsidRPr="001F698A">
              <w:t>Annuel</w:t>
            </w:r>
          </w:p>
        </w:tc>
      </w:tr>
      <w:tr w:rsidR="00CB67A7" w14:paraId="1C9C3F21" w14:textId="77777777">
        <w:tc>
          <w:tcPr>
            <w:tcW w:w="3020" w:type="dxa"/>
          </w:tcPr>
          <w:p w14:paraId="60D8F4CE" w14:textId="4D4E60F7" w:rsidR="00CB67A7" w:rsidRDefault="00CB67A7" w:rsidP="00CB67A7">
            <w:r w:rsidRPr="001F698A">
              <w:t>Taux de conformité PSSI</w:t>
            </w:r>
          </w:p>
        </w:tc>
        <w:tc>
          <w:tcPr>
            <w:tcW w:w="3021" w:type="dxa"/>
          </w:tcPr>
          <w:p w14:paraId="7E347C97" w14:textId="52EAD3E6" w:rsidR="00CB67A7" w:rsidRDefault="00CB67A7" w:rsidP="00CB67A7">
            <w:r w:rsidRPr="001F698A">
              <w:t>≥</w:t>
            </w:r>
            <w:r w:rsidRPr="001F698A">
              <w:rPr>
                <w:rFonts w:ascii="Arial" w:hAnsi="Arial" w:cs="Arial"/>
              </w:rPr>
              <w:t> </w:t>
            </w:r>
            <w:r w:rsidRPr="001F698A">
              <w:t>95</w:t>
            </w:r>
            <w:r w:rsidRPr="001F698A">
              <w:rPr>
                <w:rFonts w:ascii="Arial" w:hAnsi="Arial" w:cs="Arial"/>
              </w:rPr>
              <w:t> </w:t>
            </w:r>
            <w:r w:rsidRPr="001F698A">
              <w:t>%</w:t>
            </w:r>
          </w:p>
        </w:tc>
        <w:tc>
          <w:tcPr>
            <w:tcW w:w="3021" w:type="dxa"/>
          </w:tcPr>
          <w:p w14:paraId="3E9CB36D" w14:textId="15CFF52D" w:rsidR="00CB67A7" w:rsidRDefault="00CB67A7" w:rsidP="00CB67A7">
            <w:r w:rsidRPr="001F698A">
              <w:t>Annuel</w:t>
            </w:r>
          </w:p>
        </w:tc>
      </w:tr>
      <w:tr w:rsidR="00CB67A7" w14:paraId="5CA566F0" w14:textId="77777777">
        <w:tc>
          <w:tcPr>
            <w:tcW w:w="3020" w:type="dxa"/>
          </w:tcPr>
          <w:p w14:paraId="312EA95C" w14:textId="65FD71EC" w:rsidR="00CB67A7" w:rsidRDefault="00CB67A7" w:rsidP="00CB67A7">
            <w:r w:rsidRPr="001F698A">
              <w:t>Nombre d’écarts critiques ouverts</w:t>
            </w:r>
          </w:p>
        </w:tc>
        <w:tc>
          <w:tcPr>
            <w:tcW w:w="3021" w:type="dxa"/>
          </w:tcPr>
          <w:p w14:paraId="6623F620" w14:textId="47085BE0" w:rsidR="00CB67A7" w:rsidRDefault="00CB67A7" w:rsidP="00CB67A7">
            <w:r w:rsidRPr="001F698A">
              <w:t>0</w:t>
            </w:r>
          </w:p>
        </w:tc>
        <w:tc>
          <w:tcPr>
            <w:tcW w:w="3021" w:type="dxa"/>
          </w:tcPr>
          <w:p w14:paraId="0CA62350" w14:textId="26B984DB" w:rsidR="00CB67A7" w:rsidRDefault="00CB67A7" w:rsidP="00CB67A7">
            <w:r w:rsidRPr="001F698A">
              <w:t>Trimestriel</w:t>
            </w:r>
          </w:p>
        </w:tc>
      </w:tr>
      <w:tr w:rsidR="00CB67A7" w14:paraId="413FA169" w14:textId="77777777">
        <w:tc>
          <w:tcPr>
            <w:tcW w:w="3020" w:type="dxa"/>
          </w:tcPr>
          <w:p w14:paraId="506AEBD7" w14:textId="362A8F4A" w:rsidR="00CB67A7" w:rsidRDefault="00CB67A7" w:rsidP="00CB67A7">
            <w:r w:rsidRPr="001F698A">
              <w:t>Temps moyen de clôture des écarts majeurs</w:t>
            </w:r>
          </w:p>
        </w:tc>
        <w:tc>
          <w:tcPr>
            <w:tcW w:w="3021" w:type="dxa"/>
          </w:tcPr>
          <w:p w14:paraId="30E66B1A" w14:textId="19C7D989" w:rsidR="00CB67A7" w:rsidRDefault="00CB67A7" w:rsidP="00CB67A7">
            <w:r w:rsidRPr="001F698A">
              <w:t>&lt;</w:t>
            </w:r>
            <w:r w:rsidRPr="001F698A">
              <w:rPr>
                <w:rFonts w:ascii="Arial" w:hAnsi="Arial" w:cs="Arial"/>
              </w:rPr>
              <w:t> </w:t>
            </w:r>
            <w:r w:rsidRPr="001F698A">
              <w:t>60</w:t>
            </w:r>
            <w:r w:rsidRPr="001F698A">
              <w:rPr>
                <w:rFonts w:ascii="Arial" w:hAnsi="Arial" w:cs="Arial"/>
              </w:rPr>
              <w:t> </w:t>
            </w:r>
            <w:r w:rsidRPr="001F698A">
              <w:t>j</w:t>
            </w:r>
          </w:p>
        </w:tc>
        <w:tc>
          <w:tcPr>
            <w:tcW w:w="3021" w:type="dxa"/>
          </w:tcPr>
          <w:p w14:paraId="12A78FAD" w14:textId="22F11378" w:rsidR="00CB67A7" w:rsidRDefault="00CB67A7" w:rsidP="00CB67A7">
            <w:r w:rsidRPr="001F698A">
              <w:t>Trimestriel</w:t>
            </w:r>
          </w:p>
        </w:tc>
      </w:tr>
      <w:tr w:rsidR="00CB67A7" w14:paraId="338023D5" w14:textId="77777777">
        <w:tc>
          <w:tcPr>
            <w:tcW w:w="3020" w:type="dxa"/>
          </w:tcPr>
          <w:p w14:paraId="41201083" w14:textId="1584AD00" w:rsidR="00CB67A7" w:rsidRDefault="00CB67A7" w:rsidP="00CB67A7">
            <w:r w:rsidRPr="001F698A">
              <w:t>Taux d’avancement plan d’action SSI</w:t>
            </w:r>
          </w:p>
        </w:tc>
        <w:tc>
          <w:tcPr>
            <w:tcW w:w="3021" w:type="dxa"/>
          </w:tcPr>
          <w:p w14:paraId="0626437E" w14:textId="1DED9AA4" w:rsidR="00CB67A7" w:rsidRDefault="00CB67A7" w:rsidP="00CB67A7">
            <w:r w:rsidRPr="001F698A">
              <w:t>≥</w:t>
            </w:r>
            <w:r w:rsidRPr="001F698A">
              <w:rPr>
                <w:rFonts w:ascii="Arial" w:hAnsi="Arial" w:cs="Arial"/>
              </w:rPr>
              <w:t> </w:t>
            </w:r>
            <w:r w:rsidRPr="001F698A">
              <w:t>90</w:t>
            </w:r>
            <w:r w:rsidRPr="001F698A">
              <w:rPr>
                <w:rFonts w:ascii="Arial" w:hAnsi="Arial" w:cs="Arial"/>
              </w:rPr>
              <w:t> </w:t>
            </w:r>
            <w:r w:rsidRPr="001F698A">
              <w:t>%</w:t>
            </w:r>
          </w:p>
        </w:tc>
        <w:tc>
          <w:tcPr>
            <w:tcW w:w="3021" w:type="dxa"/>
          </w:tcPr>
          <w:p w14:paraId="04F7DA58" w14:textId="3F523D8D" w:rsidR="00CB67A7" w:rsidRDefault="00CB67A7" w:rsidP="00CB67A7">
            <w:r w:rsidRPr="001F698A">
              <w:t>Trimestriel</w:t>
            </w:r>
          </w:p>
        </w:tc>
      </w:tr>
    </w:tbl>
    <w:p w14:paraId="76D5BA36" w14:textId="77777777" w:rsidR="00261FF1" w:rsidRDefault="00261FF1" w:rsidP="00261FF1"/>
    <w:p w14:paraId="355B0D71" w14:textId="77777777" w:rsidR="00CB67A7" w:rsidRDefault="00CB67A7">
      <w:pPr>
        <w:rPr>
          <w:b/>
          <w:bCs/>
          <w:sz w:val="28"/>
          <w:szCs w:val="28"/>
          <w:u w:val="single"/>
        </w:rPr>
      </w:pPr>
      <w:r>
        <w:rPr>
          <w:b/>
          <w:bCs/>
          <w:sz w:val="28"/>
          <w:szCs w:val="28"/>
          <w:u w:val="single"/>
        </w:rPr>
        <w:br w:type="page"/>
      </w:r>
    </w:p>
    <w:p w14:paraId="005593B8" w14:textId="3B1525E1" w:rsidR="00261FF1" w:rsidRPr="00CB67A7" w:rsidRDefault="00261FF1" w:rsidP="00261FF1">
      <w:pPr>
        <w:rPr>
          <w:b/>
          <w:bCs/>
          <w:sz w:val="28"/>
          <w:szCs w:val="28"/>
          <w:u w:val="single"/>
        </w:rPr>
      </w:pPr>
      <w:r w:rsidRPr="00CB67A7">
        <w:rPr>
          <w:b/>
          <w:bCs/>
          <w:sz w:val="28"/>
          <w:szCs w:val="28"/>
          <w:u w:val="single"/>
        </w:rPr>
        <w:lastRenderedPageBreak/>
        <w:t>11.11. Amélioration continue</w:t>
      </w:r>
    </w:p>
    <w:p w14:paraId="1200E704" w14:textId="43C8150A" w:rsidR="00261FF1" w:rsidRPr="00CB67A7" w:rsidRDefault="00261FF1" w:rsidP="00261FF1">
      <w:pPr>
        <w:rPr>
          <w:b/>
          <w:bCs/>
        </w:rPr>
      </w:pPr>
      <w:r w:rsidRPr="00CB67A7">
        <w:rPr>
          <w:b/>
          <w:bCs/>
        </w:rPr>
        <w:t>Boucle d’amélioration intégrée au SMSI</w:t>
      </w:r>
      <w:r w:rsidRPr="00CB67A7">
        <w:rPr>
          <w:rFonts w:ascii="Arial" w:hAnsi="Arial" w:cs="Arial"/>
          <w:b/>
          <w:bCs/>
        </w:rPr>
        <w:t> </w:t>
      </w:r>
      <w:r w:rsidRPr="00CB67A7">
        <w:rPr>
          <w:b/>
          <w:bCs/>
        </w:rPr>
        <w:t>:</w:t>
      </w:r>
    </w:p>
    <w:p w14:paraId="0FA72A76" w14:textId="6DDBFF44" w:rsidR="00261FF1" w:rsidRDefault="00261FF1" w:rsidP="00261FF1">
      <w:r>
        <w:t>Analyse des incidents et REX.</w:t>
      </w:r>
    </w:p>
    <w:p w14:paraId="0497F720" w14:textId="2BDCBD5B" w:rsidR="00261FF1" w:rsidRDefault="00261FF1" w:rsidP="00261FF1">
      <w:r>
        <w:t>Intégration des recommandations d’audit.</w:t>
      </w:r>
    </w:p>
    <w:p w14:paraId="1CDB212D" w14:textId="4E590408" w:rsidR="00261FF1" w:rsidRDefault="00261FF1" w:rsidP="00261FF1">
      <w:r>
        <w:t>Mise à jour de la PSSI, procédures PRA/PCA, formations.</w:t>
      </w:r>
    </w:p>
    <w:p w14:paraId="623E6864" w14:textId="47FC74AF" w:rsidR="00261FF1" w:rsidRDefault="00261FF1" w:rsidP="00261FF1">
      <w:r>
        <w:t>Suivi des indicateurs et des tendances.</w:t>
      </w:r>
    </w:p>
    <w:p w14:paraId="0F37B94B" w14:textId="77777777" w:rsidR="00261FF1" w:rsidRDefault="00261FF1" w:rsidP="00261FF1">
      <w:r>
        <w:t>Capitalisation dans les comités SSI pour pilotage stratégique.</w:t>
      </w:r>
    </w:p>
    <w:p w14:paraId="67CC3A7A" w14:textId="77777777" w:rsidR="00261FF1" w:rsidRDefault="00261FF1" w:rsidP="00261FF1"/>
    <w:p w14:paraId="212F53D8" w14:textId="692D55E4" w:rsidR="00261FF1" w:rsidRPr="00CB67A7" w:rsidRDefault="00261FF1" w:rsidP="00261FF1">
      <w:pPr>
        <w:rPr>
          <w:b/>
          <w:bCs/>
        </w:rPr>
      </w:pPr>
      <w:r w:rsidRPr="00CB67A7">
        <w:rPr>
          <w:b/>
          <w:bCs/>
        </w:rPr>
        <w:t>Implication des métiers :</w:t>
      </w:r>
    </w:p>
    <w:p w14:paraId="18D592F3" w14:textId="0B44FD89" w:rsidR="00261FF1" w:rsidRDefault="00261FF1" w:rsidP="00261FF1">
      <w:r>
        <w:t>Sensibilisation spécifique sur les écarts détectés.</w:t>
      </w:r>
    </w:p>
    <w:p w14:paraId="5FF9F218" w14:textId="70BF2990" w:rsidR="00261FF1" w:rsidRDefault="00261FF1" w:rsidP="00261FF1">
      <w:r>
        <w:t>Validation des actions correctives.</w:t>
      </w:r>
    </w:p>
    <w:p w14:paraId="584C2CA5" w14:textId="70AA6D60" w:rsidR="00950F34" w:rsidRDefault="00261FF1">
      <w:r>
        <w:t>Révision des processus métier impactés.</w:t>
      </w:r>
      <w:r w:rsidR="00950F34">
        <w:br w:type="page"/>
      </w:r>
    </w:p>
    <w:p w14:paraId="5972D202" w14:textId="77777777" w:rsidR="00950F34" w:rsidRPr="002855DA" w:rsidRDefault="00950F34" w:rsidP="002855DA">
      <w:pPr>
        <w:pStyle w:val="Titre1"/>
        <w:rPr>
          <w:u w:val="single"/>
        </w:rPr>
      </w:pPr>
      <w:bookmarkStart w:id="11" w:name="_Toc202468769"/>
      <w:r w:rsidRPr="002855DA">
        <w:rPr>
          <w:u w:val="single"/>
        </w:rPr>
        <w:lastRenderedPageBreak/>
        <w:t>12. Amélioration continue et retours d’expérience</w:t>
      </w:r>
      <w:bookmarkEnd w:id="11"/>
    </w:p>
    <w:p w14:paraId="2BDF92DF" w14:textId="77777777" w:rsidR="002855DA" w:rsidRDefault="002855DA" w:rsidP="00950F34"/>
    <w:p w14:paraId="0809EE2D" w14:textId="777044A0" w:rsidR="002855DA" w:rsidRDefault="002855DA" w:rsidP="00950F34">
      <w:r w:rsidRPr="002855DA">
        <w:t>Cette partie présente le corpus documentaire de sécurité de l’établissement</w:t>
      </w:r>
      <w:r w:rsidRPr="002855DA">
        <w:rPr>
          <w:rFonts w:ascii="Arial" w:hAnsi="Arial" w:cs="Arial"/>
        </w:rPr>
        <w:t> </w:t>
      </w:r>
      <w:r w:rsidRPr="002855DA">
        <w:t>: PSSI, chartes utilisateurs et administrateurs, proc</w:t>
      </w:r>
      <w:r w:rsidRPr="002855DA">
        <w:rPr>
          <w:rFonts w:ascii="Aptos" w:hAnsi="Aptos" w:cs="Aptos"/>
        </w:rPr>
        <w:t>é</w:t>
      </w:r>
      <w:r w:rsidRPr="002855DA">
        <w:t>dures op</w:t>
      </w:r>
      <w:r w:rsidRPr="002855DA">
        <w:rPr>
          <w:rFonts w:ascii="Aptos" w:hAnsi="Aptos" w:cs="Aptos"/>
        </w:rPr>
        <w:t>é</w:t>
      </w:r>
      <w:r w:rsidRPr="002855DA">
        <w:t xml:space="preserve">rationnelles, </w:t>
      </w:r>
      <w:proofErr w:type="spellStart"/>
      <w:r w:rsidRPr="002855DA">
        <w:t>runbooks</w:t>
      </w:r>
      <w:proofErr w:type="spellEnd"/>
      <w:r w:rsidRPr="002855DA">
        <w:t>, matrices d</w:t>
      </w:r>
      <w:r w:rsidRPr="002855DA">
        <w:rPr>
          <w:rFonts w:ascii="Aptos" w:hAnsi="Aptos" w:cs="Aptos"/>
        </w:rPr>
        <w:t>’</w:t>
      </w:r>
      <w:r w:rsidRPr="002855DA">
        <w:t>acc</w:t>
      </w:r>
      <w:r w:rsidRPr="002855DA">
        <w:rPr>
          <w:rFonts w:ascii="Aptos" w:hAnsi="Aptos" w:cs="Aptos"/>
        </w:rPr>
        <w:t>è</w:t>
      </w:r>
      <w:r w:rsidRPr="002855DA">
        <w:t>s et configurations. Elle pr</w:t>
      </w:r>
      <w:r w:rsidRPr="002855DA">
        <w:rPr>
          <w:rFonts w:ascii="Aptos" w:hAnsi="Aptos" w:cs="Aptos"/>
        </w:rPr>
        <w:t>é</w:t>
      </w:r>
      <w:r w:rsidRPr="002855DA">
        <w:t>cise les r</w:t>
      </w:r>
      <w:r w:rsidRPr="002855DA">
        <w:rPr>
          <w:rFonts w:ascii="Aptos" w:hAnsi="Aptos" w:cs="Aptos"/>
        </w:rPr>
        <w:t>è</w:t>
      </w:r>
      <w:r w:rsidRPr="002855DA">
        <w:t xml:space="preserve">gles de gestion documentaire, de validation et de conservation pour garantir une base fiable, </w:t>
      </w:r>
      <w:r w:rsidRPr="002855DA">
        <w:rPr>
          <w:rFonts w:ascii="Aptos" w:hAnsi="Aptos" w:cs="Aptos"/>
        </w:rPr>
        <w:t>à</w:t>
      </w:r>
      <w:r w:rsidRPr="002855DA">
        <w:t xml:space="preserve"> jour et audit</w:t>
      </w:r>
      <w:r w:rsidRPr="002855DA">
        <w:rPr>
          <w:rFonts w:ascii="Aptos" w:hAnsi="Aptos" w:cs="Aptos"/>
        </w:rPr>
        <w:t>é</w:t>
      </w:r>
      <w:r w:rsidRPr="002855DA">
        <w:t>e.</w:t>
      </w:r>
    </w:p>
    <w:p w14:paraId="48DDAD91" w14:textId="77777777" w:rsidR="002855DA" w:rsidRDefault="002855DA" w:rsidP="00950F34"/>
    <w:p w14:paraId="23314F04" w14:textId="77777777" w:rsidR="00261FF1" w:rsidRPr="00CB67A7" w:rsidRDefault="00261FF1" w:rsidP="00261FF1">
      <w:pPr>
        <w:rPr>
          <w:b/>
          <w:bCs/>
          <w:sz w:val="28"/>
          <w:szCs w:val="28"/>
          <w:u w:val="single"/>
        </w:rPr>
      </w:pPr>
      <w:r w:rsidRPr="00CB67A7">
        <w:rPr>
          <w:b/>
          <w:bCs/>
          <w:sz w:val="28"/>
          <w:szCs w:val="28"/>
          <w:u w:val="single"/>
        </w:rPr>
        <w:t>12.1. Principes directeurs</w:t>
      </w:r>
    </w:p>
    <w:p w14:paraId="35B11775" w14:textId="1C54472D" w:rsidR="00261FF1" w:rsidRDefault="00261FF1" w:rsidP="00261FF1">
      <w:r>
        <w:t>Assurer la cohérence et la standardisation des pratiques SSI.</w:t>
      </w:r>
    </w:p>
    <w:p w14:paraId="65DDB686" w14:textId="44B00FC8" w:rsidR="00261FF1" w:rsidRDefault="00261FF1" w:rsidP="00261FF1">
      <w:r>
        <w:t>Garantir la traçabilité des règles, processus et configurations.</w:t>
      </w:r>
    </w:p>
    <w:p w14:paraId="05B0166A" w14:textId="6CADA763" w:rsidR="00261FF1" w:rsidRDefault="00261FF1" w:rsidP="00261FF1">
      <w:r>
        <w:t>Faciliter l’appropriation des consignes par tous les acteurs.</w:t>
      </w:r>
    </w:p>
    <w:p w14:paraId="0BC1C9D2" w14:textId="77777777" w:rsidR="00CB67A7" w:rsidRDefault="00261FF1" w:rsidP="00261FF1">
      <w:r>
        <w:t>Répondre aux exigences de conformité réglementaire (HDS, RGPD, PGSSI-S).</w:t>
      </w:r>
    </w:p>
    <w:p w14:paraId="12D62BDF" w14:textId="642C1F83" w:rsidR="00261FF1" w:rsidRDefault="00261FF1" w:rsidP="00261FF1">
      <w:r>
        <w:t xml:space="preserve"> Soutenir la transparence et la réversibilité des opérations SI.</w:t>
      </w:r>
    </w:p>
    <w:p w14:paraId="3D5DBCF7" w14:textId="77777777" w:rsidR="00261FF1" w:rsidRDefault="00261FF1" w:rsidP="00261FF1"/>
    <w:p w14:paraId="502716FD" w14:textId="77777777" w:rsidR="00261FF1" w:rsidRPr="00CB67A7" w:rsidRDefault="00261FF1" w:rsidP="00261FF1">
      <w:pPr>
        <w:rPr>
          <w:b/>
          <w:bCs/>
          <w:sz w:val="28"/>
          <w:szCs w:val="28"/>
          <w:u w:val="single"/>
        </w:rPr>
      </w:pPr>
      <w:r w:rsidRPr="00CB67A7">
        <w:rPr>
          <w:b/>
          <w:bCs/>
          <w:sz w:val="28"/>
          <w:szCs w:val="28"/>
          <w:u w:val="single"/>
        </w:rPr>
        <w:t>12.2. Objectifs opérationnels</w:t>
      </w:r>
    </w:p>
    <w:p w14:paraId="37FC659F" w14:textId="24683FFA" w:rsidR="00261FF1" w:rsidRDefault="00261FF1" w:rsidP="00261FF1">
      <w:r>
        <w:t>Formaliser les règles de sécurité applicables à tous les utilisateurs et prestataires.</w:t>
      </w:r>
    </w:p>
    <w:p w14:paraId="11765963" w14:textId="4E6B269F" w:rsidR="00261FF1" w:rsidRDefault="00261FF1" w:rsidP="00261FF1">
      <w:r>
        <w:t>Fournir des référentiels clairs pour l’administration technique.</w:t>
      </w:r>
    </w:p>
    <w:p w14:paraId="062C9134" w14:textId="7FB58291" w:rsidR="00261FF1" w:rsidRDefault="00261FF1" w:rsidP="00261FF1">
      <w:r>
        <w:t>Documenter les processus critiques (sauvegardes, restauration, gestion des incidents).</w:t>
      </w:r>
    </w:p>
    <w:p w14:paraId="69827B62" w14:textId="715EE896" w:rsidR="00261FF1" w:rsidRDefault="00261FF1" w:rsidP="00261FF1">
      <w:r>
        <w:t>Permettre la formation et la sensibilisation des équipes.</w:t>
      </w:r>
    </w:p>
    <w:p w14:paraId="4DC43B23" w14:textId="77777777" w:rsidR="00261FF1" w:rsidRDefault="00261FF1" w:rsidP="00261FF1">
      <w:r>
        <w:t>Offrir une base pour les audits internes et externes.</w:t>
      </w:r>
    </w:p>
    <w:p w14:paraId="7C1D9410" w14:textId="77777777" w:rsidR="00261FF1" w:rsidRDefault="00261FF1" w:rsidP="00261FF1"/>
    <w:p w14:paraId="15C62EAA" w14:textId="77777777" w:rsidR="00261FF1" w:rsidRPr="00CB67A7" w:rsidRDefault="00261FF1" w:rsidP="00261FF1">
      <w:pPr>
        <w:rPr>
          <w:b/>
          <w:bCs/>
          <w:sz w:val="28"/>
          <w:szCs w:val="28"/>
          <w:u w:val="single"/>
        </w:rPr>
      </w:pPr>
      <w:r w:rsidRPr="00CB67A7">
        <w:rPr>
          <w:b/>
          <w:bCs/>
          <w:sz w:val="28"/>
          <w:szCs w:val="28"/>
          <w:u w:val="single"/>
        </w:rPr>
        <w:t>12.3. Politique de Sécurité des Systèmes d’Information (PSSI)</w:t>
      </w:r>
    </w:p>
    <w:p w14:paraId="6EF8E52E" w14:textId="67F2F869" w:rsidR="00261FF1" w:rsidRDefault="00261FF1" w:rsidP="00261FF1">
      <w:r>
        <w:t>Document cadre validé par la Direction.</w:t>
      </w:r>
    </w:p>
    <w:p w14:paraId="6887245D" w14:textId="77777777" w:rsidR="00CB67A7" w:rsidRDefault="00261FF1" w:rsidP="00261FF1">
      <w:r>
        <w:t>Décline la stratégie SSI en objectifs, principes et règles.</w:t>
      </w:r>
    </w:p>
    <w:p w14:paraId="62C4B10B" w14:textId="238AEAAA" w:rsidR="00261FF1" w:rsidRDefault="00261FF1" w:rsidP="00261FF1">
      <w:r>
        <w:t xml:space="preserve"> Inclut :</w:t>
      </w:r>
    </w:p>
    <w:p w14:paraId="69D12F1E" w14:textId="23593E4C" w:rsidR="00261FF1" w:rsidRDefault="00261FF1" w:rsidP="00261FF1">
      <w:r>
        <w:t>Gouvernance SSI.</w:t>
      </w:r>
    </w:p>
    <w:p w14:paraId="1C11E555" w14:textId="01A6AE0C" w:rsidR="00261FF1" w:rsidRDefault="00261FF1" w:rsidP="00261FF1">
      <w:r>
        <w:t>Analyse des risques.</w:t>
      </w:r>
    </w:p>
    <w:p w14:paraId="5577AD55" w14:textId="726FA712" w:rsidR="00261FF1" w:rsidRDefault="00261FF1" w:rsidP="00261FF1">
      <w:r>
        <w:t>Plan de sauvegarde et PRA/PCA.</w:t>
      </w:r>
    </w:p>
    <w:p w14:paraId="4A562145" w14:textId="40695DE5" w:rsidR="00261FF1" w:rsidRDefault="00261FF1" w:rsidP="00261FF1">
      <w:r>
        <w:t>Politique de gestion des accès.</w:t>
      </w:r>
    </w:p>
    <w:p w14:paraId="654741AF" w14:textId="77777777" w:rsidR="00261FF1" w:rsidRDefault="00261FF1" w:rsidP="00261FF1">
      <w:r>
        <w:t>Politique de gestion des incidents.</w:t>
      </w:r>
    </w:p>
    <w:p w14:paraId="691231E8" w14:textId="77777777" w:rsidR="00CB67A7" w:rsidRDefault="00261FF1" w:rsidP="00261FF1">
      <w:r>
        <w:t>Politique de chiffrement.</w:t>
      </w:r>
    </w:p>
    <w:p w14:paraId="095916BE" w14:textId="0E4786FC" w:rsidR="00261FF1" w:rsidRDefault="00261FF1" w:rsidP="00261FF1">
      <w:r>
        <w:lastRenderedPageBreak/>
        <w:t>Révision annuelle ou après tout événement majeur.</w:t>
      </w:r>
    </w:p>
    <w:p w14:paraId="39CA1A64" w14:textId="77777777" w:rsidR="00261FF1" w:rsidRDefault="00261FF1" w:rsidP="00261FF1"/>
    <w:p w14:paraId="19633DFB" w14:textId="77777777" w:rsidR="00261FF1" w:rsidRPr="00CB67A7" w:rsidRDefault="00261FF1" w:rsidP="00261FF1">
      <w:pPr>
        <w:rPr>
          <w:b/>
          <w:bCs/>
          <w:sz w:val="28"/>
          <w:szCs w:val="28"/>
          <w:u w:val="single"/>
        </w:rPr>
      </w:pPr>
      <w:r w:rsidRPr="00CB67A7">
        <w:rPr>
          <w:b/>
          <w:bCs/>
          <w:sz w:val="28"/>
          <w:szCs w:val="28"/>
          <w:u w:val="single"/>
        </w:rPr>
        <w:t>12.4. Chartes utilisateurs et administrateurs</w:t>
      </w:r>
    </w:p>
    <w:p w14:paraId="2ABCB482" w14:textId="13AC87AC" w:rsidR="00261FF1" w:rsidRPr="00CB67A7" w:rsidRDefault="00261FF1" w:rsidP="00261FF1">
      <w:pPr>
        <w:rPr>
          <w:b/>
          <w:bCs/>
        </w:rPr>
      </w:pPr>
      <w:r w:rsidRPr="00CB67A7">
        <w:rPr>
          <w:b/>
          <w:bCs/>
        </w:rPr>
        <w:t>Charte Informatique Utilisateur</w:t>
      </w:r>
    </w:p>
    <w:p w14:paraId="69D91C9E" w14:textId="067A1A89" w:rsidR="00261FF1" w:rsidRDefault="00261FF1" w:rsidP="00261FF1">
      <w:r>
        <w:t>Obligatoire à l’embauche.</w:t>
      </w:r>
    </w:p>
    <w:p w14:paraId="3078EF71" w14:textId="1558B41B" w:rsidR="00261FF1" w:rsidRDefault="00261FF1" w:rsidP="00261FF1">
      <w:r>
        <w:t>Décrit les droits et devoirs.</w:t>
      </w:r>
    </w:p>
    <w:p w14:paraId="04F85AF7" w14:textId="07021FBB" w:rsidR="00261FF1" w:rsidRDefault="00261FF1" w:rsidP="00261FF1">
      <w:r>
        <w:t>Signée et archivée RH.</w:t>
      </w:r>
    </w:p>
    <w:p w14:paraId="46C67904" w14:textId="77777777" w:rsidR="00261FF1" w:rsidRDefault="00261FF1" w:rsidP="00261FF1">
      <w:r>
        <w:t>Inclut règles d’usage Internet, messagerie, supports amovibles.</w:t>
      </w:r>
    </w:p>
    <w:p w14:paraId="471D6CA3" w14:textId="77777777" w:rsidR="00261FF1" w:rsidRDefault="00261FF1" w:rsidP="00261FF1"/>
    <w:p w14:paraId="24D3CC6C" w14:textId="494B126F" w:rsidR="00261FF1" w:rsidRPr="00CB67A7" w:rsidRDefault="00261FF1" w:rsidP="00261FF1">
      <w:pPr>
        <w:rPr>
          <w:b/>
          <w:bCs/>
        </w:rPr>
      </w:pPr>
      <w:r w:rsidRPr="00CB67A7">
        <w:rPr>
          <w:b/>
          <w:bCs/>
        </w:rPr>
        <w:t>Charte Administrateur</w:t>
      </w:r>
    </w:p>
    <w:p w14:paraId="3B9D6C55" w14:textId="600EF634" w:rsidR="00261FF1" w:rsidRDefault="00261FF1" w:rsidP="00261FF1">
      <w:r>
        <w:t>Obligations renforcées.</w:t>
      </w:r>
    </w:p>
    <w:p w14:paraId="581C9066" w14:textId="3908067A" w:rsidR="00261FF1" w:rsidRDefault="00261FF1" w:rsidP="00261FF1">
      <w:r>
        <w:t>Accès restreint, journalisation des actions.</w:t>
      </w:r>
    </w:p>
    <w:p w14:paraId="56F40411" w14:textId="03ED4B25" w:rsidR="00261FF1" w:rsidRDefault="00261FF1" w:rsidP="00261FF1">
      <w:r>
        <w:t>Principe de séparation des pouvoirs (</w:t>
      </w:r>
      <w:proofErr w:type="spellStart"/>
      <w:r>
        <w:t>SoD</w:t>
      </w:r>
      <w:proofErr w:type="spellEnd"/>
      <w:r>
        <w:t>).</w:t>
      </w:r>
    </w:p>
    <w:p w14:paraId="6A4CF43D" w14:textId="77777777" w:rsidR="00261FF1" w:rsidRDefault="00261FF1" w:rsidP="00261FF1">
      <w:r>
        <w:t>MFA obligatoire pour toutes consoles.</w:t>
      </w:r>
    </w:p>
    <w:p w14:paraId="2542AFDD" w14:textId="77777777" w:rsidR="00261FF1" w:rsidRDefault="00261FF1" w:rsidP="00261FF1"/>
    <w:p w14:paraId="0A6173C0" w14:textId="77777777" w:rsidR="00261FF1" w:rsidRPr="00CB67A7" w:rsidRDefault="00261FF1" w:rsidP="00261FF1">
      <w:pPr>
        <w:rPr>
          <w:b/>
          <w:bCs/>
          <w:sz w:val="28"/>
          <w:szCs w:val="28"/>
          <w:u w:val="single"/>
        </w:rPr>
      </w:pPr>
      <w:r w:rsidRPr="00CB67A7">
        <w:rPr>
          <w:b/>
          <w:bCs/>
          <w:sz w:val="28"/>
          <w:szCs w:val="28"/>
          <w:u w:val="single"/>
        </w:rPr>
        <w:t>12.5. Procédures opérationnelles formalisées</w:t>
      </w:r>
    </w:p>
    <w:tbl>
      <w:tblPr>
        <w:tblStyle w:val="Grilledutableau"/>
        <w:tblW w:w="0" w:type="auto"/>
        <w:tblLook w:val="04A0" w:firstRow="1" w:lastRow="0" w:firstColumn="1" w:lastColumn="0" w:noHBand="0" w:noVBand="1"/>
      </w:tblPr>
      <w:tblGrid>
        <w:gridCol w:w="4531"/>
        <w:gridCol w:w="4531"/>
      </w:tblGrid>
      <w:tr w:rsidR="003E6C25" w14:paraId="51A07766" w14:textId="77777777">
        <w:tc>
          <w:tcPr>
            <w:tcW w:w="4531" w:type="dxa"/>
          </w:tcPr>
          <w:p w14:paraId="6D32475F" w14:textId="25FC5AC5" w:rsidR="003E6C25" w:rsidRDefault="003E6C25" w:rsidP="003E6C25">
            <w:r w:rsidRPr="002F0C08">
              <w:t>Domaine</w:t>
            </w:r>
          </w:p>
        </w:tc>
        <w:tc>
          <w:tcPr>
            <w:tcW w:w="4531" w:type="dxa"/>
          </w:tcPr>
          <w:p w14:paraId="3CE8FF8C" w14:textId="5D32F5AE" w:rsidR="003E6C25" w:rsidRDefault="003E6C25" w:rsidP="003E6C25">
            <w:r w:rsidRPr="002F0C08">
              <w:t>Procédures associées</w:t>
            </w:r>
          </w:p>
        </w:tc>
      </w:tr>
      <w:tr w:rsidR="003E6C25" w14:paraId="4B2B2949" w14:textId="77777777">
        <w:tc>
          <w:tcPr>
            <w:tcW w:w="4531" w:type="dxa"/>
          </w:tcPr>
          <w:p w14:paraId="14116038" w14:textId="0708044F" w:rsidR="003E6C25" w:rsidRDefault="003E6C25" w:rsidP="003E6C25">
            <w:r w:rsidRPr="002F0C08">
              <w:t>Sauvegarde</w:t>
            </w:r>
          </w:p>
        </w:tc>
        <w:tc>
          <w:tcPr>
            <w:tcW w:w="4531" w:type="dxa"/>
          </w:tcPr>
          <w:p w14:paraId="79A507DA" w14:textId="5999F3FC" w:rsidR="003E6C25" w:rsidRDefault="003E6C25" w:rsidP="003E6C25">
            <w:r w:rsidRPr="002F0C08">
              <w:t xml:space="preserve">Plan de sauvegarde détaillé, </w:t>
            </w:r>
            <w:proofErr w:type="spellStart"/>
            <w:r w:rsidRPr="002F0C08">
              <w:t>runbooks</w:t>
            </w:r>
            <w:proofErr w:type="spellEnd"/>
            <w:r w:rsidRPr="002F0C08">
              <w:t xml:space="preserve"> Veeam/</w:t>
            </w:r>
            <w:proofErr w:type="spellStart"/>
            <w:r w:rsidRPr="002F0C08">
              <w:t>Rubrik</w:t>
            </w:r>
            <w:proofErr w:type="spellEnd"/>
            <w:r w:rsidRPr="002F0C08">
              <w:t>/</w:t>
            </w:r>
            <w:proofErr w:type="spellStart"/>
            <w:r w:rsidRPr="002F0C08">
              <w:t>Atempo</w:t>
            </w:r>
            <w:proofErr w:type="spellEnd"/>
            <w:r w:rsidRPr="002F0C08">
              <w:t>.</w:t>
            </w:r>
          </w:p>
        </w:tc>
      </w:tr>
      <w:tr w:rsidR="003E6C25" w14:paraId="6D6C281B" w14:textId="77777777">
        <w:tc>
          <w:tcPr>
            <w:tcW w:w="4531" w:type="dxa"/>
          </w:tcPr>
          <w:p w14:paraId="51DBAF5C" w14:textId="0231E79D" w:rsidR="003E6C25" w:rsidRDefault="003E6C25" w:rsidP="003E6C25">
            <w:r w:rsidRPr="002F0C08">
              <w:t>Restauration</w:t>
            </w:r>
          </w:p>
        </w:tc>
        <w:tc>
          <w:tcPr>
            <w:tcW w:w="4531" w:type="dxa"/>
          </w:tcPr>
          <w:p w14:paraId="73E32E17" w14:textId="4F8F1613" w:rsidR="003E6C25" w:rsidRDefault="003E6C25" w:rsidP="003E6C25">
            <w:r w:rsidRPr="002F0C08">
              <w:t>Procédure ITSM, validation métier, test de conformité.</w:t>
            </w:r>
          </w:p>
        </w:tc>
      </w:tr>
      <w:tr w:rsidR="003E6C25" w14:paraId="755626EF" w14:textId="77777777">
        <w:tc>
          <w:tcPr>
            <w:tcW w:w="4531" w:type="dxa"/>
          </w:tcPr>
          <w:p w14:paraId="694B8878" w14:textId="3F4EBEE8" w:rsidR="003E6C25" w:rsidRDefault="003E6C25" w:rsidP="003E6C25">
            <w:r w:rsidRPr="002F0C08">
              <w:t>Gestion des incidents</w:t>
            </w:r>
          </w:p>
        </w:tc>
        <w:tc>
          <w:tcPr>
            <w:tcW w:w="4531" w:type="dxa"/>
          </w:tcPr>
          <w:p w14:paraId="11BF5CC2" w14:textId="4AFE9941" w:rsidR="003E6C25" w:rsidRDefault="003E6C25" w:rsidP="003E6C25">
            <w:r w:rsidRPr="002F0C08">
              <w:t>Workflow ITSM, escalade cellule crise, notification CNIL.</w:t>
            </w:r>
          </w:p>
        </w:tc>
      </w:tr>
      <w:tr w:rsidR="003E6C25" w14:paraId="2F2FA76E" w14:textId="77777777">
        <w:tc>
          <w:tcPr>
            <w:tcW w:w="4531" w:type="dxa"/>
          </w:tcPr>
          <w:p w14:paraId="0520A254" w14:textId="244A3DB0" w:rsidR="003E6C25" w:rsidRDefault="003E6C25" w:rsidP="003E6C25">
            <w:r w:rsidRPr="002F0C08">
              <w:t>PRA/PCA</w:t>
            </w:r>
          </w:p>
        </w:tc>
        <w:tc>
          <w:tcPr>
            <w:tcW w:w="4531" w:type="dxa"/>
          </w:tcPr>
          <w:p w14:paraId="50001B99" w14:textId="4F2D5211" w:rsidR="003E6C25" w:rsidRDefault="003E6C25" w:rsidP="003E6C25">
            <w:r w:rsidRPr="002F0C08">
              <w:t>Scénarios testés, déclenchement, bascule DC2, retour à la normale.</w:t>
            </w:r>
          </w:p>
        </w:tc>
      </w:tr>
      <w:tr w:rsidR="003E6C25" w14:paraId="674EA9BC" w14:textId="77777777">
        <w:tc>
          <w:tcPr>
            <w:tcW w:w="4531" w:type="dxa"/>
          </w:tcPr>
          <w:p w14:paraId="5237018C" w14:textId="18B23ACF" w:rsidR="003E6C25" w:rsidRDefault="003E6C25" w:rsidP="003E6C25">
            <w:r w:rsidRPr="002F0C08">
              <w:t>Gestion des accès</w:t>
            </w:r>
          </w:p>
        </w:tc>
        <w:tc>
          <w:tcPr>
            <w:tcW w:w="4531" w:type="dxa"/>
          </w:tcPr>
          <w:p w14:paraId="234348DA" w14:textId="0886C881" w:rsidR="003E6C25" w:rsidRDefault="003E6C25" w:rsidP="003E6C25">
            <w:r w:rsidRPr="002F0C08">
              <w:t>Demande, validation, provisioning, revue périodique.</w:t>
            </w:r>
          </w:p>
        </w:tc>
      </w:tr>
      <w:tr w:rsidR="003E6C25" w14:paraId="4B32DBDB" w14:textId="77777777">
        <w:tc>
          <w:tcPr>
            <w:tcW w:w="4531" w:type="dxa"/>
          </w:tcPr>
          <w:p w14:paraId="4FD289A2" w14:textId="35C6C445" w:rsidR="003E6C25" w:rsidRDefault="003E6C25" w:rsidP="003E6C25">
            <w:r w:rsidRPr="002F0C08">
              <w:t>Rotation des clés</w:t>
            </w:r>
          </w:p>
        </w:tc>
        <w:tc>
          <w:tcPr>
            <w:tcW w:w="4531" w:type="dxa"/>
          </w:tcPr>
          <w:p w14:paraId="5AF6DAC0" w14:textId="256468E1" w:rsidR="003E6C25" w:rsidRDefault="003E6C25" w:rsidP="003E6C25">
            <w:r w:rsidRPr="002F0C08">
              <w:t>Planification annuelle, validation double opérateur.</w:t>
            </w:r>
          </w:p>
        </w:tc>
      </w:tr>
      <w:tr w:rsidR="003E6C25" w14:paraId="1935377B" w14:textId="77777777">
        <w:tc>
          <w:tcPr>
            <w:tcW w:w="4531" w:type="dxa"/>
          </w:tcPr>
          <w:p w14:paraId="79292DCE" w14:textId="1818431A" w:rsidR="003E6C25" w:rsidRDefault="003E6C25" w:rsidP="003E6C25">
            <w:r w:rsidRPr="002F0C08">
              <w:t>Mise en production</w:t>
            </w:r>
          </w:p>
        </w:tc>
        <w:tc>
          <w:tcPr>
            <w:tcW w:w="4531" w:type="dxa"/>
          </w:tcPr>
          <w:p w14:paraId="3BCF4274" w14:textId="75D2FB3B" w:rsidR="003E6C25" w:rsidRDefault="003E6C25" w:rsidP="003E6C25">
            <w:r w:rsidRPr="002F0C08">
              <w:t xml:space="preserve">Validation </w:t>
            </w:r>
            <w:proofErr w:type="spellStart"/>
            <w:r w:rsidRPr="002F0C08">
              <w:t>pré-prod</w:t>
            </w:r>
            <w:proofErr w:type="spellEnd"/>
            <w:r w:rsidRPr="002F0C08">
              <w:t>, plan de rollback, journalisation.</w:t>
            </w:r>
          </w:p>
        </w:tc>
      </w:tr>
      <w:tr w:rsidR="003E6C25" w14:paraId="6A3AA58E" w14:textId="77777777">
        <w:tc>
          <w:tcPr>
            <w:tcW w:w="4531" w:type="dxa"/>
          </w:tcPr>
          <w:p w14:paraId="299E2D45" w14:textId="39FD0EE1" w:rsidR="003E6C25" w:rsidRDefault="003E6C25" w:rsidP="003E6C25">
            <w:r w:rsidRPr="002F0C08">
              <w:t>Patch management</w:t>
            </w:r>
          </w:p>
        </w:tc>
        <w:tc>
          <w:tcPr>
            <w:tcW w:w="4531" w:type="dxa"/>
          </w:tcPr>
          <w:p w14:paraId="343B83C3" w14:textId="3C309EBC" w:rsidR="003E6C25" w:rsidRDefault="003E6C25" w:rsidP="003E6C25">
            <w:r w:rsidRPr="002F0C08">
              <w:t>Qualification, test, déploiement automatisé.</w:t>
            </w:r>
          </w:p>
        </w:tc>
      </w:tr>
    </w:tbl>
    <w:p w14:paraId="6A20580C" w14:textId="77777777" w:rsidR="00261FF1" w:rsidRDefault="00261FF1" w:rsidP="00261FF1"/>
    <w:p w14:paraId="75DEAC48" w14:textId="792ACC04" w:rsidR="00261FF1" w:rsidRDefault="00261FF1" w:rsidP="00261FF1">
      <w:r>
        <w:t>Stockées dans GED sécurisée avec versioning.</w:t>
      </w:r>
    </w:p>
    <w:p w14:paraId="6050DED1" w14:textId="77777777" w:rsidR="003E6C25" w:rsidRDefault="003E6C25">
      <w:r>
        <w:br w:type="page"/>
      </w:r>
    </w:p>
    <w:p w14:paraId="3F2D2D83" w14:textId="79E1A3AB" w:rsidR="00261FF1" w:rsidRPr="003E6C25" w:rsidRDefault="00261FF1" w:rsidP="00261FF1">
      <w:pPr>
        <w:rPr>
          <w:b/>
          <w:bCs/>
          <w:sz w:val="28"/>
          <w:szCs w:val="28"/>
          <w:u w:val="single"/>
        </w:rPr>
      </w:pPr>
      <w:r w:rsidRPr="003E6C25">
        <w:rPr>
          <w:b/>
          <w:bCs/>
          <w:sz w:val="28"/>
          <w:szCs w:val="28"/>
          <w:u w:val="single"/>
        </w:rPr>
        <w:lastRenderedPageBreak/>
        <w:t>12.6. Documentation technique</w:t>
      </w:r>
    </w:p>
    <w:p w14:paraId="4F47D85B" w14:textId="75790663" w:rsidR="00261FF1" w:rsidRPr="003E6C25" w:rsidRDefault="00261FF1" w:rsidP="00261FF1">
      <w:pPr>
        <w:rPr>
          <w:b/>
          <w:bCs/>
        </w:rPr>
      </w:pPr>
      <w:r w:rsidRPr="003E6C25">
        <w:rPr>
          <w:b/>
          <w:bCs/>
        </w:rPr>
        <w:t>Cartographies réseau et applicative :</w:t>
      </w:r>
    </w:p>
    <w:p w14:paraId="57640734" w14:textId="3EF6EFA3" w:rsidR="00261FF1" w:rsidRDefault="00261FF1" w:rsidP="00261FF1">
      <w:r>
        <w:t>VLAN, firewalls, IPS/IDS.</w:t>
      </w:r>
    </w:p>
    <w:p w14:paraId="340ACFB5" w14:textId="22541ACE" w:rsidR="00261FF1" w:rsidRDefault="00261FF1" w:rsidP="00261FF1">
      <w:r>
        <w:t xml:space="preserve">Flux applicatifs internes et externes (MSSanté, DMP, </w:t>
      </w:r>
      <w:proofErr w:type="spellStart"/>
      <w:r>
        <w:t>Apicrypt</w:t>
      </w:r>
      <w:proofErr w:type="spellEnd"/>
      <w:r>
        <w:t>).</w:t>
      </w:r>
    </w:p>
    <w:p w14:paraId="1DCF1EF5" w14:textId="77777777" w:rsidR="00261FF1" w:rsidRDefault="00261FF1" w:rsidP="00261FF1">
      <w:r>
        <w:t>Diagrammes PRA/PCA.</w:t>
      </w:r>
    </w:p>
    <w:p w14:paraId="2DE36C6E" w14:textId="77777777" w:rsidR="00261FF1" w:rsidRDefault="00261FF1" w:rsidP="00261FF1"/>
    <w:p w14:paraId="4F16D5AA" w14:textId="78B1CFE6" w:rsidR="00261FF1" w:rsidRPr="003E6C25" w:rsidRDefault="00261FF1" w:rsidP="00261FF1">
      <w:pPr>
        <w:rPr>
          <w:b/>
          <w:bCs/>
        </w:rPr>
      </w:pPr>
      <w:r w:rsidRPr="003E6C25">
        <w:rPr>
          <w:b/>
          <w:bCs/>
        </w:rPr>
        <w:t>Inventaire technique :</w:t>
      </w:r>
    </w:p>
    <w:p w14:paraId="09844CC1" w14:textId="58819FD1" w:rsidR="00261FF1" w:rsidRDefault="00261FF1" w:rsidP="00261FF1">
      <w:r>
        <w:t>Serveurs physiques et virtuels.</w:t>
      </w:r>
    </w:p>
    <w:p w14:paraId="018CCDE0" w14:textId="7FDCF91A" w:rsidR="00261FF1" w:rsidRDefault="00261FF1" w:rsidP="00261FF1">
      <w:r>
        <w:t>Bases de données et versions.</w:t>
      </w:r>
    </w:p>
    <w:p w14:paraId="11C2B0D1" w14:textId="77777777" w:rsidR="00261FF1" w:rsidRDefault="00261FF1" w:rsidP="00261FF1">
      <w:r>
        <w:t xml:space="preserve">Équipements réseau et </w:t>
      </w:r>
      <w:proofErr w:type="spellStart"/>
      <w:r>
        <w:t>firmware</w:t>
      </w:r>
      <w:proofErr w:type="spellEnd"/>
      <w:r>
        <w:t>.</w:t>
      </w:r>
    </w:p>
    <w:p w14:paraId="7505FC5E" w14:textId="77777777" w:rsidR="00261FF1" w:rsidRDefault="00261FF1" w:rsidP="00261FF1"/>
    <w:p w14:paraId="49D5F9D6" w14:textId="32B64169" w:rsidR="00261FF1" w:rsidRPr="003E6C25" w:rsidRDefault="00261FF1" w:rsidP="00261FF1">
      <w:pPr>
        <w:rPr>
          <w:b/>
          <w:bCs/>
        </w:rPr>
      </w:pPr>
      <w:r w:rsidRPr="003E6C25">
        <w:rPr>
          <w:b/>
          <w:bCs/>
        </w:rPr>
        <w:t>Configurations sauvegardées :</w:t>
      </w:r>
    </w:p>
    <w:p w14:paraId="60682311" w14:textId="14F831A3" w:rsidR="00261FF1" w:rsidRPr="00261FF1" w:rsidRDefault="00261FF1" w:rsidP="00261FF1">
      <w:pPr>
        <w:rPr>
          <w:lang w:val="en-US"/>
        </w:rPr>
      </w:pPr>
      <w:r w:rsidRPr="00261FF1">
        <w:rPr>
          <w:lang w:val="en-US"/>
        </w:rPr>
        <w:t>Playbooks Ansible / PowerShell.</w:t>
      </w:r>
    </w:p>
    <w:p w14:paraId="6B8BDB4B" w14:textId="1095018D" w:rsidR="00261FF1" w:rsidRPr="003E6C25" w:rsidRDefault="00261FF1" w:rsidP="00261FF1">
      <w:r w:rsidRPr="003E6C25">
        <w:t xml:space="preserve">Fichiers de configuration (firewalls, VPN, AKV </w:t>
      </w:r>
      <w:proofErr w:type="spellStart"/>
      <w:r w:rsidRPr="003E6C25">
        <w:t>policies</w:t>
      </w:r>
      <w:proofErr w:type="spellEnd"/>
      <w:r w:rsidRPr="003E6C25">
        <w:t>).</w:t>
      </w:r>
    </w:p>
    <w:p w14:paraId="6F68B405" w14:textId="77777777" w:rsidR="00261FF1" w:rsidRDefault="00261FF1" w:rsidP="00261FF1">
      <w:r>
        <w:t>Export chiffré des configurations HSM.</w:t>
      </w:r>
    </w:p>
    <w:p w14:paraId="1ECF13B0" w14:textId="77777777" w:rsidR="00261FF1" w:rsidRDefault="00261FF1" w:rsidP="00261FF1"/>
    <w:p w14:paraId="093301C3" w14:textId="77777777" w:rsidR="00261FF1" w:rsidRPr="003E6C25" w:rsidRDefault="00261FF1" w:rsidP="00261FF1">
      <w:pPr>
        <w:rPr>
          <w:b/>
          <w:bCs/>
          <w:sz w:val="28"/>
          <w:szCs w:val="28"/>
          <w:u w:val="single"/>
        </w:rPr>
      </w:pPr>
      <w:r w:rsidRPr="003E6C25">
        <w:rPr>
          <w:b/>
          <w:bCs/>
          <w:sz w:val="28"/>
          <w:szCs w:val="28"/>
          <w:u w:val="single"/>
        </w:rPr>
        <w:t>12.7. Documentation des accès et des droits</w:t>
      </w:r>
    </w:p>
    <w:p w14:paraId="4FC5F562" w14:textId="21AA2DCB" w:rsidR="00261FF1" w:rsidRPr="003E6C25" w:rsidRDefault="00261FF1" w:rsidP="00261FF1">
      <w:pPr>
        <w:rPr>
          <w:b/>
          <w:bCs/>
        </w:rPr>
      </w:pPr>
      <w:r w:rsidRPr="003E6C25">
        <w:rPr>
          <w:b/>
          <w:bCs/>
        </w:rPr>
        <w:t>Matrice des habilitations :</w:t>
      </w:r>
    </w:p>
    <w:p w14:paraId="2185D767" w14:textId="18AB83FD" w:rsidR="00261FF1" w:rsidRDefault="00261FF1" w:rsidP="00261FF1">
      <w:r>
        <w:t>RBAC métier (DPI, RIS/PACS, LIMS).</w:t>
      </w:r>
    </w:p>
    <w:p w14:paraId="2C4A0B9B" w14:textId="06F34014" w:rsidR="00261FF1" w:rsidRDefault="00261FF1" w:rsidP="00261FF1">
      <w:r>
        <w:t>Administrateurs systèmes et réseaux.</w:t>
      </w:r>
    </w:p>
    <w:p w14:paraId="2FAC0A75" w14:textId="77777777" w:rsidR="00261FF1" w:rsidRDefault="00261FF1" w:rsidP="00261FF1">
      <w:r>
        <w:t>Accès prestataires (justification contractuelle).</w:t>
      </w:r>
    </w:p>
    <w:p w14:paraId="7619F97A" w14:textId="77777777" w:rsidR="00261FF1" w:rsidRDefault="00261FF1" w:rsidP="00261FF1"/>
    <w:p w14:paraId="453CF3E5" w14:textId="4DF4792A" w:rsidR="00261FF1" w:rsidRPr="003E6C25" w:rsidRDefault="00261FF1" w:rsidP="00261FF1">
      <w:pPr>
        <w:rPr>
          <w:b/>
          <w:bCs/>
        </w:rPr>
      </w:pPr>
      <w:r w:rsidRPr="003E6C25">
        <w:rPr>
          <w:b/>
          <w:bCs/>
        </w:rPr>
        <w:t>Journalisation des demandes :</w:t>
      </w:r>
    </w:p>
    <w:p w14:paraId="277DAFEE" w14:textId="36D92616" w:rsidR="00261FF1" w:rsidRDefault="00261FF1" w:rsidP="00261FF1">
      <w:r>
        <w:t>Ticket ITSM avec validation hiérarchique.</w:t>
      </w:r>
    </w:p>
    <w:p w14:paraId="097CF5D1" w14:textId="4396EE10" w:rsidR="00261FF1" w:rsidRDefault="00261FF1" w:rsidP="00261FF1">
      <w:r>
        <w:t>Archivage dans GED.</w:t>
      </w:r>
    </w:p>
    <w:p w14:paraId="431B6688" w14:textId="77777777" w:rsidR="003E6C25" w:rsidRDefault="003E6C25" w:rsidP="00261FF1"/>
    <w:p w14:paraId="0120573E" w14:textId="542FFD66" w:rsidR="00261FF1" w:rsidRPr="003E6C25" w:rsidRDefault="00261FF1" w:rsidP="00261FF1">
      <w:pPr>
        <w:rPr>
          <w:b/>
          <w:bCs/>
        </w:rPr>
      </w:pPr>
      <w:r w:rsidRPr="003E6C25">
        <w:rPr>
          <w:b/>
          <w:bCs/>
        </w:rPr>
        <w:t>Revue semestrielle des droits :</w:t>
      </w:r>
    </w:p>
    <w:p w14:paraId="5FF616D6" w14:textId="50191C27" w:rsidR="00261FF1" w:rsidRDefault="00261FF1" w:rsidP="00261FF1">
      <w:r>
        <w:t>Extraction des accès.</w:t>
      </w:r>
    </w:p>
    <w:p w14:paraId="19E7DB78" w14:textId="6E59E5CC" w:rsidR="00261FF1" w:rsidRDefault="00261FF1" w:rsidP="00261FF1">
      <w:r>
        <w:t>Revue conjointe RSSI/DSI/Référents métiers.</w:t>
      </w:r>
    </w:p>
    <w:p w14:paraId="6FC5DDB8" w14:textId="09D1B6F4" w:rsidR="00261FF1" w:rsidRDefault="00261FF1" w:rsidP="00261FF1">
      <w:r>
        <w:t>Ajustement immédiat des écarts détectés.</w:t>
      </w:r>
    </w:p>
    <w:p w14:paraId="1E0C7678" w14:textId="77777777" w:rsidR="003E6C25" w:rsidRDefault="003E6C25">
      <w:r>
        <w:br w:type="page"/>
      </w:r>
    </w:p>
    <w:p w14:paraId="14D7DD8C" w14:textId="4D645B39" w:rsidR="00261FF1" w:rsidRDefault="00261FF1" w:rsidP="00261FF1">
      <w:r>
        <w:lastRenderedPageBreak/>
        <w:t>12.8. Gestion documentaire et versioning</w:t>
      </w:r>
    </w:p>
    <w:p w14:paraId="173C53FC" w14:textId="73B5153D" w:rsidR="00261FF1" w:rsidRPr="003E6C25" w:rsidRDefault="00261FF1" w:rsidP="00261FF1">
      <w:pPr>
        <w:rPr>
          <w:b/>
          <w:bCs/>
        </w:rPr>
      </w:pPr>
      <w:r w:rsidRPr="003E6C25">
        <w:rPr>
          <w:b/>
          <w:bCs/>
        </w:rPr>
        <w:t xml:space="preserve">GED Sécurisée (SharePoint / </w:t>
      </w:r>
      <w:proofErr w:type="spellStart"/>
      <w:r w:rsidRPr="003E6C25">
        <w:rPr>
          <w:b/>
          <w:bCs/>
        </w:rPr>
        <w:t>Nextcloud</w:t>
      </w:r>
      <w:proofErr w:type="spellEnd"/>
      <w:r w:rsidRPr="003E6C25">
        <w:rPr>
          <w:b/>
          <w:bCs/>
        </w:rPr>
        <w:t xml:space="preserve"> HDS) :</w:t>
      </w:r>
    </w:p>
    <w:p w14:paraId="2D74EC14" w14:textId="04FCC764" w:rsidR="00261FF1" w:rsidRDefault="00261FF1" w:rsidP="00261FF1">
      <w:r>
        <w:t>Contrôle des accès par rôle.</w:t>
      </w:r>
    </w:p>
    <w:p w14:paraId="5FF296EA" w14:textId="7079EF1D" w:rsidR="00261FF1" w:rsidRDefault="00261FF1" w:rsidP="00261FF1">
      <w:r>
        <w:t>MFA obligatoire.</w:t>
      </w:r>
    </w:p>
    <w:p w14:paraId="712DD700" w14:textId="10D716B0" w:rsidR="00261FF1" w:rsidRDefault="00261FF1" w:rsidP="00261FF1">
      <w:r>
        <w:t>Logs d’accès et modifications.</w:t>
      </w:r>
    </w:p>
    <w:p w14:paraId="069E11EA" w14:textId="77777777" w:rsidR="00261FF1" w:rsidRDefault="00261FF1" w:rsidP="00261FF1">
      <w:r>
        <w:t>Sauvegarde automatique quotidienne.</w:t>
      </w:r>
    </w:p>
    <w:p w14:paraId="7921FBAC" w14:textId="77777777" w:rsidR="00261FF1" w:rsidRDefault="00261FF1" w:rsidP="00261FF1"/>
    <w:p w14:paraId="2DAFF484" w14:textId="6B1C8918" w:rsidR="00261FF1" w:rsidRPr="003E6C25" w:rsidRDefault="00261FF1" w:rsidP="00261FF1">
      <w:pPr>
        <w:rPr>
          <w:b/>
          <w:bCs/>
        </w:rPr>
      </w:pPr>
      <w:r w:rsidRPr="003E6C25">
        <w:rPr>
          <w:b/>
          <w:bCs/>
        </w:rPr>
        <w:t>Versioning systématique :</w:t>
      </w:r>
    </w:p>
    <w:p w14:paraId="1CB296E6" w14:textId="40C448B7" w:rsidR="00261FF1" w:rsidRDefault="00261FF1" w:rsidP="00261FF1">
      <w:r>
        <w:t xml:space="preserve">Numérotation </w:t>
      </w:r>
      <w:proofErr w:type="spellStart"/>
      <w:proofErr w:type="gramStart"/>
      <w:r>
        <w:t>major.minor</w:t>
      </w:r>
      <w:proofErr w:type="spellEnd"/>
      <w:proofErr w:type="gramEnd"/>
      <w:r>
        <w:t xml:space="preserve"> (ex. PSSI v1.2).</w:t>
      </w:r>
    </w:p>
    <w:p w14:paraId="4A0C2119" w14:textId="45267D01" w:rsidR="00261FF1" w:rsidRDefault="00261FF1" w:rsidP="00261FF1">
      <w:r>
        <w:t>Historique des évolutions.</w:t>
      </w:r>
    </w:p>
    <w:p w14:paraId="4E5EA3EF" w14:textId="77777777" w:rsidR="00261FF1" w:rsidRDefault="00261FF1" w:rsidP="00261FF1">
      <w:r>
        <w:t>Archivage des versions obsolètes pour audit.</w:t>
      </w:r>
    </w:p>
    <w:p w14:paraId="1FC3D839" w14:textId="77777777" w:rsidR="00261FF1" w:rsidRDefault="00261FF1" w:rsidP="00261FF1"/>
    <w:p w14:paraId="4D691F20" w14:textId="0220DB06" w:rsidR="00261FF1" w:rsidRPr="003E6C25" w:rsidRDefault="00261FF1" w:rsidP="00261FF1">
      <w:pPr>
        <w:rPr>
          <w:b/>
          <w:bCs/>
        </w:rPr>
      </w:pPr>
      <w:r w:rsidRPr="003E6C25">
        <w:rPr>
          <w:b/>
          <w:bCs/>
        </w:rPr>
        <w:t>Cycle de validation :</w:t>
      </w:r>
    </w:p>
    <w:p w14:paraId="1620EFFF" w14:textId="417F21D6" w:rsidR="00261FF1" w:rsidRDefault="00261FF1" w:rsidP="00261FF1">
      <w:r>
        <w:t>Rédaction → Relecture → Validation RSSI/DSI → Publication.</w:t>
      </w:r>
    </w:p>
    <w:p w14:paraId="08A3C92E" w14:textId="77777777" w:rsidR="00261FF1" w:rsidRDefault="00261FF1" w:rsidP="00261FF1">
      <w:r>
        <w:t>Signature numérique possible des documents critiques.</w:t>
      </w:r>
    </w:p>
    <w:p w14:paraId="0E699E64" w14:textId="77777777" w:rsidR="00261FF1" w:rsidRDefault="00261FF1" w:rsidP="00261FF1"/>
    <w:p w14:paraId="04EE0A0B" w14:textId="77777777" w:rsidR="00261FF1" w:rsidRPr="003E6C25" w:rsidRDefault="00261FF1" w:rsidP="00261FF1">
      <w:pPr>
        <w:rPr>
          <w:b/>
          <w:bCs/>
          <w:sz w:val="28"/>
          <w:szCs w:val="28"/>
          <w:u w:val="single"/>
        </w:rPr>
      </w:pPr>
      <w:r w:rsidRPr="003E6C25">
        <w:rPr>
          <w:b/>
          <w:bCs/>
          <w:sz w:val="28"/>
          <w:szCs w:val="28"/>
          <w:u w:val="single"/>
        </w:rPr>
        <w:t>12.9. Formation et sensibilisation documentaire</w:t>
      </w:r>
    </w:p>
    <w:p w14:paraId="3B0405D0" w14:textId="0DFFF3BC" w:rsidR="00261FF1" w:rsidRDefault="00261FF1" w:rsidP="00261FF1">
      <w:r>
        <w:t>Intégration des chartes dans le parcours RH.</w:t>
      </w:r>
    </w:p>
    <w:p w14:paraId="245FD0C9" w14:textId="4EC485B5" w:rsidR="00261FF1" w:rsidRDefault="00261FF1" w:rsidP="00261FF1">
      <w:r>
        <w:t>Accès libre aux documents dans l’intranet sécurisé.</w:t>
      </w:r>
    </w:p>
    <w:p w14:paraId="0AD968CB" w14:textId="141078E2" w:rsidR="00261FF1" w:rsidRDefault="00261FF1" w:rsidP="00261FF1">
      <w:r>
        <w:t>Intégration dans la plateforme LMS pour e-learning.</w:t>
      </w:r>
    </w:p>
    <w:p w14:paraId="4227DAA7" w14:textId="77777777" w:rsidR="003E6C25" w:rsidRDefault="00261FF1" w:rsidP="00261FF1">
      <w:r>
        <w:t>Quiz et attestations nominatives conservées en GED.</w:t>
      </w:r>
    </w:p>
    <w:p w14:paraId="7F166467" w14:textId="26F939B7" w:rsidR="00261FF1" w:rsidRDefault="00261FF1" w:rsidP="00261FF1">
      <w:r>
        <w:t xml:space="preserve"> Campagnes annuelles sur la mise à jour des politiques (PSSI, charte).</w:t>
      </w:r>
    </w:p>
    <w:p w14:paraId="1916B11E" w14:textId="77777777" w:rsidR="00261FF1" w:rsidRDefault="00261FF1" w:rsidP="00261FF1"/>
    <w:p w14:paraId="16957C61" w14:textId="77777777" w:rsidR="00261FF1" w:rsidRPr="003E6C25" w:rsidRDefault="00261FF1" w:rsidP="00261FF1">
      <w:pPr>
        <w:rPr>
          <w:b/>
          <w:bCs/>
          <w:sz w:val="28"/>
          <w:szCs w:val="28"/>
          <w:u w:val="single"/>
        </w:rPr>
      </w:pPr>
      <w:r w:rsidRPr="003E6C25">
        <w:rPr>
          <w:b/>
          <w:bCs/>
          <w:sz w:val="28"/>
          <w:szCs w:val="28"/>
          <w:u w:val="single"/>
        </w:rPr>
        <w:t>12.10. Conformité réglementaire</w:t>
      </w:r>
    </w:p>
    <w:p w14:paraId="7FD15CB7" w14:textId="180611EE" w:rsidR="00261FF1" w:rsidRDefault="00261FF1" w:rsidP="00261FF1">
      <w:r>
        <w:t>Alignement sur :</w:t>
      </w:r>
    </w:p>
    <w:p w14:paraId="0ACF3071" w14:textId="77777777" w:rsidR="00261FF1" w:rsidRDefault="00261FF1" w:rsidP="00261FF1">
      <w:r>
        <w:t>PGSSI-S : plan et politique de sécurité structurés.</w:t>
      </w:r>
    </w:p>
    <w:p w14:paraId="20D95684" w14:textId="77777777" w:rsidR="00261FF1" w:rsidRDefault="00261FF1" w:rsidP="00261FF1">
      <w:r>
        <w:t>HDS : documentation des procédures, PRA/PCA validés.</w:t>
      </w:r>
    </w:p>
    <w:p w14:paraId="32B012BA" w14:textId="77777777" w:rsidR="00261FF1" w:rsidRDefault="00261FF1" w:rsidP="00261FF1">
      <w:r>
        <w:t>RGPD : registres d’accès, journalisation, notification des violations.</w:t>
      </w:r>
    </w:p>
    <w:p w14:paraId="3A9B53B1" w14:textId="77777777" w:rsidR="00261FF1" w:rsidRDefault="00261FF1" w:rsidP="00261FF1">
      <w:r>
        <w:t>ANSSI : recommandations cryptographiques, cycle de vie des clés.</w:t>
      </w:r>
    </w:p>
    <w:p w14:paraId="682FEFE8" w14:textId="77777777" w:rsidR="003E6C25" w:rsidRDefault="003E6C25">
      <w:r>
        <w:br w:type="page"/>
      </w:r>
    </w:p>
    <w:p w14:paraId="64C4D70F" w14:textId="121396AA" w:rsidR="00261FF1" w:rsidRPr="003E6C25" w:rsidRDefault="00261FF1" w:rsidP="00261FF1">
      <w:pPr>
        <w:rPr>
          <w:b/>
          <w:bCs/>
        </w:rPr>
      </w:pPr>
      <w:proofErr w:type="spellStart"/>
      <w:r w:rsidRPr="003E6C25">
        <w:rPr>
          <w:b/>
          <w:bCs/>
        </w:rPr>
        <w:lastRenderedPageBreak/>
        <w:t>Auditabilité</w:t>
      </w:r>
      <w:proofErr w:type="spellEnd"/>
      <w:r w:rsidRPr="003E6C25">
        <w:rPr>
          <w:b/>
          <w:bCs/>
        </w:rPr>
        <w:t xml:space="preserve"> :</w:t>
      </w:r>
    </w:p>
    <w:p w14:paraId="0AF305A2" w14:textId="1487A325" w:rsidR="00261FF1" w:rsidRDefault="00261FF1" w:rsidP="00261FF1">
      <w:r>
        <w:t>Preuves formelles stockées ≥</w:t>
      </w:r>
      <w:r>
        <w:rPr>
          <w:rFonts w:ascii="Arial" w:hAnsi="Arial" w:cs="Arial"/>
        </w:rPr>
        <w:t> </w:t>
      </w:r>
      <w:r>
        <w:t>5</w:t>
      </w:r>
      <w:r>
        <w:rPr>
          <w:rFonts w:ascii="Arial" w:hAnsi="Arial" w:cs="Arial"/>
        </w:rPr>
        <w:t> </w:t>
      </w:r>
      <w:r>
        <w:t>ans.</w:t>
      </w:r>
    </w:p>
    <w:p w14:paraId="312A3DF3" w14:textId="328A7C70" w:rsidR="00261FF1" w:rsidRDefault="00261FF1" w:rsidP="00261FF1">
      <w:r>
        <w:t>Accessibilité aux auditeurs HDS ou CNIL.</w:t>
      </w:r>
    </w:p>
    <w:p w14:paraId="3C976912" w14:textId="77777777" w:rsidR="00261FF1" w:rsidRDefault="00261FF1" w:rsidP="00261FF1">
      <w:r>
        <w:t>Intégration dans le SMSI institutionnel.</w:t>
      </w:r>
    </w:p>
    <w:p w14:paraId="17A6B08F" w14:textId="77777777" w:rsidR="00261FF1" w:rsidRDefault="00261FF1" w:rsidP="00261FF1"/>
    <w:p w14:paraId="70D00954" w14:textId="52A162D4" w:rsidR="00261FF1" w:rsidRDefault="00261FF1" w:rsidP="00261FF1">
      <w:pPr>
        <w:rPr>
          <w:b/>
          <w:bCs/>
          <w:sz w:val="28"/>
          <w:szCs w:val="28"/>
          <w:u w:val="single"/>
        </w:rPr>
      </w:pPr>
      <w:r w:rsidRPr="003E6C25">
        <w:rPr>
          <w:b/>
          <w:bCs/>
          <w:sz w:val="28"/>
          <w:szCs w:val="28"/>
          <w:u w:val="single"/>
        </w:rPr>
        <w:t>12.11</w:t>
      </w:r>
      <w:r w:rsidR="003E6C25">
        <w:rPr>
          <w:b/>
          <w:bCs/>
          <w:sz w:val="28"/>
          <w:szCs w:val="28"/>
          <w:u w:val="single"/>
        </w:rPr>
        <w:t xml:space="preserve"> </w:t>
      </w:r>
      <w:r w:rsidRPr="003E6C25">
        <w:rPr>
          <w:b/>
          <w:bCs/>
          <w:sz w:val="28"/>
          <w:szCs w:val="28"/>
          <w:u w:val="single"/>
        </w:rPr>
        <w:t>Indicateurs et KPI</w:t>
      </w:r>
    </w:p>
    <w:p w14:paraId="05BE4684" w14:textId="77777777" w:rsidR="003E6C25" w:rsidRPr="003E6C25" w:rsidRDefault="003E6C25" w:rsidP="00261FF1">
      <w:pPr>
        <w:rPr>
          <w:b/>
          <w:bCs/>
          <w:sz w:val="28"/>
          <w:szCs w:val="28"/>
          <w:u w:val="single"/>
        </w:rPr>
      </w:pPr>
    </w:p>
    <w:tbl>
      <w:tblPr>
        <w:tblStyle w:val="Grilledutableau"/>
        <w:tblW w:w="0" w:type="auto"/>
        <w:tblLook w:val="04A0" w:firstRow="1" w:lastRow="0" w:firstColumn="1" w:lastColumn="0" w:noHBand="0" w:noVBand="1"/>
      </w:tblPr>
      <w:tblGrid>
        <w:gridCol w:w="3020"/>
        <w:gridCol w:w="3021"/>
        <w:gridCol w:w="3021"/>
      </w:tblGrid>
      <w:tr w:rsidR="003E6C25" w14:paraId="7F7A47DF" w14:textId="77777777">
        <w:tc>
          <w:tcPr>
            <w:tcW w:w="3020" w:type="dxa"/>
          </w:tcPr>
          <w:p w14:paraId="4BA3EF3B" w14:textId="3C0A100A" w:rsidR="003E6C25" w:rsidRDefault="003E6C25" w:rsidP="003E6C25">
            <w:r w:rsidRPr="00EA2590">
              <w:t>Indicateur</w:t>
            </w:r>
          </w:p>
        </w:tc>
        <w:tc>
          <w:tcPr>
            <w:tcW w:w="3021" w:type="dxa"/>
          </w:tcPr>
          <w:p w14:paraId="6B1D9A39" w14:textId="6916256C" w:rsidR="003E6C25" w:rsidRDefault="003E6C25" w:rsidP="003E6C25">
            <w:r w:rsidRPr="00EA2590">
              <w:t>Objectif</w:t>
            </w:r>
          </w:p>
        </w:tc>
        <w:tc>
          <w:tcPr>
            <w:tcW w:w="3021" w:type="dxa"/>
          </w:tcPr>
          <w:p w14:paraId="69B27D35" w14:textId="11A69F9E" w:rsidR="003E6C25" w:rsidRDefault="003E6C25" w:rsidP="003E6C25">
            <w:r w:rsidRPr="00EA2590">
              <w:t>Fréquence suivi</w:t>
            </w:r>
          </w:p>
        </w:tc>
      </w:tr>
      <w:tr w:rsidR="003E6C25" w14:paraId="5F796B7C" w14:textId="77777777">
        <w:tc>
          <w:tcPr>
            <w:tcW w:w="3020" w:type="dxa"/>
          </w:tcPr>
          <w:p w14:paraId="11242C40" w14:textId="40461BC8" w:rsidR="003E6C25" w:rsidRDefault="003E6C25" w:rsidP="003E6C25">
            <w:r w:rsidRPr="00EA2590">
              <w:t>Taux de couverture chartes signées</w:t>
            </w:r>
          </w:p>
        </w:tc>
        <w:tc>
          <w:tcPr>
            <w:tcW w:w="3021" w:type="dxa"/>
          </w:tcPr>
          <w:p w14:paraId="33C25F01" w14:textId="5CA4A803" w:rsidR="003E6C25" w:rsidRDefault="003E6C25" w:rsidP="003E6C25">
            <w:r w:rsidRPr="00EA2590">
              <w:t>100</w:t>
            </w:r>
            <w:r w:rsidRPr="00EA2590">
              <w:rPr>
                <w:rFonts w:ascii="Arial" w:hAnsi="Arial" w:cs="Arial"/>
              </w:rPr>
              <w:t> </w:t>
            </w:r>
            <w:r w:rsidRPr="00EA2590">
              <w:t>%</w:t>
            </w:r>
          </w:p>
        </w:tc>
        <w:tc>
          <w:tcPr>
            <w:tcW w:w="3021" w:type="dxa"/>
          </w:tcPr>
          <w:p w14:paraId="42C37557" w14:textId="33CE6B8F" w:rsidR="003E6C25" w:rsidRDefault="003E6C25" w:rsidP="003E6C25">
            <w:r w:rsidRPr="00EA2590">
              <w:t>Mensuel</w:t>
            </w:r>
          </w:p>
        </w:tc>
      </w:tr>
      <w:tr w:rsidR="003E6C25" w14:paraId="50284274" w14:textId="77777777">
        <w:tc>
          <w:tcPr>
            <w:tcW w:w="3020" w:type="dxa"/>
          </w:tcPr>
          <w:p w14:paraId="501D6EEE" w14:textId="11011914" w:rsidR="003E6C25" w:rsidRDefault="003E6C25" w:rsidP="003E6C25">
            <w:r w:rsidRPr="00EA2590">
              <w:t>% procédures formalisées à jour</w:t>
            </w:r>
          </w:p>
        </w:tc>
        <w:tc>
          <w:tcPr>
            <w:tcW w:w="3021" w:type="dxa"/>
          </w:tcPr>
          <w:p w14:paraId="1435761B" w14:textId="722BDCB8" w:rsidR="003E6C25" w:rsidRDefault="003E6C25" w:rsidP="003E6C25">
            <w:r w:rsidRPr="00EA2590">
              <w:t>≥</w:t>
            </w:r>
            <w:r w:rsidRPr="00EA2590">
              <w:rPr>
                <w:rFonts w:ascii="Arial" w:hAnsi="Arial" w:cs="Arial"/>
              </w:rPr>
              <w:t> </w:t>
            </w:r>
            <w:r w:rsidRPr="00EA2590">
              <w:t>95</w:t>
            </w:r>
            <w:r w:rsidRPr="00EA2590">
              <w:rPr>
                <w:rFonts w:ascii="Arial" w:hAnsi="Arial" w:cs="Arial"/>
              </w:rPr>
              <w:t> </w:t>
            </w:r>
            <w:r w:rsidRPr="00EA2590">
              <w:t>%</w:t>
            </w:r>
          </w:p>
        </w:tc>
        <w:tc>
          <w:tcPr>
            <w:tcW w:w="3021" w:type="dxa"/>
          </w:tcPr>
          <w:p w14:paraId="6200B4E3" w14:textId="17BF717D" w:rsidR="003E6C25" w:rsidRDefault="003E6C25" w:rsidP="003E6C25">
            <w:r w:rsidRPr="00EA2590">
              <w:t>Trimestriel</w:t>
            </w:r>
          </w:p>
        </w:tc>
      </w:tr>
      <w:tr w:rsidR="003E6C25" w14:paraId="11E1811E" w14:textId="77777777">
        <w:tc>
          <w:tcPr>
            <w:tcW w:w="3020" w:type="dxa"/>
          </w:tcPr>
          <w:p w14:paraId="338A3BC0" w14:textId="26717897" w:rsidR="003E6C25" w:rsidRDefault="003E6C25" w:rsidP="003E6C25">
            <w:r w:rsidRPr="00EA2590">
              <w:t>Nombre de révisions documentaires annuelles</w:t>
            </w:r>
          </w:p>
        </w:tc>
        <w:tc>
          <w:tcPr>
            <w:tcW w:w="3021" w:type="dxa"/>
          </w:tcPr>
          <w:p w14:paraId="592305E5" w14:textId="6A2C0AD3" w:rsidR="003E6C25" w:rsidRDefault="003E6C25" w:rsidP="003E6C25">
            <w:r w:rsidRPr="00EA2590">
              <w:t>≥</w:t>
            </w:r>
            <w:r w:rsidRPr="00EA2590">
              <w:rPr>
                <w:rFonts w:ascii="Arial" w:hAnsi="Arial" w:cs="Arial"/>
              </w:rPr>
              <w:t> </w:t>
            </w:r>
            <w:r w:rsidRPr="00EA2590">
              <w:t>1 par document</w:t>
            </w:r>
          </w:p>
        </w:tc>
        <w:tc>
          <w:tcPr>
            <w:tcW w:w="3021" w:type="dxa"/>
          </w:tcPr>
          <w:p w14:paraId="2FA61788" w14:textId="36A835EA" w:rsidR="003E6C25" w:rsidRDefault="003E6C25" w:rsidP="003E6C25">
            <w:r w:rsidRPr="00EA2590">
              <w:t>Annuel</w:t>
            </w:r>
          </w:p>
        </w:tc>
      </w:tr>
      <w:tr w:rsidR="003E6C25" w14:paraId="7F261312" w14:textId="77777777">
        <w:tc>
          <w:tcPr>
            <w:tcW w:w="3020" w:type="dxa"/>
          </w:tcPr>
          <w:p w14:paraId="13232508" w14:textId="6E29361C" w:rsidR="003E6C25" w:rsidRDefault="003E6C25" w:rsidP="003E6C25">
            <w:r w:rsidRPr="00EA2590">
              <w:t>Taux de disponibilité GED</w:t>
            </w:r>
          </w:p>
        </w:tc>
        <w:tc>
          <w:tcPr>
            <w:tcW w:w="3021" w:type="dxa"/>
          </w:tcPr>
          <w:p w14:paraId="4650622C" w14:textId="3E0DC3C9" w:rsidR="003E6C25" w:rsidRDefault="003E6C25" w:rsidP="003E6C25">
            <w:r w:rsidRPr="00EA2590">
              <w:t>≥</w:t>
            </w:r>
            <w:r w:rsidRPr="00EA2590">
              <w:rPr>
                <w:rFonts w:ascii="Arial" w:hAnsi="Arial" w:cs="Arial"/>
              </w:rPr>
              <w:t> </w:t>
            </w:r>
            <w:r w:rsidRPr="00EA2590">
              <w:t>99,9</w:t>
            </w:r>
            <w:r w:rsidRPr="00EA2590">
              <w:rPr>
                <w:rFonts w:ascii="Arial" w:hAnsi="Arial" w:cs="Arial"/>
              </w:rPr>
              <w:t> </w:t>
            </w:r>
            <w:r w:rsidRPr="00EA2590">
              <w:t>%</w:t>
            </w:r>
          </w:p>
        </w:tc>
        <w:tc>
          <w:tcPr>
            <w:tcW w:w="3021" w:type="dxa"/>
          </w:tcPr>
          <w:p w14:paraId="14D309A7" w14:textId="311CDA5A" w:rsidR="003E6C25" w:rsidRDefault="003E6C25" w:rsidP="003E6C25">
            <w:r w:rsidRPr="00EA2590">
              <w:t>Mensuel</w:t>
            </w:r>
          </w:p>
        </w:tc>
      </w:tr>
      <w:tr w:rsidR="003E6C25" w14:paraId="0A4426EF" w14:textId="77777777">
        <w:tc>
          <w:tcPr>
            <w:tcW w:w="3020" w:type="dxa"/>
          </w:tcPr>
          <w:p w14:paraId="72B69DB6" w14:textId="3AF16A7D" w:rsidR="003E6C25" w:rsidRDefault="003E6C25" w:rsidP="003E6C25">
            <w:r w:rsidRPr="00EA2590">
              <w:t>Nombre d’accès non autorisés détectés</w:t>
            </w:r>
          </w:p>
        </w:tc>
        <w:tc>
          <w:tcPr>
            <w:tcW w:w="3021" w:type="dxa"/>
          </w:tcPr>
          <w:p w14:paraId="62CD38D7" w14:textId="5A8F154D" w:rsidR="003E6C25" w:rsidRDefault="003E6C25" w:rsidP="003E6C25">
            <w:r w:rsidRPr="00EA2590">
              <w:t>0</w:t>
            </w:r>
          </w:p>
        </w:tc>
        <w:tc>
          <w:tcPr>
            <w:tcW w:w="3021" w:type="dxa"/>
          </w:tcPr>
          <w:p w14:paraId="760A7555" w14:textId="3E310749" w:rsidR="003E6C25" w:rsidRDefault="003E6C25" w:rsidP="003E6C25">
            <w:r w:rsidRPr="00EA2590">
              <w:t>Continu</w:t>
            </w:r>
          </w:p>
        </w:tc>
      </w:tr>
    </w:tbl>
    <w:p w14:paraId="68B2A7D5" w14:textId="77777777" w:rsidR="00261FF1" w:rsidRDefault="00261FF1" w:rsidP="00261FF1"/>
    <w:p w14:paraId="28DD8307" w14:textId="77777777" w:rsidR="00261FF1" w:rsidRDefault="00261FF1" w:rsidP="00261FF1">
      <w:pPr>
        <w:rPr>
          <w:b/>
          <w:bCs/>
          <w:u w:val="single"/>
        </w:rPr>
      </w:pPr>
      <w:r w:rsidRPr="003E6C25">
        <w:rPr>
          <w:b/>
          <w:bCs/>
          <w:u w:val="single"/>
        </w:rPr>
        <w:t>12.12. Journalisation et conservation</w:t>
      </w:r>
    </w:p>
    <w:p w14:paraId="2D533CF0" w14:textId="77777777" w:rsidR="003E6C25" w:rsidRPr="003E6C25" w:rsidRDefault="003E6C25" w:rsidP="00261FF1">
      <w:pPr>
        <w:rPr>
          <w:b/>
          <w:bCs/>
          <w:u w:val="single"/>
        </w:rPr>
      </w:pPr>
    </w:p>
    <w:p w14:paraId="54F8658E" w14:textId="39228A94" w:rsidR="00261FF1" w:rsidRDefault="00261FF1" w:rsidP="00261FF1">
      <w:r>
        <w:t>Logs d’accès aux documents critiques conservés ≥</w:t>
      </w:r>
      <w:r>
        <w:rPr>
          <w:rFonts w:ascii="Arial" w:hAnsi="Arial" w:cs="Arial"/>
        </w:rPr>
        <w:t> </w:t>
      </w:r>
      <w:r>
        <w:t>24</w:t>
      </w:r>
      <w:r>
        <w:rPr>
          <w:rFonts w:ascii="Arial" w:hAnsi="Arial" w:cs="Arial"/>
        </w:rPr>
        <w:t> </w:t>
      </w:r>
      <w:r>
        <w:t>mois.</w:t>
      </w:r>
    </w:p>
    <w:p w14:paraId="6CE37AAC" w14:textId="77777777" w:rsidR="003E6C25" w:rsidRDefault="00261FF1" w:rsidP="00261FF1">
      <w:r>
        <w:t>Archivage automatique GED sécurisé avec backup chiffré.</w:t>
      </w:r>
    </w:p>
    <w:p w14:paraId="7C26CF96" w14:textId="63486F52" w:rsidR="00261FF1" w:rsidRDefault="00261FF1" w:rsidP="00261FF1">
      <w:r>
        <w:t xml:space="preserve"> Contrôle RBAC détaillé (lecture, écriture, suppression).</w:t>
      </w:r>
    </w:p>
    <w:p w14:paraId="77F69E08" w14:textId="2CFAE462" w:rsidR="00261FF1" w:rsidRDefault="00261FF1" w:rsidP="00261FF1">
      <w:r>
        <w:t>Notifications d’accès sensible au RSSI.</w:t>
      </w:r>
    </w:p>
    <w:p w14:paraId="719FC9CC" w14:textId="7ADA490C" w:rsidR="00950F34" w:rsidRDefault="00950F34" w:rsidP="00261FF1"/>
    <w:sectPr w:rsidR="00950F34" w:rsidSect="00950F34">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345D80"/>
    <w:multiLevelType w:val="hybridMultilevel"/>
    <w:tmpl w:val="892ABB34"/>
    <w:lvl w:ilvl="0" w:tplc="FC6C56DC">
      <w:start w:val="1"/>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70B6585D"/>
    <w:multiLevelType w:val="hybridMultilevel"/>
    <w:tmpl w:val="087CE50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7E025668"/>
    <w:multiLevelType w:val="multilevel"/>
    <w:tmpl w:val="4EFC9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1097046">
    <w:abstractNumId w:val="2"/>
  </w:num>
  <w:num w:numId="2" w16cid:durableId="1116410520">
    <w:abstractNumId w:val="1"/>
  </w:num>
  <w:num w:numId="3" w16cid:durableId="18084729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852"/>
    <w:rsid w:val="000125FA"/>
    <w:rsid w:val="0009091E"/>
    <w:rsid w:val="0011430F"/>
    <w:rsid w:val="00151FF3"/>
    <w:rsid w:val="001710F2"/>
    <w:rsid w:val="002574FF"/>
    <w:rsid w:val="00261FF1"/>
    <w:rsid w:val="002855DA"/>
    <w:rsid w:val="002B6B4C"/>
    <w:rsid w:val="0033528C"/>
    <w:rsid w:val="0039021B"/>
    <w:rsid w:val="003E6C25"/>
    <w:rsid w:val="00407C9E"/>
    <w:rsid w:val="004E65A4"/>
    <w:rsid w:val="005078DF"/>
    <w:rsid w:val="00531F2C"/>
    <w:rsid w:val="0053619A"/>
    <w:rsid w:val="005B6AA9"/>
    <w:rsid w:val="00732779"/>
    <w:rsid w:val="007E2BA6"/>
    <w:rsid w:val="0086370E"/>
    <w:rsid w:val="00880E7F"/>
    <w:rsid w:val="0090148C"/>
    <w:rsid w:val="009025BB"/>
    <w:rsid w:val="00945980"/>
    <w:rsid w:val="00950F34"/>
    <w:rsid w:val="00A65CE1"/>
    <w:rsid w:val="00AA5EDB"/>
    <w:rsid w:val="00B06E85"/>
    <w:rsid w:val="00B65AA1"/>
    <w:rsid w:val="00B9351F"/>
    <w:rsid w:val="00BD3856"/>
    <w:rsid w:val="00CB67A7"/>
    <w:rsid w:val="00D91E39"/>
    <w:rsid w:val="00DA5EC0"/>
    <w:rsid w:val="00DD4D2E"/>
    <w:rsid w:val="00F57852"/>
    <w:rsid w:val="00FB54FC"/>
    <w:rsid w:val="00FB764B"/>
    <w:rsid w:val="00FF18A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3E263"/>
  <w15:chartTrackingRefBased/>
  <w15:docId w15:val="{7F81235E-172B-4708-9A47-F18390881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578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F578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F57852"/>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F57852"/>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F57852"/>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F57852"/>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F57852"/>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F57852"/>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F57852"/>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57852"/>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F57852"/>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F57852"/>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F57852"/>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F57852"/>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F57852"/>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F57852"/>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F57852"/>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F57852"/>
    <w:rPr>
      <w:rFonts w:eastAsiaTheme="majorEastAsia" w:cstheme="majorBidi"/>
      <w:color w:val="272727" w:themeColor="text1" w:themeTint="D8"/>
    </w:rPr>
  </w:style>
  <w:style w:type="paragraph" w:styleId="Titre">
    <w:name w:val="Title"/>
    <w:basedOn w:val="Normal"/>
    <w:next w:val="Normal"/>
    <w:link w:val="TitreCar"/>
    <w:uiPriority w:val="10"/>
    <w:qFormat/>
    <w:rsid w:val="00F578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57852"/>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F57852"/>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F57852"/>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F57852"/>
    <w:pPr>
      <w:spacing w:before="160"/>
      <w:jc w:val="center"/>
    </w:pPr>
    <w:rPr>
      <w:i/>
      <w:iCs/>
      <w:color w:val="404040" w:themeColor="text1" w:themeTint="BF"/>
    </w:rPr>
  </w:style>
  <w:style w:type="character" w:customStyle="1" w:styleId="CitationCar">
    <w:name w:val="Citation Car"/>
    <w:basedOn w:val="Policepardfaut"/>
    <w:link w:val="Citation"/>
    <w:uiPriority w:val="29"/>
    <w:rsid w:val="00F57852"/>
    <w:rPr>
      <w:i/>
      <w:iCs/>
      <w:color w:val="404040" w:themeColor="text1" w:themeTint="BF"/>
    </w:rPr>
  </w:style>
  <w:style w:type="paragraph" w:styleId="Paragraphedeliste">
    <w:name w:val="List Paragraph"/>
    <w:basedOn w:val="Normal"/>
    <w:uiPriority w:val="34"/>
    <w:qFormat/>
    <w:rsid w:val="00F57852"/>
    <w:pPr>
      <w:ind w:left="720"/>
      <w:contextualSpacing/>
    </w:pPr>
  </w:style>
  <w:style w:type="character" w:styleId="Accentuationintense">
    <w:name w:val="Intense Emphasis"/>
    <w:basedOn w:val="Policepardfaut"/>
    <w:uiPriority w:val="21"/>
    <w:qFormat/>
    <w:rsid w:val="00F57852"/>
    <w:rPr>
      <w:i/>
      <w:iCs/>
      <w:color w:val="0F4761" w:themeColor="accent1" w:themeShade="BF"/>
    </w:rPr>
  </w:style>
  <w:style w:type="paragraph" w:styleId="Citationintense">
    <w:name w:val="Intense Quote"/>
    <w:basedOn w:val="Normal"/>
    <w:next w:val="Normal"/>
    <w:link w:val="CitationintenseCar"/>
    <w:uiPriority w:val="30"/>
    <w:qFormat/>
    <w:rsid w:val="00F578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F57852"/>
    <w:rPr>
      <w:i/>
      <w:iCs/>
      <w:color w:val="0F4761" w:themeColor="accent1" w:themeShade="BF"/>
    </w:rPr>
  </w:style>
  <w:style w:type="character" w:styleId="Rfrenceintense">
    <w:name w:val="Intense Reference"/>
    <w:basedOn w:val="Policepardfaut"/>
    <w:uiPriority w:val="32"/>
    <w:qFormat/>
    <w:rsid w:val="00F57852"/>
    <w:rPr>
      <w:b/>
      <w:bCs/>
      <w:smallCaps/>
      <w:color w:val="0F4761" w:themeColor="accent1" w:themeShade="BF"/>
      <w:spacing w:val="5"/>
    </w:rPr>
  </w:style>
  <w:style w:type="paragraph" w:styleId="Sansinterligne">
    <w:name w:val="No Spacing"/>
    <w:link w:val="SansinterligneCar"/>
    <w:uiPriority w:val="1"/>
    <w:qFormat/>
    <w:rsid w:val="00950F34"/>
    <w:pPr>
      <w:spacing w:after="0" w:line="240" w:lineRule="auto"/>
    </w:pPr>
    <w:rPr>
      <w:rFonts w:eastAsiaTheme="minorEastAsia"/>
      <w:kern w:val="0"/>
      <w:lang w:eastAsia="fr-FR"/>
      <w14:ligatures w14:val="none"/>
    </w:rPr>
  </w:style>
  <w:style w:type="character" w:customStyle="1" w:styleId="SansinterligneCar">
    <w:name w:val="Sans interligne Car"/>
    <w:basedOn w:val="Policepardfaut"/>
    <w:link w:val="Sansinterligne"/>
    <w:uiPriority w:val="1"/>
    <w:rsid w:val="00950F34"/>
    <w:rPr>
      <w:rFonts w:eastAsiaTheme="minorEastAsia"/>
      <w:kern w:val="0"/>
      <w:lang w:eastAsia="fr-FR"/>
      <w14:ligatures w14:val="none"/>
    </w:rPr>
  </w:style>
  <w:style w:type="paragraph" w:styleId="En-ttedetabledesmatires">
    <w:name w:val="TOC Heading"/>
    <w:basedOn w:val="Titre1"/>
    <w:next w:val="Normal"/>
    <w:uiPriority w:val="39"/>
    <w:unhideWhenUsed/>
    <w:qFormat/>
    <w:rsid w:val="00950F34"/>
    <w:pPr>
      <w:spacing w:before="240" w:after="0"/>
      <w:outlineLvl w:val="9"/>
    </w:pPr>
    <w:rPr>
      <w:kern w:val="0"/>
      <w:sz w:val="32"/>
      <w:szCs w:val="32"/>
      <w:lang w:eastAsia="fr-FR"/>
      <w14:ligatures w14:val="none"/>
    </w:rPr>
  </w:style>
  <w:style w:type="paragraph" w:styleId="TM1">
    <w:name w:val="toc 1"/>
    <w:basedOn w:val="Normal"/>
    <w:next w:val="Normal"/>
    <w:autoRedefine/>
    <w:uiPriority w:val="39"/>
    <w:unhideWhenUsed/>
    <w:rsid w:val="00945980"/>
    <w:pPr>
      <w:spacing w:after="100"/>
    </w:pPr>
  </w:style>
  <w:style w:type="character" w:styleId="Lienhypertexte">
    <w:name w:val="Hyperlink"/>
    <w:basedOn w:val="Policepardfaut"/>
    <w:uiPriority w:val="99"/>
    <w:unhideWhenUsed/>
    <w:rsid w:val="00945980"/>
    <w:rPr>
      <w:color w:val="467886" w:themeColor="hyperlink"/>
      <w:u w:val="single"/>
    </w:rPr>
  </w:style>
  <w:style w:type="table" w:styleId="Grilledutableau">
    <w:name w:val="Table Grid"/>
    <w:basedOn w:val="TableauNormal"/>
    <w:uiPriority w:val="39"/>
    <w:rsid w:val="009025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ev">
    <w:name w:val="Strong"/>
    <w:basedOn w:val="Policepardfaut"/>
    <w:uiPriority w:val="22"/>
    <w:qFormat/>
    <w:rsid w:val="003E6C2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29121">
      <w:bodyDiv w:val="1"/>
      <w:marLeft w:val="0"/>
      <w:marRight w:val="0"/>
      <w:marTop w:val="0"/>
      <w:marBottom w:val="0"/>
      <w:divBdr>
        <w:top w:val="none" w:sz="0" w:space="0" w:color="auto"/>
        <w:left w:val="none" w:sz="0" w:space="0" w:color="auto"/>
        <w:bottom w:val="none" w:sz="0" w:space="0" w:color="auto"/>
        <w:right w:val="none" w:sz="0" w:space="0" w:color="auto"/>
      </w:divBdr>
    </w:div>
    <w:div w:id="7607057">
      <w:bodyDiv w:val="1"/>
      <w:marLeft w:val="0"/>
      <w:marRight w:val="0"/>
      <w:marTop w:val="0"/>
      <w:marBottom w:val="0"/>
      <w:divBdr>
        <w:top w:val="none" w:sz="0" w:space="0" w:color="auto"/>
        <w:left w:val="none" w:sz="0" w:space="0" w:color="auto"/>
        <w:bottom w:val="none" w:sz="0" w:space="0" w:color="auto"/>
        <w:right w:val="none" w:sz="0" w:space="0" w:color="auto"/>
      </w:divBdr>
    </w:div>
    <w:div w:id="12655110">
      <w:bodyDiv w:val="1"/>
      <w:marLeft w:val="0"/>
      <w:marRight w:val="0"/>
      <w:marTop w:val="0"/>
      <w:marBottom w:val="0"/>
      <w:divBdr>
        <w:top w:val="none" w:sz="0" w:space="0" w:color="auto"/>
        <w:left w:val="none" w:sz="0" w:space="0" w:color="auto"/>
        <w:bottom w:val="none" w:sz="0" w:space="0" w:color="auto"/>
        <w:right w:val="none" w:sz="0" w:space="0" w:color="auto"/>
      </w:divBdr>
      <w:divsChild>
        <w:div w:id="923221049">
          <w:marLeft w:val="0"/>
          <w:marRight w:val="0"/>
          <w:marTop w:val="0"/>
          <w:marBottom w:val="0"/>
          <w:divBdr>
            <w:top w:val="none" w:sz="0" w:space="0" w:color="auto"/>
            <w:left w:val="none" w:sz="0" w:space="0" w:color="auto"/>
            <w:bottom w:val="none" w:sz="0" w:space="0" w:color="auto"/>
            <w:right w:val="none" w:sz="0" w:space="0" w:color="auto"/>
          </w:divBdr>
          <w:divsChild>
            <w:div w:id="1508014008">
              <w:marLeft w:val="0"/>
              <w:marRight w:val="0"/>
              <w:marTop w:val="0"/>
              <w:marBottom w:val="0"/>
              <w:divBdr>
                <w:top w:val="none" w:sz="0" w:space="0" w:color="auto"/>
                <w:left w:val="none" w:sz="0" w:space="0" w:color="auto"/>
                <w:bottom w:val="none" w:sz="0" w:space="0" w:color="auto"/>
                <w:right w:val="none" w:sz="0" w:space="0" w:color="auto"/>
              </w:divBdr>
            </w:div>
            <w:div w:id="2039307746">
              <w:marLeft w:val="0"/>
              <w:marRight w:val="0"/>
              <w:marTop w:val="0"/>
              <w:marBottom w:val="0"/>
              <w:divBdr>
                <w:top w:val="none" w:sz="0" w:space="0" w:color="auto"/>
                <w:left w:val="none" w:sz="0" w:space="0" w:color="auto"/>
                <w:bottom w:val="none" w:sz="0" w:space="0" w:color="auto"/>
                <w:right w:val="none" w:sz="0" w:space="0" w:color="auto"/>
              </w:divBdr>
              <w:divsChild>
                <w:div w:id="409274822">
                  <w:marLeft w:val="0"/>
                  <w:marRight w:val="0"/>
                  <w:marTop w:val="0"/>
                  <w:marBottom w:val="0"/>
                  <w:divBdr>
                    <w:top w:val="none" w:sz="0" w:space="0" w:color="auto"/>
                    <w:left w:val="none" w:sz="0" w:space="0" w:color="auto"/>
                    <w:bottom w:val="none" w:sz="0" w:space="0" w:color="auto"/>
                    <w:right w:val="none" w:sz="0" w:space="0" w:color="auto"/>
                  </w:divBdr>
                  <w:divsChild>
                    <w:div w:id="180827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067783">
              <w:marLeft w:val="0"/>
              <w:marRight w:val="0"/>
              <w:marTop w:val="0"/>
              <w:marBottom w:val="0"/>
              <w:divBdr>
                <w:top w:val="none" w:sz="0" w:space="0" w:color="auto"/>
                <w:left w:val="none" w:sz="0" w:space="0" w:color="auto"/>
                <w:bottom w:val="none" w:sz="0" w:space="0" w:color="auto"/>
                <w:right w:val="none" w:sz="0" w:space="0" w:color="auto"/>
              </w:divBdr>
            </w:div>
          </w:divsChild>
        </w:div>
        <w:div w:id="2088652848">
          <w:marLeft w:val="0"/>
          <w:marRight w:val="0"/>
          <w:marTop w:val="0"/>
          <w:marBottom w:val="0"/>
          <w:divBdr>
            <w:top w:val="none" w:sz="0" w:space="0" w:color="auto"/>
            <w:left w:val="none" w:sz="0" w:space="0" w:color="auto"/>
            <w:bottom w:val="none" w:sz="0" w:space="0" w:color="auto"/>
            <w:right w:val="none" w:sz="0" w:space="0" w:color="auto"/>
          </w:divBdr>
          <w:divsChild>
            <w:div w:id="4294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0360">
      <w:bodyDiv w:val="1"/>
      <w:marLeft w:val="0"/>
      <w:marRight w:val="0"/>
      <w:marTop w:val="0"/>
      <w:marBottom w:val="0"/>
      <w:divBdr>
        <w:top w:val="none" w:sz="0" w:space="0" w:color="auto"/>
        <w:left w:val="none" w:sz="0" w:space="0" w:color="auto"/>
        <w:bottom w:val="none" w:sz="0" w:space="0" w:color="auto"/>
        <w:right w:val="none" w:sz="0" w:space="0" w:color="auto"/>
      </w:divBdr>
    </w:div>
    <w:div w:id="23213688">
      <w:bodyDiv w:val="1"/>
      <w:marLeft w:val="0"/>
      <w:marRight w:val="0"/>
      <w:marTop w:val="0"/>
      <w:marBottom w:val="0"/>
      <w:divBdr>
        <w:top w:val="none" w:sz="0" w:space="0" w:color="auto"/>
        <w:left w:val="none" w:sz="0" w:space="0" w:color="auto"/>
        <w:bottom w:val="none" w:sz="0" w:space="0" w:color="auto"/>
        <w:right w:val="none" w:sz="0" w:space="0" w:color="auto"/>
      </w:divBdr>
    </w:div>
    <w:div w:id="40057262">
      <w:bodyDiv w:val="1"/>
      <w:marLeft w:val="0"/>
      <w:marRight w:val="0"/>
      <w:marTop w:val="0"/>
      <w:marBottom w:val="0"/>
      <w:divBdr>
        <w:top w:val="none" w:sz="0" w:space="0" w:color="auto"/>
        <w:left w:val="none" w:sz="0" w:space="0" w:color="auto"/>
        <w:bottom w:val="none" w:sz="0" w:space="0" w:color="auto"/>
        <w:right w:val="none" w:sz="0" w:space="0" w:color="auto"/>
      </w:divBdr>
    </w:div>
    <w:div w:id="41639440">
      <w:bodyDiv w:val="1"/>
      <w:marLeft w:val="0"/>
      <w:marRight w:val="0"/>
      <w:marTop w:val="0"/>
      <w:marBottom w:val="0"/>
      <w:divBdr>
        <w:top w:val="none" w:sz="0" w:space="0" w:color="auto"/>
        <w:left w:val="none" w:sz="0" w:space="0" w:color="auto"/>
        <w:bottom w:val="none" w:sz="0" w:space="0" w:color="auto"/>
        <w:right w:val="none" w:sz="0" w:space="0" w:color="auto"/>
      </w:divBdr>
    </w:div>
    <w:div w:id="55858251">
      <w:bodyDiv w:val="1"/>
      <w:marLeft w:val="0"/>
      <w:marRight w:val="0"/>
      <w:marTop w:val="0"/>
      <w:marBottom w:val="0"/>
      <w:divBdr>
        <w:top w:val="none" w:sz="0" w:space="0" w:color="auto"/>
        <w:left w:val="none" w:sz="0" w:space="0" w:color="auto"/>
        <w:bottom w:val="none" w:sz="0" w:space="0" w:color="auto"/>
        <w:right w:val="none" w:sz="0" w:space="0" w:color="auto"/>
      </w:divBdr>
      <w:divsChild>
        <w:div w:id="964045550">
          <w:marLeft w:val="0"/>
          <w:marRight w:val="0"/>
          <w:marTop w:val="0"/>
          <w:marBottom w:val="0"/>
          <w:divBdr>
            <w:top w:val="none" w:sz="0" w:space="0" w:color="auto"/>
            <w:left w:val="none" w:sz="0" w:space="0" w:color="auto"/>
            <w:bottom w:val="none" w:sz="0" w:space="0" w:color="auto"/>
            <w:right w:val="none" w:sz="0" w:space="0" w:color="auto"/>
          </w:divBdr>
          <w:divsChild>
            <w:div w:id="2140341787">
              <w:marLeft w:val="0"/>
              <w:marRight w:val="0"/>
              <w:marTop w:val="0"/>
              <w:marBottom w:val="0"/>
              <w:divBdr>
                <w:top w:val="none" w:sz="0" w:space="0" w:color="auto"/>
                <w:left w:val="none" w:sz="0" w:space="0" w:color="auto"/>
                <w:bottom w:val="none" w:sz="0" w:space="0" w:color="auto"/>
                <w:right w:val="none" w:sz="0" w:space="0" w:color="auto"/>
              </w:divBdr>
            </w:div>
          </w:divsChild>
        </w:div>
        <w:div w:id="1398941914">
          <w:marLeft w:val="0"/>
          <w:marRight w:val="0"/>
          <w:marTop w:val="0"/>
          <w:marBottom w:val="0"/>
          <w:divBdr>
            <w:top w:val="none" w:sz="0" w:space="0" w:color="auto"/>
            <w:left w:val="none" w:sz="0" w:space="0" w:color="auto"/>
            <w:bottom w:val="none" w:sz="0" w:space="0" w:color="auto"/>
            <w:right w:val="none" w:sz="0" w:space="0" w:color="auto"/>
          </w:divBdr>
          <w:divsChild>
            <w:div w:id="1446271758">
              <w:marLeft w:val="0"/>
              <w:marRight w:val="0"/>
              <w:marTop w:val="0"/>
              <w:marBottom w:val="0"/>
              <w:divBdr>
                <w:top w:val="none" w:sz="0" w:space="0" w:color="auto"/>
                <w:left w:val="none" w:sz="0" w:space="0" w:color="auto"/>
                <w:bottom w:val="none" w:sz="0" w:space="0" w:color="auto"/>
                <w:right w:val="none" w:sz="0" w:space="0" w:color="auto"/>
              </w:divBdr>
            </w:div>
          </w:divsChild>
        </w:div>
        <w:div w:id="1668361242">
          <w:marLeft w:val="0"/>
          <w:marRight w:val="0"/>
          <w:marTop w:val="0"/>
          <w:marBottom w:val="0"/>
          <w:divBdr>
            <w:top w:val="none" w:sz="0" w:space="0" w:color="auto"/>
            <w:left w:val="none" w:sz="0" w:space="0" w:color="auto"/>
            <w:bottom w:val="none" w:sz="0" w:space="0" w:color="auto"/>
            <w:right w:val="none" w:sz="0" w:space="0" w:color="auto"/>
          </w:divBdr>
          <w:divsChild>
            <w:div w:id="85696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40453">
      <w:bodyDiv w:val="1"/>
      <w:marLeft w:val="0"/>
      <w:marRight w:val="0"/>
      <w:marTop w:val="0"/>
      <w:marBottom w:val="0"/>
      <w:divBdr>
        <w:top w:val="none" w:sz="0" w:space="0" w:color="auto"/>
        <w:left w:val="none" w:sz="0" w:space="0" w:color="auto"/>
        <w:bottom w:val="none" w:sz="0" w:space="0" w:color="auto"/>
        <w:right w:val="none" w:sz="0" w:space="0" w:color="auto"/>
      </w:divBdr>
    </w:div>
    <w:div w:id="74208515">
      <w:bodyDiv w:val="1"/>
      <w:marLeft w:val="0"/>
      <w:marRight w:val="0"/>
      <w:marTop w:val="0"/>
      <w:marBottom w:val="0"/>
      <w:divBdr>
        <w:top w:val="none" w:sz="0" w:space="0" w:color="auto"/>
        <w:left w:val="none" w:sz="0" w:space="0" w:color="auto"/>
        <w:bottom w:val="none" w:sz="0" w:space="0" w:color="auto"/>
        <w:right w:val="none" w:sz="0" w:space="0" w:color="auto"/>
      </w:divBdr>
    </w:div>
    <w:div w:id="86081087">
      <w:bodyDiv w:val="1"/>
      <w:marLeft w:val="0"/>
      <w:marRight w:val="0"/>
      <w:marTop w:val="0"/>
      <w:marBottom w:val="0"/>
      <w:divBdr>
        <w:top w:val="none" w:sz="0" w:space="0" w:color="auto"/>
        <w:left w:val="none" w:sz="0" w:space="0" w:color="auto"/>
        <w:bottom w:val="none" w:sz="0" w:space="0" w:color="auto"/>
        <w:right w:val="none" w:sz="0" w:space="0" w:color="auto"/>
      </w:divBdr>
    </w:div>
    <w:div w:id="113868344">
      <w:bodyDiv w:val="1"/>
      <w:marLeft w:val="0"/>
      <w:marRight w:val="0"/>
      <w:marTop w:val="0"/>
      <w:marBottom w:val="0"/>
      <w:divBdr>
        <w:top w:val="none" w:sz="0" w:space="0" w:color="auto"/>
        <w:left w:val="none" w:sz="0" w:space="0" w:color="auto"/>
        <w:bottom w:val="none" w:sz="0" w:space="0" w:color="auto"/>
        <w:right w:val="none" w:sz="0" w:space="0" w:color="auto"/>
      </w:divBdr>
    </w:div>
    <w:div w:id="151602206">
      <w:bodyDiv w:val="1"/>
      <w:marLeft w:val="0"/>
      <w:marRight w:val="0"/>
      <w:marTop w:val="0"/>
      <w:marBottom w:val="0"/>
      <w:divBdr>
        <w:top w:val="none" w:sz="0" w:space="0" w:color="auto"/>
        <w:left w:val="none" w:sz="0" w:space="0" w:color="auto"/>
        <w:bottom w:val="none" w:sz="0" w:space="0" w:color="auto"/>
        <w:right w:val="none" w:sz="0" w:space="0" w:color="auto"/>
      </w:divBdr>
    </w:div>
    <w:div w:id="161894574">
      <w:bodyDiv w:val="1"/>
      <w:marLeft w:val="0"/>
      <w:marRight w:val="0"/>
      <w:marTop w:val="0"/>
      <w:marBottom w:val="0"/>
      <w:divBdr>
        <w:top w:val="none" w:sz="0" w:space="0" w:color="auto"/>
        <w:left w:val="none" w:sz="0" w:space="0" w:color="auto"/>
        <w:bottom w:val="none" w:sz="0" w:space="0" w:color="auto"/>
        <w:right w:val="none" w:sz="0" w:space="0" w:color="auto"/>
      </w:divBdr>
    </w:div>
    <w:div w:id="170414655">
      <w:bodyDiv w:val="1"/>
      <w:marLeft w:val="0"/>
      <w:marRight w:val="0"/>
      <w:marTop w:val="0"/>
      <w:marBottom w:val="0"/>
      <w:divBdr>
        <w:top w:val="none" w:sz="0" w:space="0" w:color="auto"/>
        <w:left w:val="none" w:sz="0" w:space="0" w:color="auto"/>
        <w:bottom w:val="none" w:sz="0" w:space="0" w:color="auto"/>
        <w:right w:val="none" w:sz="0" w:space="0" w:color="auto"/>
      </w:divBdr>
    </w:div>
    <w:div w:id="173301981">
      <w:bodyDiv w:val="1"/>
      <w:marLeft w:val="0"/>
      <w:marRight w:val="0"/>
      <w:marTop w:val="0"/>
      <w:marBottom w:val="0"/>
      <w:divBdr>
        <w:top w:val="none" w:sz="0" w:space="0" w:color="auto"/>
        <w:left w:val="none" w:sz="0" w:space="0" w:color="auto"/>
        <w:bottom w:val="none" w:sz="0" w:space="0" w:color="auto"/>
        <w:right w:val="none" w:sz="0" w:space="0" w:color="auto"/>
      </w:divBdr>
      <w:divsChild>
        <w:div w:id="388767968">
          <w:marLeft w:val="0"/>
          <w:marRight w:val="0"/>
          <w:marTop w:val="0"/>
          <w:marBottom w:val="0"/>
          <w:divBdr>
            <w:top w:val="none" w:sz="0" w:space="0" w:color="auto"/>
            <w:left w:val="none" w:sz="0" w:space="0" w:color="auto"/>
            <w:bottom w:val="none" w:sz="0" w:space="0" w:color="auto"/>
            <w:right w:val="none" w:sz="0" w:space="0" w:color="auto"/>
          </w:divBdr>
          <w:divsChild>
            <w:div w:id="1251282148">
              <w:marLeft w:val="0"/>
              <w:marRight w:val="0"/>
              <w:marTop w:val="0"/>
              <w:marBottom w:val="0"/>
              <w:divBdr>
                <w:top w:val="none" w:sz="0" w:space="0" w:color="auto"/>
                <w:left w:val="none" w:sz="0" w:space="0" w:color="auto"/>
                <w:bottom w:val="none" w:sz="0" w:space="0" w:color="auto"/>
                <w:right w:val="none" w:sz="0" w:space="0" w:color="auto"/>
              </w:divBdr>
            </w:div>
            <w:div w:id="978533337">
              <w:marLeft w:val="0"/>
              <w:marRight w:val="0"/>
              <w:marTop w:val="0"/>
              <w:marBottom w:val="0"/>
              <w:divBdr>
                <w:top w:val="none" w:sz="0" w:space="0" w:color="auto"/>
                <w:left w:val="none" w:sz="0" w:space="0" w:color="auto"/>
                <w:bottom w:val="none" w:sz="0" w:space="0" w:color="auto"/>
                <w:right w:val="none" w:sz="0" w:space="0" w:color="auto"/>
              </w:divBdr>
              <w:divsChild>
                <w:div w:id="2081974978">
                  <w:marLeft w:val="0"/>
                  <w:marRight w:val="0"/>
                  <w:marTop w:val="0"/>
                  <w:marBottom w:val="0"/>
                  <w:divBdr>
                    <w:top w:val="none" w:sz="0" w:space="0" w:color="auto"/>
                    <w:left w:val="none" w:sz="0" w:space="0" w:color="auto"/>
                    <w:bottom w:val="none" w:sz="0" w:space="0" w:color="auto"/>
                    <w:right w:val="none" w:sz="0" w:space="0" w:color="auto"/>
                  </w:divBdr>
                  <w:divsChild>
                    <w:div w:id="2618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010411">
              <w:marLeft w:val="0"/>
              <w:marRight w:val="0"/>
              <w:marTop w:val="0"/>
              <w:marBottom w:val="0"/>
              <w:divBdr>
                <w:top w:val="none" w:sz="0" w:space="0" w:color="auto"/>
                <w:left w:val="none" w:sz="0" w:space="0" w:color="auto"/>
                <w:bottom w:val="none" w:sz="0" w:space="0" w:color="auto"/>
                <w:right w:val="none" w:sz="0" w:space="0" w:color="auto"/>
              </w:divBdr>
            </w:div>
          </w:divsChild>
        </w:div>
        <w:div w:id="339238464">
          <w:marLeft w:val="0"/>
          <w:marRight w:val="0"/>
          <w:marTop w:val="0"/>
          <w:marBottom w:val="0"/>
          <w:divBdr>
            <w:top w:val="none" w:sz="0" w:space="0" w:color="auto"/>
            <w:left w:val="none" w:sz="0" w:space="0" w:color="auto"/>
            <w:bottom w:val="none" w:sz="0" w:space="0" w:color="auto"/>
            <w:right w:val="none" w:sz="0" w:space="0" w:color="auto"/>
          </w:divBdr>
          <w:divsChild>
            <w:div w:id="224605635">
              <w:marLeft w:val="0"/>
              <w:marRight w:val="0"/>
              <w:marTop w:val="0"/>
              <w:marBottom w:val="0"/>
              <w:divBdr>
                <w:top w:val="none" w:sz="0" w:space="0" w:color="auto"/>
                <w:left w:val="none" w:sz="0" w:space="0" w:color="auto"/>
                <w:bottom w:val="none" w:sz="0" w:space="0" w:color="auto"/>
                <w:right w:val="none" w:sz="0" w:space="0" w:color="auto"/>
              </w:divBdr>
            </w:div>
          </w:divsChild>
        </w:div>
        <w:div w:id="859970558">
          <w:marLeft w:val="0"/>
          <w:marRight w:val="0"/>
          <w:marTop w:val="0"/>
          <w:marBottom w:val="0"/>
          <w:divBdr>
            <w:top w:val="none" w:sz="0" w:space="0" w:color="auto"/>
            <w:left w:val="none" w:sz="0" w:space="0" w:color="auto"/>
            <w:bottom w:val="none" w:sz="0" w:space="0" w:color="auto"/>
            <w:right w:val="none" w:sz="0" w:space="0" w:color="auto"/>
          </w:divBdr>
          <w:divsChild>
            <w:div w:id="780030883">
              <w:marLeft w:val="0"/>
              <w:marRight w:val="0"/>
              <w:marTop w:val="0"/>
              <w:marBottom w:val="0"/>
              <w:divBdr>
                <w:top w:val="none" w:sz="0" w:space="0" w:color="auto"/>
                <w:left w:val="none" w:sz="0" w:space="0" w:color="auto"/>
                <w:bottom w:val="none" w:sz="0" w:space="0" w:color="auto"/>
                <w:right w:val="none" w:sz="0" w:space="0" w:color="auto"/>
              </w:divBdr>
            </w:div>
          </w:divsChild>
        </w:div>
        <w:div w:id="901063296">
          <w:marLeft w:val="0"/>
          <w:marRight w:val="0"/>
          <w:marTop w:val="0"/>
          <w:marBottom w:val="0"/>
          <w:divBdr>
            <w:top w:val="none" w:sz="0" w:space="0" w:color="auto"/>
            <w:left w:val="none" w:sz="0" w:space="0" w:color="auto"/>
            <w:bottom w:val="none" w:sz="0" w:space="0" w:color="auto"/>
            <w:right w:val="none" w:sz="0" w:space="0" w:color="auto"/>
          </w:divBdr>
          <w:divsChild>
            <w:div w:id="1920139538">
              <w:marLeft w:val="0"/>
              <w:marRight w:val="0"/>
              <w:marTop w:val="0"/>
              <w:marBottom w:val="0"/>
              <w:divBdr>
                <w:top w:val="none" w:sz="0" w:space="0" w:color="auto"/>
                <w:left w:val="none" w:sz="0" w:space="0" w:color="auto"/>
                <w:bottom w:val="none" w:sz="0" w:space="0" w:color="auto"/>
                <w:right w:val="none" w:sz="0" w:space="0" w:color="auto"/>
              </w:divBdr>
            </w:div>
            <w:div w:id="1759595851">
              <w:marLeft w:val="0"/>
              <w:marRight w:val="0"/>
              <w:marTop w:val="0"/>
              <w:marBottom w:val="0"/>
              <w:divBdr>
                <w:top w:val="none" w:sz="0" w:space="0" w:color="auto"/>
                <w:left w:val="none" w:sz="0" w:space="0" w:color="auto"/>
                <w:bottom w:val="none" w:sz="0" w:space="0" w:color="auto"/>
                <w:right w:val="none" w:sz="0" w:space="0" w:color="auto"/>
              </w:divBdr>
              <w:divsChild>
                <w:div w:id="866256782">
                  <w:marLeft w:val="0"/>
                  <w:marRight w:val="0"/>
                  <w:marTop w:val="0"/>
                  <w:marBottom w:val="0"/>
                  <w:divBdr>
                    <w:top w:val="none" w:sz="0" w:space="0" w:color="auto"/>
                    <w:left w:val="none" w:sz="0" w:space="0" w:color="auto"/>
                    <w:bottom w:val="none" w:sz="0" w:space="0" w:color="auto"/>
                    <w:right w:val="none" w:sz="0" w:space="0" w:color="auto"/>
                  </w:divBdr>
                  <w:divsChild>
                    <w:div w:id="70328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156117">
              <w:marLeft w:val="0"/>
              <w:marRight w:val="0"/>
              <w:marTop w:val="0"/>
              <w:marBottom w:val="0"/>
              <w:divBdr>
                <w:top w:val="none" w:sz="0" w:space="0" w:color="auto"/>
                <w:left w:val="none" w:sz="0" w:space="0" w:color="auto"/>
                <w:bottom w:val="none" w:sz="0" w:space="0" w:color="auto"/>
                <w:right w:val="none" w:sz="0" w:space="0" w:color="auto"/>
              </w:divBdr>
            </w:div>
          </w:divsChild>
        </w:div>
        <w:div w:id="1808618258">
          <w:marLeft w:val="0"/>
          <w:marRight w:val="0"/>
          <w:marTop w:val="0"/>
          <w:marBottom w:val="0"/>
          <w:divBdr>
            <w:top w:val="none" w:sz="0" w:space="0" w:color="auto"/>
            <w:left w:val="none" w:sz="0" w:space="0" w:color="auto"/>
            <w:bottom w:val="none" w:sz="0" w:space="0" w:color="auto"/>
            <w:right w:val="none" w:sz="0" w:space="0" w:color="auto"/>
          </w:divBdr>
          <w:divsChild>
            <w:div w:id="134049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80459">
      <w:bodyDiv w:val="1"/>
      <w:marLeft w:val="0"/>
      <w:marRight w:val="0"/>
      <w:marTop w:val="0"/>
      <w:marBottom w:val="0"/>
      <w:divBdr>
        <w:top w:val="none" w:sz="0" w:space="0" w:color="auto"/>
        <w:left w:val="none" w:sz="0" w:space="0" w:color="auto"/>
        <w:bottom w:val="none" w:sz="0" w:space="0" w:color="auto"/>
        <w:right w:val="none" w:sz="0" w:space="0" w:color="auto"/>
      </w:divBdr>
    </w:div>
    <w:div w:id="176238473">
      <w:bodyDiv w:val="1"/>
      <w:marLeft w:val="0"/>
      <w:marRight w:val="0"/>
      <w:marTop w:val="0"/>
      <w:marBottom w:val="0"/>
      <w:divBdr>
        <w:top w:val="none" w:sz="0" w:space="0" w:color="auto"/>
        <w:left w:val="none" w:sz="0" w:space="0" w:color="auto"/>
        <w:bottom w:val="none" w:sz="0" w:space="0" w:color="auto"/>
        <w:right w:val="none" w:sz="0" w:space="0" w:color="auto"/>
      </w:divBdr>
    </w:div>
    <w:div w:id="185025211">
      <w:bodyDiv w:val="1"/>
      <w:marLeft w:val="0"/>
      <w:marRight w:val="0"/>
      <w:marTop w:val="0"/>
      <w:marBottom w:val="0"/>
      <w:divBdr>
        <w:top w:val="none" w:sz="0" w:space="0" w:color="auto"/>
        <w:left w:val="none" w:sz="0" w:space="0" w:color="auto"/>
        <w:bottom w:val="none" w:sz="0" w:space="0" w:color="auto"/>
        <w:right w:val="none" w:sz="0" w:space="0" w:color="auto"/>
      </w:divBdr>
    </w:div>
    <w:div w:id="196546379">
      <w:bodyDiv w:val="1"/>
      <w:marLeft w:val="0"/>
      <w:marRight w:val="0"/>
      <w:marTop w:val="0"/>
      <w:marBottom w:val="0"/>
      <w:divBdr>
        <w:top w:val="none" w:sz="0" w:space="0" w:color="auto"/>
        <w:left w:val="none" w:sz="0" w:space="0" w:color="auto"/>
        <w:bottom w:val="none" w:sz="0" w:space="0" w:color="auto"/>
        <w:right w:val="none" w:sz="0" w:space="0" w:color="auto"/>
      </w:divBdr>
    </w:div>
    <w:div w:id="206377823">
      <w:bodyDiv w:val="1"/>
      <w:marLeft w:val="0"/>
      <w:marRight w:val="0"/>
      <w:marTop w:val="0"/>
      <w:marBottom w:val="0"/>
      <w:divBdr>
        <w:top w:val="none" w:sz="0" w:space="0" w:color="auto"/>
        <w:left w:val="none" w:sz="0" w:space="0" w:color="auto"/>
        <w:bottom w:val="none" w:sz="0" w:space="0" w:color="auto"/>
        <w:right w:val="none" w:sz="0" w:space="0" w:color="auto"/>
      </w:divBdr>
      <w:divsChild>
        <w:div w:id="1474299562">
          <w:marLeft w:val="0"/>
          <w:marRight w:val="0"/>
          <w:marTop w:val="0"/>
          <w:marBottom w:val="0"/>
          <w:divBdr>
            <w:top w:val="none" w:sz="0" w:space="0" w:color="auto"/>
            <w:left w:val="none" w:sz="0" w:space="0" w:color="auto"/>
            <w:bottom w:val="none" w:sz="0" w:space="0" w:color="auto"/>
            <w:right w:val="none" w:sz="0" w:space="0" w:color="auto"/>
          </w:divBdr>
          <w:divsChild>
            <w:div w:id="1417896732">
              <w:marLeft w:val="0"/>
              <w:marRight w:val="0"/>
              <w:marTop w:val="0"/>
              <w:marBottom w:val="0"/>
              <w:divBdr>
                <w:top w:val="none" w:sz="0" w:space="0" w:color="auto"/>
                <w:left w:val="none" w:sz="0" w:space="0" w:color="auto"/>
                <w:bottom w:val="none" w:sz="0" w:space="0" w:color="auto"/>
                <w:right w:val="none" w:sz="0" w:space="0" w:color="auto"/>
              </w:divBdr>
            </w:div>
            <w:div w:id="1842424036">
              <w:marLeft w:val="0"/>
              <w:marRight w:val="0"/>
              <w:marTop w:val="0"/>
              <w:marBottom w:val="0"/>
              <w:divBdr>
                <w:top w:val="none" w:sz="0" w:space="0" w:color="auto"/>
                <w:left w:val="none" w:sz="0" w:space="0" w:color="auto"/>
                <w:bottom w:val="none" w:sz="0" w:space="0" w:color="auto"/>
                <w:right w:val="none" w:sz="0" w:space="0" w:color="auto"/>
              </w:divBdr>
              <w:divsChild>
                <w:div w:id="1470705737">
                  <w:marLeft w:val="0"/>
                  <w:marRight w:val="0"/>
                  <w:marTop w:val="0"/>
                  <w:marBottom w:val="0"/>
                  <w:divBdr>
                    <w:top w:val="none" w:sz="0" w:space="0" w:color="auto"/>
                    <w:left w:val="none" w:sz="0" w:space="0" w:color="auto"/>
                    <w:bottom w:val="none" w:sz="0" w:space="0" w:color="auto"/>
                    <w:right w:val="none" w:sz="0" w:space="0" w:color="auto"/>
                  </w:divBdr>
                  <w:divsChild>
                    <w:div w:id="163193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832112">
              <w:marLeft w:val="0"/>
              <w:marRight w:val="0"/>
              <w:marTop w:val="0"/>
              <w:marBottom w:val="0"/>
              <w:divBdr>
                <w:top w:val="none" w:sz="0" w:space="0" w:color="auto"/>
                <w:left w:val="none" w:sz="0" w:space="0" w:color="auto"/>
                <w:bottom w:val="none" w:sz="0" w:space="0" w:color="auto"/>
                <w:right w:val="none" w:sz="0" w:space="0" w:color="auto"/>
              </w:divBdr>
            </w:div>
          </w:divsChild>
        </w:div>
        <w:div w:id="314769965">
          <w:marLeft w:val="0"/>
          <w:marRight w:val="0"/>
          <w:marTop w:val="0"/>
          <w:marBottom w:val="0"/>
          <w:divBdr>
            <w:top w:val="none" w:sz="0" w:space="0" w:color="auto"/>
            <w:left w:val="none" w:sz="0" w:space="0" w:color="auto"/>
            <w:bottom w:val="none" w:sz="0" w:space="0" w:color="auto"/>
            <w:right w:val="none" w:sz="0" w:space="0" w:color="auto"/>
          </w:divBdr>
          <w:divsChild>
            <w:div w:id="1643345709">
              <w:marLeft w:val="0"/>
              <w:marRight w:val="0"/>
              <w:marTop w:val="0"/>
              <w:marBottom w:val="0"/>
              <w:divBdr>
                <w:top w:val="none" w:sz="0" w:space="0" w:color="auto"/>
                <w:left w:val="none" w:sz="0" w:space="0" w:color="auto"/>
                <w:bottom w:val="none" w:sz="0" w:space="0" w:color="auto"/>
                <w:right w:val="none" w:sz="0" w:space="0" w:color="auto"/>
              </w:divBdr>
            </w:div>
          </w:divsChild>
        </w:div>
        <w:div w:id="720709590">
          <w:marLeft w:val="0"/>
          <w:marRight w:val="0"/>
          <w:marTop w:val="0"/>
          <w:marBottom w:val="0"/>
          <w:divBdr>
            <w:top w:val="none" w:sz="0" w:space="0" w:color="auto"/>
            <w:left w:val="none" w:sz="0" w:space="0" w:color="auto"/>
            <w:bottom w:val="none" w:sz="0" w:space="0" w:color="auto"/>
            <w:right w:val="none" w:sz="0" w:space="0" w:color="auto"/>
          </w:divBdr>
          <w:divsChild>
            <w:div w:id="1730348290">
              <w:marLeft w:val="0"/>
              <w:marRight w:val="0"/>
              <w:marTop w:val="0"/>
              <w:marBottom w:val="0"/>
              <w:divBdr>
                <w:top w:val="none" w:sz="0" w:space="0" w:color="auto"/>
                <w:left w:val="none" w:sz="0" w:space="0" w:color="auto"/>
                <w:bottom w:val="none" w:sz="0" w:space="0" w:color="auto"/>
                <w:right w:val="none" w:sz="0" w:space="0" w:color="auto"/>
              </w:divBdr>
            </w:div>
          </w:divsChild>
        </w:div>
        <w:div w:id="1046030660">
          <w:marLeft w:val="0"/>
          <w:marRight w:val="0"/>
          <w:marTop w:val="0"/>
          <w:marBottom w:val="0"/>
          <w:divBdr>
            <w:top w:val="none" w:sz="0" w:space="0" w:color="auto"/>
            <w:left w:val="none" w:sz="0" w:space="0" w:color="auto"/>
            <w:bottom w:val="none" w:sz="0" w:space="0" w:color="auto"/>
            <w:right w:val="none" w:sz="0" w:space="0" w:color="auto"/>
          </w:divBdr>
          <w:divsChild>
            <w:div w:id="1853688182">
              <w:marLeft w:val="0"/>
              <w:marRight w:val="0"/>
              <w:marTop w:val="0"/>
              <w:marBottom w:val="0"/>
              <w:divBdr>
                <w:top w:val="none" w:sz="0" w:space="0" w:color="auto"/>
                <w:left w:val="none" w:sz="0" w:space="0" w:color="auto"/>
                <w:bottom w:val="none" w:sz="0" w:space="0" w:color="auto"/>
                <w:right w:val="none" w:sz="0" w:space="0" w:color="auto"/>
              </w:divBdr>
            </w:div>
            <w:div w:id="1983382716">
              <w:marLeft w:val="0"/>
              <w:marRight w:val="0"/>
              <w:marTop w:val="0"/>
              <w:marBottom w:val="0"/>
              <w:divBdr>
                <w:top w:val="none" w:sz="0" w:space="0" w:color="auto"/>
                <w:left w:val="none" w:sz="0" w:space="0" w:color="auto"/>
                <w:bottom w:val="none" w:sz="0" w:space="0" w:color="auto"/>
                <w:right w:val="none" w:sz="0" w:space="0" w:color="auto"/>
              </w:divBdr>
              <w:divsChild>
                <w:div w:id="176045934">
                  <w:marLeft w:val="0"/>
                  <w:marRight w:val="0"/>
                  <w:marTop w:val="0"/>
                  <w:marBottom w:val="0"/>
                  <w:divBdr>
                    <w:top w:val="none" w:sz="0" w:space="0" w:color="auto"/>
                    <w:left w:val="none" w:sz="0" w:space="0" w:color="auto"/>
                    <w:bottom w:val="none" w:sz="0" w:space="0" w:color="auto"/>
                    <w:right w:val="none" w:sz="0" w:space="0" w:color="auto"/>
                  </w:divBdr>
                  <w:divsChild>
                    <w:div w:id="194492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775226">
              <w:marLeft w:val="0"/>
              <w:marRight w:val="0"/>
              <w:marTop w:val="0"/>
              <w:marBottom w:val="0"/>
              <w:divBdr>
                <w:top w:val="none" w:sz="0" w:space="0" w:color="auto"/>
                <w:left w:val="none" w:sz="0" w:space="0" w:color="auto"/>
                <w:bottom w:val="none" w:sz="0" w:space="0" w:color="auto"/>
                <w:right w:val="none" w:sz="0" w:space="0" w:color="auto"/>
              </w:divBdr>
            </w:div>
          </w:divsChild>
        </w:div>
        <w:div w:id="1558475592">
          <w:marLeft w:val="0"/>
          <w:marRight w:val="0"/>
          <w:marTop w:val="0"/>
          <w:marBottom w:val="0"/>
          <w:divBdr>
            <w:top w:val="none" w:sz="0" w:space="0" w:color="auto"/>
            <w:left w:val="none" w:sz="0" w:space="0" w:color="auto"/>
            <w:bottom w:val="none" w:sz="0" w:space="0" w:color="auto"/>
            <w:right w:val="none" w:sz="0" w:space="0" w:color="auto"/>
          </w:divBdr>
          <w:divsChild>
            <w:div w:id="130608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637001">
      <w:bodyDiv w:val="1"/>
      <w:marLeft w:val="0"/>
      <w:marRight w:val="0"/>
      <w:marTop w:val="0"/>
      <w:marBottom w:val="0"/>
      <w:divBdr>
        <w:top w:val="none" w:sz="0" w:space="0" w:color="auto"/>
        <w:left w:val="none" w:sz="0" w:space="0" w:color="auto"/>
        <w:bottom w:val="none" w:sz="0" w:space="0" w:color="auto"/>
        <w:right w:val="none" w:sz="0" w:space="0" w:color="auto"/>
      </w:divBdr>
    </w:div>
    <w:div w:id="264776670">
      <w:bodyDiv w:val="1"/>
      <w:marLeft w:val="0"/>
      <w:marRight w:val="0"/>
      <w:marTop w:val="0"/>
      <w:marBottom w:val="0"/>
      <w:divBdr>
        <w:top w:val="none" w:sz="0" w:space="0" w:color="auto"/>
        <w:left w:val="none" w:sz="0" w:space="0" w:color="auto"/>
        <w:bottom w:val="none" w:sz="0" w:space="0" w:color="auto"/>
        <w:right w:val="none" w:sz="0" w:space="0" w:color="auto"/>
      </w:divBdr>
    </w:div>
    <w:div w:id="273946122">
      <w:bodyDiv w:val="1"/>
      <w:marLeft w:val="0"/>
      <w:marRight w:val="0"/>
      <w:marTop w:val="0"/>
      <w:marBottom w:val="0"/>
      <w:divBdr>
        <w:top w:val="none" w:sz="0" w:space="0" w:color="auto"/>
        <w:left w:val="none" w:sz="0" w:space="0" w:color="auto"/>
        <w:bottom w:val="none" w:sz="0" w:space="0" w:color="auto"/>
        <w:right w:val="none" w:sz="0" w:space="0" w:color="auto"/>
      </w:divBdr>
    </w:div>
    <w:div w:id="287472139">
      <w:bodyDiv w:val="1"/>
      <w:marLeft w:val="0"/>
      <w:marRight w:val="0"/>
      <w:marTop w:val="0"/>
      <w:marBottom w:val="0"/>
      <w:divBdr>
        <w:top w:val="none" w:sz="0" w:space="0" w:color="auto"/>
        <w:left w:val="none" w:sz="0" w:space="0" w:color="auto"/>
        <w:bottom w:val="none" w:sz="0" w:space="0" w:color="auto"/>
        <w:right w:val="none" w:sz="0" w:space="0" w:color="auto"/>
      </w:divBdr>
    </w:div>
    <w:div w:id="288630817">
      <w:bodyDiv w:val="1"/>
      <w:marLeft w:val="0"/>
      <w:marRight w:val="0"/>
      <w:marTop w:val="0"/>
      <w:marBottom w:val="0"/>
      <w:divBdr>
        <w:top w:val="none" w:sz="0" w:space="0" w:color="auto"/>
        <w:left w:val="none" w:sz="0" w:space="0" w:color="auto"/>
        <w:bottom w:val="none" w:sz="0" w:space="0" w:color="auto"/>
        <w:right w:val="none" w:sz="0" w:space="0" w:color="auto"/>
      </w:divBdr>
    </w:div>
    <w:div w:id="289866062">
      <w:bodyDiv w:val="1"/>
      <w:marLeft w:val="0"/>
      <w:marRight w:val="0"/>
      <w:marTop w:val="0"/>
      <w:marBottom w:val="0"/>
      <w:divBdr>
        <w:top w:val="none" w:sz="0" w:space="0" w:color="auto"/>
        <w:left w:val="none" w:sz="0" w:space="0" w:color="auto"/>
        <w:bottom w:val="none" w:sz="0" w:space="0" w:color="auto"/>
        <w:right w:val="none" w:sz="0" w:space="0" w:color="auto"/>
      </w:divBdr>
    </w:div>
    <w:div w:id="299581584">
      <w:bodyDiv w:val="1"/>
      <w:marLeft w:val="0"/>
      <w:marRight w:val="0"/>
      <w:marTop w:val="0"/>
      <w:marBottom w:val="0"/>
      <w:divBdr>
        <w:top w:val="none" w:sz="0" w:space="0" w:color="auto"/>
        <w:left w:val="none" w:sz="0" w:space="0" w:color="auto"/>
        <w:bottom w:val="none" w:sz="0" w:space="0" w:color="auto"/>
        <w:right w:val="none" w:sz="0" w:space="0" w:color="auto"/>
      </w:divBdr>
    </w:div>
    <w:div w:id="307826408">
      <w:bodyDiv w:val="1"/>
      <w:marLeft w:val="0"/>
      <w:marRight w:val="0"/>
      <w:marTop w:val="0"/>
      <w:marBottom w:val="0"/>
      <w:divBdr>
        <w:top w:val="none" w:sz="0" w:space="0" w:color="auto"/>
        <w:left w:val="none" w:sz="0" w:space="0" w:color="auto"/>
        <w:bottom w:val="none" w:sz="0" w:space="0" w:color="auto"/>
        <w:right w:val="none" w:sz="0" w:space="0" w:color="auto"/>
      </w:divBdr>
    </w:div>
    <w:div w:id="316037459">
      <w:bodyDiv w:val="1"/>
      <w:marLeft w:val="0"/>
      <w:marRight w:val="0"/>
      <w:marTop w:val="0"/>
      <w:marBottom w:val="0"/>
      <w:divBdr>
        <w:top w:val="none" w:sz="0" w:space="0" w:color="auto"/>
        <w:left w:val="none" w:sz="0" w:space="0" w:color="auto"/>
        <w:bottom w:val="none" w:sz="0" w:space="0" w:color="auto"/>
        <w:right w:val="none" w:sz="0" w:space="0" w:color="auto"/>
      </w:divBdr>
    </w:div>
    <w:div w:id="318580613">
      <w:bodyDiv w:val="1"/>
      <w:marLeft w:val="0"/>
      <w:marRight w:val="0"/>
      <w:marTop w:val="0"/>
      <w:marBottom w:val="0"/>
      <w:divBdr>
        <w:top w:val="none" w:sz="0" w:space="0" w:color="auto"/>
        <w:left w:val="none" w:sz="0" w:space="0" w:color="auto"/>
        <w:bottom w:val="none" w:sz="0" w:space="0" w:color="auto"/>
        <w:right w:val="none" w:sz="0" w:space="0" w:color="auto"/>
      </w:divBdr>
    </w:div>
    <w:div w:id="321158931">
      <w:bodyDiv w:val="1"/>
      <w:marLeft w:val="0"/>
      <w:marRight w:val="0"/>
      <w:marTop w:val="0"/>
      <w:marBottom w:val="0"/>
      <w:divBdr>
        <w:top w:val="none" w:sz="0" w:space="0" w:color="auto"/>
        <w:left w:val="none" w:sz="0" w:space="0" w:color="auto"/>
        <w:bottom w:val="none" w:sz="0" w:space="0" w:color="auto"/>
        <w:right w:val="none" w:sz="0" w:space="0" w:color="auto"/>
      </w:divBdr>
    </w:div>
    <w:div w:id="327711902">
      <w:bodyDiv w:val="1"/>
      <w:marLeft w:val="0"/>
      <w:marRight w:val="0"/>
      <w:marTop w:val="0"/>
      <w:marBottom w:val="0"/>
      <w:divBdr>
        <w:top w:val="none" w:sz="0" w:space="0" w:color="auto"/>
        <w:left w:val="none" w:sz="0" w:space="0" w:color="auto"/>
        <w:bottom w:val="none" w:sz="0" w:space="0" w:color="auto"/>
        <w:right w:val="none" w:sz="0" w:space="0" w:color="auto"/>
      </w:divBdr>
    </w:div>
    <w:div w:id="334187339">
      <w:bodyDiv w:val="1"/>
      <w:marLeft w:val="0"/>
      <w:marRight w:val="0"/>
      <w:marTop w:val="0"/>
      <w:marBottom w:val="0"/>
      <w:divBdr>
        <w:top w:val="none" w:sz="0" w:space="0" w:color="auto"/>
        <w:left w:val="none" w:sz="0" w:space="0" w:color="auto"/>
        <w:bottom w:val="none" w:sz="0" w:space="0" w:color="auto"/>
        <w:right w:val="none" w:sz="0" w:space="0" w:color="auto"/>
      </w:divBdr>
      <w:divsChild>
        <w:div w:id="1276134468">
          <w:marLeft w:val="0"/>
          <w:marRight w:val="0"/>
          <w:marTop w:val="0"/>
          <w:marBottom w:val="0"/>
          <w:divBdr>
            <w:top w:val="none" w:sz="0" w:space="0" w:color="auto"/>
            <w:left w:val="none" w:sz="0" w:space="0" w:color="auto"/>
            <w:bottom w:val="none" w:sz="0" w:space="0" w:color="auto"/>
            <w:right w:val="none" w:sz="0" w:space="0" w:color="auto"/>
          </w:divBdr>
          <w:divsChild>
            <w:div w:id="190121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778617">
      <w:bodyDiv w:val="1"/>
      <w:marLeft w:val="0"/>
      <w:marRight w:val="0"/>
      <w:marTop w:val="0"/>
      <w:marBottom w:val="0"/>
      <w:divBdr>
        <w:top w:val="none" w:sz="0" w:space="0" w:color="auto"/>
        <w:left w:val="none" w:sz="0" w:space="0" w:color="auto"/>
        <w:bottom w:val="none" w:sz="0" w:space="0" w:color="auto"/>
        <w:right w:val="none" w:sz="0" w:space="0" w:color="auto"/>
      </w:divBdr>
    </w:div>
    <w:div w:id="364212221">
      <w:bodyDiv w:val="1"/>
      <w:marLeft w:val="0"/>
      <w:marRight w:val="0"/>
      <w:marTop w:val="0"/>
      <w:marBottom w:val="0"/>
      <w:divBdr>
        <w:top w:val="none" w:sz="0" w:space="0" w:color="auto"/>
        <w:left w:val="none" w:sz="0" w:space="0" w:color="auto"/>
        <w:bottom w:val="none" w:sz="0" w:space="0" w:color="auto"/>
        <w:right w:val="none" w:sz="0" w:space="0" w:color="auto"/>
      </w:divBdr>
    </w:div>
    <w:div w:id="369064679">
      <w:bodyDiv w:val="1"/>
      <w:marLeft w:val="0"/>
      <w:marRight w:val="0"/>
      <w:marTop w:val="0"/>
      <w:marBottom w:val="0"/>
      <w:divBdr>
        <w:top w:val="none" w:sz="0" w:space="0" w:color="auto"/>
        <w:left w:val="none" w:sz="0" w:space="0" w:color="auto"/>
        <w:bottom w:val="none" w:sz="0" w:space="0" w:color="auto"/>
        <w:right w:val="none" w:sz="0" w:space="0" w:color="auto"/>
      </w:divBdr>
    </w:div>
    <w:div w:id="376122064">
      <w:bodyDiv w:val="1"/>
      <w:marLeft w:val="0"/>
      <w:marRight w:val="0"/>
      <w:marTop w:val="0"/>
      <w:marBottom w:val="0"/>
      <w:divBdr>
        <w:top w:val="none" w:sz="0" w:space="0" w:color="auto"/>
        <w:left w:val="none" w:sz="0" w:space="0" w:color="auto"/>
        <w:bottom w:val="none" w:sz="0" w:space="0" w:color="auto"/>
        <w:right w:val="none" w:sz="0" w:space="0" w:color="auto"/>
      </w:divBdr>
    </w:div>
    <w:div w:id="388505486">
      <w:bodyDiv w:val="1"/>
      <w:marLeft w:val="0"/>
      <w:marRight w:val="0"/>
      <w:marTop w:val="0"/>
      <w:marBottom w:val="0"/>
      <w:divBdr>
        <w:top w:val="none" w:sz="0" w:space="0" w:color="auto"/>
        <w:left w:val="none" w:sz="0" w:space="0" w:color="auto"/>
        <w:bottom w:val="none" w:sz="0" w:space="0" w:color="auto"/>
        <w:right w:val="none" w:sz="0" w:space="0" w:color="auto"/>
      </w:divBdr>
    </w:div>
    <w:div w:id="409348468">
      <w:bodyDiv w:val="1"/>
      <w:marLeft w:val="0"/>
      <w:marRight w:val="0"/>
      <w:marTop w:val="0"/>
      <w:marBottom w:val="0"/>
      <w:divBdr>
        <w:top w:val="none" w:sz="0" w:space="0" w:color="auto"/>
        <w:left w:val="none" w:sz="0" w:space="0" w:color="auto"/>
        <w:bottom w:val="none" w:sz="0" w:space="0" w:color="auto"/>
        <w:right w:val="none" w:sz="0" w:space="0" w:color="auto"/>
      </w:divBdr>
    </w:div>
    <w:div w:id="427774797">
      <w:bodyDiv w:val="1"/>
      <w:marLeft w:val="0"/>
      <w:marRight w:val="0"/>
      <w:marTop w:val="0"/>
      <w:marBottom w:val="0"/>
      <w:divBdr>
        <w:top w:val="none" w:sz="0" w:space="0" w:color="auto"/>
        <w:left w:val="none" w:sz="0" w:space="0" w:color="auto"/>
        <w:bottom w:val="none" w:sz="0" w:space="0" w:color="auto"/>
        <w:right w:val="none" w:sz="0" w:space="0" w:color="auto"/>
      </w:divBdr>
    </w:div>
    <w:div w:id="443691826">
      <w:bodyDiv w:val="1"/>
      <w:marLeft w:val="0"/>
      <w:marRight w:val="0"/>
      <w:marTop w:val="0"/>
      <w:marBottom w:val="0"/>
      <w:divBdr>
        <w:top w:val="none" w:sz="0" w:space="0" w:color="auto"/>
        <w:left w:val="none" w:sz="0" w:space="0" w:color="auto"/>
        <w:bottom w:val="none" w:sz="0" w:space="0" w:color="auto"/>
        <w:right w:val="none" w:sz="0" w:space="0" w:color="auto"/>
      </w:divBdr>
    </w:div>
    <w:div w:id="444346289">
      <w:bodyDiv w:val="1"/>
      <w:marLeft w:val="0"/>
      <w:marRight w:val="0"/>
      <w:marTop w:val="0"/>
      <w:marBottom w:val="0"/>
      <w:divBdr>
        <w:top w:val="none" w:sz="0" w:space="0" w:color="auto"/>
        <w:left w:val="none" w:sz="0" w:space="0" w:color="auto"/>
        <w:bottom w:val="none" w:sz="0" w:space="0" w:color="auto"/>
        <w:right w:val="none" w:sz="0" w:space="0" w:color="auto"/>
      </w:divBdr>
    </w:div>
    <w:div w:id="444732812">
      <w:bodyDiv w:val="1"/>
      <w:marLeft w:val="0"/>
      <w:marRight w:val="0"/>
      <w:marTop w:val="0"/>
      <w:marBottom w:val="0"/>
      <w:divBdr>
        <w:top w:val="none" w:sz="0" w:space="0" w:color="auto"/>
        <w:left w:val="none" w:sz="0" w:space="0" w:color="auto"/>
        <w:bottom w:val="none" w:sz="0" w:space="0" w:color="auto"/>
        <w:right w:val="none" w:sz="0" w:space="0" w:color="auto"/>
      </w:divBdr>
      <w:divsChild>
        <w:div w:id="1987128207">
          <w:marLeft w:val="0"/>
          <w:marRight w:val="0"/>
          <w:marTop w:val="0"/>
          <w:marBottom w:val="0"/>
          <w:divBdr>
            <w:top w:val="none" w:sz="0" w:space="0" w:color="auto"/>
            <w:left w:val="none" w:sz="0" w:space="0" w:color="auto"/>
            <w:bottom w:val="none" w:sz="0" w:space="0" w:color="auto"/>
            <w:right w:val="none" w:sz="0" w:space="0" w:color="auto"/>
          </w:divBdr>
          <w:divsChild>
            <w:div w:id="1562474174">
              <w:marLeft w:val="0"/>
              <w:marRight w:val="0"/>
              <w:marTop w:val="0"/>
              <w:marBottom w:val="0"/>
              <w:divBdr>
                <w:top w:val="none" w:sz="0" w:space="0" w:color="auto"/>
                <w:left w:val="none" w:sz="0" w:space="0" w:color="auto"/>
                <w:bottom w:val="none" w:sz="0" w:space="0" w:color="auto"/>
                <w:right w:val="none" w:sz="0" w:space="0" w:color="auto"/>
              </w:divBdr>
            </w:div>
          </w:divsChild>
        </w:div>
        <w:div w:id="746272279">
          <w:marLeft w:val="0"/>
          <w:marRight w:val="0"/>
          <w:marTop w:val="0"/>
          <w:marBottom w:val="0"/>
          <w:divBdr>
            <w:top w:val="none" w:sz="0" w:space="0" w:color="auto"/>
            <w:left w:val="none" w:sz="0" w:space="0" w:color="auto"/>
            <w:bottom w:val="none" w:sz="0" w:space="0" w:color="auto"/>
            <w:right w:val="none" w:sz="0" w:space="0" w:color="auto"/>
          </w:divBdr>
          <w:divsChild>
            <w:div w:id="206458640">
              <w:marLeft w:val="0"/>
              <w:marRight w:val="0"/>
              <w:marTop w:val="0"/>
              <w:marBottom w:val="0"/>
              <w:divBdr>
                <w:top w:val="none" w:sz="0" w:space="0" w:color="auto"/>
                <w:left w:val="none" w:sz="0" w:space="0" w:color="auto"/>
                <w:bottom w:val="none" w:sz="0" w:space="0" w:color="auto"/>
                <w:right w:val="none" w:sz="0" w:space="0" w:color="auto"/>
              </w:divBdr>
            </w:div>
          </w:divsChild>
        </w:div>
        <w:div w:id="775054943">
          <w:marLeft w:val="0"/>
          <w:marRight w:val="0"/>
          <w:marTop w:val="0"/>
          <w:marBottom w:val="0"/>
          <w:divBdr>
            <w:top w:val="none" w:sz="0" w:space="0" w:color="auto"/>
            <w:left w:val="none" w:sz="0" w:space="0" w:color="auto"/>
            <w:bottom w:val="none" w:sz="0" w:space="0" w:color="auto"/>
            <w:right w:val="none" w:sz="0" w:space="0" w:color="auto"/>
          </w:divBdr>
          <w:divsChild>
            <w:div w:id="609972220">
              <w:marLeft w:val="0"/>
              <w:marRight w:val="0"/>
              <w:marTop w:val="0"/>
              <w:marBottom w:val="0"/>
              <w:divBdr>
                <w:top w:val="none" w:sz="0" w:space="0" w:color="auto"/>
                <w:left w:val="none" w:sz="0" w:space="0" w:color="auto"/>
                <w:bottom w:val="none" w:sz="0" w:space="0" w:color="auto"/>
                <w:right w:val="none" w:sz="0" w:space="0" w:color="auto"/>
              </w:divBdr>
            </w:div>
          </w:divsChild>
        </w:div>
        <w:div w:id="799804966">
          <w:marLeft w:val="0"/>
          <w:marRight w:val="0"/>
          <w:marTop w:val="0"/>
          <w:marBottom w:val="0"/>
          <w:divBdr>
            <w:top w:val="none" w:sz="0" w:space="0" w:color="auto"/>
            <w:left w:val="none" w:sz="0" w:space="0" w:color="auto"/>
            <w:bottom w:val="none" w:sz="0" w:space="0" w:color="auto"/>
            <w:right w:val="none" w:sz="0" w:space="0" w:color="auto"/>
          </w:divBdr>
          <w:divsChild>
            <w:div w:id="383454480">
              <w:marLeft w:val="0"/>
              <w:marRight w:val="0"/>
              <w:marTop w:val="0"/>
              <w:marBottom w:val="0"/>
              <w:divBdr>
                <w:top w:val="none" w:sz="0" w:space="0" w:color="auto"/>
                <w:left w:val="none" w:sz="0" w:space="0" w:color="auto"/>
                <w:bottom w:val="none" w:sz="0" w:space="0" w:color="auto"/>
                <w:right w:val="none" w:sz="0" w:space="0" w:color="auto"/>
              </w:divBdr>
            </w:div>
          </w:divsChild>
        </w:div>
        <w:div w:id="1896621082">
          <w:marLeft w:val="0"/>
          <w:marRight w:val="0"/>
          <w:marTop w:val="0"/>
          <w:marBottom w:val="0"/>
          <w:divBdr>
            <w:top w:val="none" w:sz="0" w:space="0" w:color="auto"/>
            <w:left w:val="none" w:sz="0" w:space="0" w:color="auto"/>
            <w:bottom w:val="none" w:sz="0" w:space="0" w:color="auto"/>
            <w:right w:val="none" w:sz="0" w:space="0" w:color="auto"/>
          </w:divBdr>
          <w:divsChild>
            <w:div w:id="404961060">
              <w:marLeft w:val="0"/>
              <w:marRight w:val="0"/>
              <w:marTop w:val="0"/>
              <w:marBottom w:val="0"/>
              <w:divBdr>
                <w:top w:val="none" w:sz="0" w:space="0" w:color="auto"/>
                <w:left w:val="none" w:sz="0" w:space="0" w:color="auto"/>
                <w:bottom w:val="none" w:sz="0" w:space="0" w:color="auto"/>
                <w:right w:val="none" w:sz="0" w:space="0" w:color="auto"/>
              </w:divBdr>
            </w:div>
          </w:divsChild>
        </w:div>
        <w:div w:id="1642341237">
          <w:marLeft w:val="0"/>
          <w:marRight w:val="0"/>
          <w:marTop w:val="0"/>
          <w:marBottom w:val="0"/>
          <w:divBdr>
            <w:top w:val="none" w:sz="0" w:space="0" w:color="auto"/>
            <w:left w:val="none" w:sz="0" w:space="0" w:color="auto"/>
            <w:bottom w:val="none" w:sz="0" w:space="0" w:color="auto"/>
            <w:right w:val="none" w:sz="0" w:space="0" w:color="auto"/>
          </w:divBdr>
          <w:divsChild>
            <w:div w:id="145136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704398">
      <w:bodyDiv w:val="1"/>
      <w:marLeft w:val="0"/>
      <w:marRight w:val="0"/>
      <w:marTop w:val="0"/>
      <w:marBottom w:val="0"/>
      <w:divBdr>
        <w:top w:val="none" w:sz="0" w:space="0" w:color="auto"/>
        <w:left w:val="none" w:sz="0" w:space="0" w:color="auto"/>
        <w:bottom w:val="none" w:sz="0" w:space="0" w:color="auto"/>
        <w:right w:val="none" w:sz="0" w:space="0" w:color="auto"/>
      </w:divBdr>
    </w:div>
    <w:div w:id="460072124">
      <w:bodyDiv w:val="1"/>
      <w:marLeft w:val="0"/>
      <w:marRight w:val="0"/>
      <w:marTop w:val="0"/>
      <w:marBottom w:val="0"/>
      <w:divBdr>
        <w:top w:val="none" w:sz="0" w:space="0" w:color="auto"/>
        <w:left w:val="none" w:sz="0" w:space="0" w:color="auto"/>
        <w:bottom w:val="none" w:sz="0" w:space="0" w:color="auto"/>
        <w:right w:val="none" w:sz="0" w:space="0" w:color="auto"/>
      </w:divBdr>
    </w:div>
    <w:div w:id="466169740">
      <w:bodyDiv w:val="1"/>
      <w:marLeft w:val="0"/>
      <w:marRight w:val="0"/>
      <w:marTop w:val="0"/>
      <w:marBottom w:val="0"/>
      <w:divBdr>
        <w:top w:val="none" w:sz="0" w:space="0" w:color="auto"/>
        <w:left w:val="none" w:sz="0" w:space="0" w:color="auto"/>
        <w:bottom w:val="none" w:sz="0" w:space="0" w:color="auto"/>
        <w:right w:val="none" w:sz="0" w:space="0" w:color="auto"/>
      </w:divBdr>
    </w:div>
    <w:div w:id="474567521">
      <w:bodyDiv w:val="1"/>
      <w:marLeft w:val="0"/>
      <w:marRight w:val="0"/>
      <w:marTop w:val="0"/>
      <w:marBottom w:val="0"/>
      <w:divBdr>
        <w:top w:val="none" w:sz="0" w:space="0" w:color="auto"/>
        <w:left w:val="none" w:sz="0" w:space="0" w:color="auto"/>
        <w:bottom w:val="none" w:sz="0" w:space="0" w:color="auto"/>
        <w:right w:val="none" w:sz="0" w:space="0" w:color="auto"/>
      </w:divBdr>
    </w:div>
    <w:div w:id="481578311">
      <w:bodyDiv w:val="1"/>
      <w:marLeft w:val="0"/>
      <w:marRight w:val="0"/>
      <w:marTop w:val="0"/>
      <w:marBottom w:val="0"/>
      <w:divBdr>
        <w:top w:val="none" w:sz="0" w:space="0" w:color="auto"/>
        <w:left w:val="none" w:sz="0" w:space="0" w:color="auto"/>
        <w:bottom w:val="none" w:sz="0" w:space="0" w:color="auto"/>
        <w:right w:val="none" w:sz="0" w:space="0" w:color="auto"/>
      </w:divBdr>
    </w:div>
    <w:div w:id="508520010">
      <w:bodyDiv w:val="1"/>
      <w:marLeft w:val="0"/>
      <w:marRight w:val="0"/>
      <w:marTop w:val="0"/>
      <w:marBottom w:val="0"/>
      <w:divBdr>
        <w:top w:val="none" w:sz="0" w:space="0" w:color="auto"/>
        <w:left w:val="none" w:sz="0" w:space="0" w:color="auto"/>
        <w:bottom w:val="none" w:sz="0" w:space="0" w:color="auto"/>
        <w:right w:val="none" w:sz="0" w:space="0" w:color="auto"/>
      </w:divBdr>
    </w:div>
    <w:div w:id="517156081">
      <w:bodyDiv w:val="1"/>
      <w:marLeft w:val="0"/>
      <w:marRight w:val="0"/>
      <w:marTop w:val="0"/>
      <w:marBottom w:val="0"/>
      <w:divBdr>
        <w:top w:val="none" w:sz="0" w:space="0" w:color="auto"/>
        <w:left w:val="none" w:sz="0" w:space="0" w:color="auto"/>
        <w:bottom w:val="none" w:sz="0" w:space="0" w:color="auto"/>
        <w:right w:val="none" w:sz="0" w:space="0" w:color="auto"/>
      </w:divBdr>
    </w:div>
    <w:div w:id="534196954">
      <w:bodyDiv w:val="1"/>
      <w:marLeft w:val="0"/>
      <w:marRight w:val="0"/>
      <w:marTop w:val="0"/>
      <w:marBottom w:val="0"/>
      <w:divBdr>
        <w:top w:val="none" w:sz="0" w:space="0" w:color="auto"/>
        <w:left w:val="none" w:sz="0" w:space="0" w:color="auto"/>
        <w:bottom w:val="none" w:sz="0" w:space="0" w:color="auto"/>
        <w:right w:val="none" w:sz="0" w:space="0" w:color="auto"/>
      </w:divBdr>
    </w:div>
    <w:div w:id="537204498">
      <w:bodyDiv w:val="1"/>
      <w:marLeft w:val="0"/>
      <w:marRight w:val="0"/>
      <w:marTop w:val="0"/>
      <w:marBottom w:val="0"/>
      <w:divBdr>
        <w:top w:val="none" w:sz="0" w:space="0" w:color="auto"/>
        <w:left w:val="none" w:sz="0" w:space="0" w:color="auto"/>
        <w:bottom w:val="none" w:sz="0" w:space="0" w:color="auto"/>
        <w:right w:val="none" w:sz="0" w:space="0" w:color="auto"/>
      </w:divBdr>
    </w:div>
    <w:div w:id="567425295">
      <w:bodyDiv w:val="1"/>
      <w:marLeft w:val="0"/>
      <w:marRight w:val="0"/>
      <w:marTop w:val="0"/>
      <w:marBottom w:val="0"/>
      <w:divBdr>
        <w:top w:val="none" w:sz="0" w:space="0" w:color="auto"/>
        <w:left w:val="none" w:sz="0" w:space="0" w:color="auto"/>
        <w:bottom w:val="none" w:sz="0" w:space="0" w:color="auto"/>
        <w:right w:val="none" w:sz="0" w:space="0" w:color="auto"/>
      </w:divBdr>
    </w:div>
    <w:div w:id="569467381">
      <w:bodyDiv w:val="1"/>
      <w:marLeft w:val="0"/>
      <w:marRight w:val="0"/>
      <w:marTop w:val="0"/>
      <w:marBottom w:val="0"/>
      <w:divBdr>
        <w:top w:val="none" w:sz="0" w:space="0" w:color="auto"/>
        <w:left w:val="none" w:sz="0" w:space="0" w:color="auto"/>
        <w:bottom w:val="none" w:sz="0" w:space="0" w:color="auto"/>
        <w:right w:val="none" w:sz="0" w:space="0" w:color="auto"/>
      </w:divBdr>
    </w:div>
    <w:div w:id="574317863">
      <w:bodyDiv w:val="1"/>
      <w:marLeft w:val="0"/>
      <w:marRight w:val="0"/>
      <w:marTop w:val="0"/>
      <w:marBottom w:val="0"/>
      <w:divBdr>
        <w:top w:val="none" w:sz="0" w:space="0" w:color="auto"/>
        <w:left w:val="none" w:sz="0" w:space="0" w:color="auto"/>
        <w:bottom w:val="none" w:sz="0" w:space="0" w:color="auto"/>
        <w:right w:val="none" w:sz="0" w:space="0" w:color="auto"/>
      </w:divBdr>
    </w:div>
    <w:div w:id="576869560">
      <w:bodyDiv w:val="1"/>
      <w:marLeft w:val="0"/>
      <w:marRight w:val="0"/>
      <w:marTop w:val="0"/>
      <w:marBottom w:val="0"/>
      <w:divBdr>
        <w:top w:val="none" w:sz="0" w:space="0" w:color="auto"/>
        <w:left w:val="none" w:sz="0" w:space="0" w:color="auto"/>
        <w:bottom w:val="none" w:sz="0" w:space="0" w:color="auto"/>
        <w:right w:val="none" w:sz="0" w:space="0" w:color="auto"/>
      </w:divBdr>
    </w:div>
    <w:div w:id="585723961">
      <w:bodyDiv w:val="1"/>
      <w:marLeft w:val="0"/>
      <w:marRight w:val="0"/>
      <w:marTop w:val="0"/>
      <w:marBottom w:val="0"/>
      <w:divBdr>
        <w:top w:val="none" w:sz="0" w:space="0" w:color="auto"/>
        <w:left w:val="none" w:sz="0" w:space="0" w:color="auto"/>
        <w:bottom w:val="none" w:sz="0" w:space="0" w:color="auto"/>
        <w:right w:val="none" w:sz="0" w:space="0" w:color="auto"/>
      </w:divBdr>
      <w:divsChild>
        <w:div w:id="1278440200">
          <w:marLeft w:val="0"/>
          <w:marRight w:val="0"/>
          <w:marTop w:val="0"/>
          <w:marBottom w:val="0"/>
          <w:divBdr>
            <w:top w:val="none" w:sz="0" w:space="0" w:color="auto"/>
            <w:left w:val="none" w:sz="0" w:space="0" w:color="auto"/>
            <w:bottom w:val="none" w:sz="0" w:space="0" w:color="auto"/>
            <w:right w:val="none" w:sz="0" w:space="0" w:color="auto"/>
          </w:divBdr>
          <w:divsChild>
            <w:div w:id="397093369">
              <w:marLeft w:val="0"/>
              <w:marRight w:val="0"/>
              <w:marTop w:val="0"/>
              <w:marBottom w:val="0"/>
              <w:divBdr>
                <w:top w:val="none" w:sz="0" w:space="0" w:color="auto"/>
                <w:left w:val="none" w:sz="0" w:space="0" w:color="auto"/>
                <w:bottom w:val="none" w:sz="0" w:space="0" w:color="auto"/>
                <w:right w:val="none" w:sz="0" w:space="0" w:color="auto"/>
              </w:divBdr>
            </w:div>
          </w:divsChild>
        </w:div>
        <w:div w:id="1482381499">
          <w:marLeft w:val="0"/>
          <w:marRight w:val="0"/>
          <w:marTop w:val="0"/>
          <w:marBottom w:val="0"/>
          <w:divBdr>
            <w:top w:val="none" w:sz="0" w:space="0" w:color="auto"/>
            <w:left w:val="none" w:sz="0" w:space="0" w:color="auto"/>
            <w:bottom w:val="none" w:sz="0" w:space="0" w:color="auto"/>
            <w:right w:val="none" w:sz="0" w:space="0" w:color="auto"/>
          </w:divBdr>
          <w:divsChild>
            <w:div w:id="881213960">
              <w:marLeft w:val="0"/>
              <w:marRight w:val="0"/>
              <w:marTop w:val="0"/>
              <w:marBottom w:val="0"/>
              <w:divBdr>
                <w:top w:val="none" w:sz="0" w:space="0" w:color="auto"/>
                <w:left w:val="none" w:sz="0" w:space="0" w:color="auto"/>
                <w:bottom w:val="none" w:sz="0" w:space="0" w:color="auto"/>
                <w:right w:val="none" w:sz="0" w:space="0" w:color="auto"/>
              </w:divBdr>
            </w:div>
          </w:divsChild>
        </w:div>
        <w:div w:id="1633713437">
          <w:marLeft w:val="0"/>
          <w:marRight w:val="0"/>
          <w:marTop w:val="0"/>
          <w:marBottom w:val="0"/>
          <w:divBdr>
            <w:top w:val="none" w:sz="0" w:space="0" w:color="auto"/>
            <w:left w:val="none" w:sz="0" w:space="0" w:color="auto"/>
            <w:bottom w:val="none" w:sz="0" w:space="0" w:color="auto"/>
            <w:right w:val="none" w:sz="0" w:space="0" w:color="auto"/>
          </w:divBdr>
          <w:divsChild>
            <w:div w:id="1249073975">
              <w:marLeft w:val="0"/>
              <w:marRight w:val="0"/>
              <w:marTop w:val="0"/>
              <w:marBottom w:val="0"/>
              <w:divBdr>
                <w:top w:val="none" w:sz="0" w:space="0" w:color="auto"/>
                <w:left w:val="none" w:sz="0" w:space="0" w:color="auto"/>
                <w:bottom w:val="none" w:sz="0" w:space="0" w:color="auto"/>
                <w:right w:val="none" w:sz="0" w:space="0" w:color="auto"/>
              </w:divBdr>
            </w:div>
          </w:divsChild>
        </w:div>
        <w:div w:id="1191721152">
          <w:marLeft w:val="0"/>
          <w:marRight w:val="0"/>
          <w:marTop w:val="0"/>
          <w:marBottom w:val="0"/>
          <w:divBdr>
            <w:top w:val="none" w:sz="0" w:space="0" w:color="auto"/>
            <w:left w:val="none" w:sz="0" w:space="0" w:color="auto"/>
            <w:bottom w:val="none" w:sz="0" w:space="0" w:color="auto"/>
            <w:right w:val="none" w:sz="0" w:space="0" w:color="auto"/>
          </w:divBdr>
          <w:divsChild>
            <w:div w:id="2113234609">
              <w:marLeft w:val="0"/>
              <w:marRight w:val="0"/>
              <w:marTop w:val="0"/>
              <w:marBottom w:val="0"/>
              <w:divBdr>
                <w:top w:val="none" w:sz="0" w:space="0" w:color="auto"/>
                <w:left w:val="none" w:sz="0" w:space="0" w:color="auto"/>
                <w:bottom w:val="none" w:sz="0" w:space="0" w:color="auto"/>
                <w:right w:val="none" w:sz="0" w:space="0" w:color="auto"/>
              </w:divBdr>
            </w:div>
          </w:divsChild>
        </w:div>
        <w:div w:id="1115249571">
          <w:marLeft w:val="0"/>
          <w:marRight w:val="0"/>
          <w:marTop w:val="0"/>
          <w:marBottom w:val="0"/>
          <w:divBdr>
            <w:top w:val="none" w:sz="0" w:space="0" w:color="auto"/>
            <w:left w:val="none" w:sz="0" w:space="0" w:color="auto"/>
            <w:bottom w:val="none" w:sz="0" w:space="0" w:color="auto"/>
            <w:right w:val="none" w:sz="0" w:space="0" w:color="auto"/>
          </w:divBdr>
          <w:divsChild>
            <w:div w:id="201873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708613">
      <w:bodyDiv w:val="1"/>
      <w:marLeft w:val="0"/>
      <w:marRight w:val="0"/>
      <w:marTop w:val="0"/>
      <w:marBottom w:val="0"/>
      <w:divBdr>
        <w:top w:val="none" w:sz="0" w:space="0" w:color="auto"/>
        <w:left w:val="none" w:sz="0" w:space="0" w:color="auto"/>
        <w:bottom w:val="none" w:sz="0" w:space="0" w:color="auto"/>
        <w:right w:val="none" w:sz="0" w:space="0" w:color="auto"/>
      </w:divBdr>
    </w:div>
    <w:div w:id="596863802">
      <w:bodyDiv w:val="1"/>
      <w:marLeft w:val="0"/>
      <w:marRight w:val="0"/>
      <w:marTop w:val="0"/>
      <w:marBottom w:val="0"/>
      <w:divBdr>
        <w:top w:val="none" w:sz="0" w:space="0" w:color="auto"/>
        <w:left w:val="none" w:sz="0" w:space="0" w:color="auto"/>
        <w:bottom w:val="none" w:sz="0" w:space="0" w:color="auto"/>
        <w:right w:val="none" w:sz="0" w:space="0" w:color="auto"/>
      </w:divBdr>
    </w:div>
    <w:div w:id="600259765">
      <w:bodyDiv w:val="1"/>
      <w:marLeft w:val="0"/>
      <w:marRight w:val="0"/>
      <w:marTop w:val="0"/>
      <w:marBottom w:val="0"/>
      <w:divBdr>
        <w:top w:val="none" w:sz="0" w:space="0" w:color="auto"/>
        <w:left w:val="none" w:sz="0" w:space="0" w:color="auto"/>
        <w:bottom w:val="none" w:sz="0" w:space="0" w:color="auto"/>
        <w:right w:val="none" w:sz="0" w:space="0" w:color="auto"/>
      </w:divBdr>
    </w:div>
    <w:div w:id="609894650">
      <w:bodyDiv w:val="1"/>
      <w:marLeft w:val="0"/>
      <w:marRight w:val="0"/>
      <w:marTop w:val="0"/>
      <w:marBottom w:val="0"/>
      <w:divBdr>
        <w:top w:val="none" w:sz="0" w:space="0" w:color="auto"/>
        <w:left w:val="none" w:sz="0" w:space="0" w:color="auto"/>
        <w:bottom w:val="none" w:sz="0" w:space="0" w:color="auto"/>
        <w:right w:val="none" w:sz="0" w:space="0" w:color="auto"/>
      </w:divBdr>
    </w:div>
    <w:div w:id="615868211">
      <w:bodyDiv w:val="1"/>
      <w:marLeft w:val="0"/>
      <w:marRight w:val="0"/>
      <w:marTop w:val="0"/>
      <w:marBottom w:val="0"/>
      <w:divBdr>
        <w:top w:val="none" w:sz="0" w:space="0" w:color="auto"/>
        <w:left w:val="none" w:sz="0" w:space="0" w:color="auto"/>
        <w:bottom w:val="none" w:sz="0" w:space="0" w:color="auto"/>
        <w:right w:val="none" w:sz="0" w:space="0" w:color="auto"/>
      </w:divBdr>
    </w:div>
    <w:div w:id="616566320">
      <w:bodyDiv w:val="1"/>
      <w:marLeft w:val="0"/>
      <w:marRight w:val="0"/>
      <w:marTop w:val="0"/>
      <w:marBottom w:val="0"/>
      <w:divBdr>
        <w:top w:val="none" w:sz="0" w:space="0" w:color="auto"/>
        <w:left w:val="none" w:sz="0" w:space="0" w:color="auto"/>
        <w:bottom w:val="none" w:sz="0" w:space="0" w:color="auto"/>
        <w:right w:val="none" w:sz="0" w:space="0" w:color="auto"/>
      </w:divBdr>
      <w:divsChild>
        <w:div w:id="503014883">
          <w:marLeft w:val="0"/>
          <w:marRight w:val="0"/>
          <w:marTop w:val="0"/>
          <w:marBottom w:val="0"/>
          <w:divBdr>
            <w:top w:val="none" w:sz="0" w:space="0" w:color="auto"/>
            <w:left w:val="none" w:sz="0" w:space="0" w:color="auto"/>
            <w:bottom w:val="none" w:sz="0" w:space="0" w:color="auto"/>
            <w:right w:val="none" w:sz="0" w:space="0" w:color="auto"/>
          </w:divBdr>
          <w:divsChild>
            <w:div w:id="504589547">
              <w:marLeft w:val="0"/>
              <w:marRight w:val="0"/>
              <w:marTop w:val="0"/>
              <w:marBottom w:val="0"/>
              <w:divBdr>
                <w:top w:val="none" w:sz="0" w:space="0" w:color="auto"/>
                <w:left w:val="none" w:sz="0" w:space="0" w:color="auto"/>
                <w:bottom w:val="none" w:sz="0" w:space="0" w:color="auto"/>
                <w:right w:val="none" w:sz="0" w:space="0" w:color="auto"/>
              </w:divBdr>
            </w:div>
          </w:divsChild>
        </w:div>
        <w:div w:id="573055735">
          <w:marLeft w:val="0"/>
          <w:marRight w:val="0"/>
          <w:marTop w:val="0"/>
          <w:marBottom w:val="0"/>
          <w:divBdr>
            <w:top w:val="none" w:sz="0" w:space="0" w:color="auto"/>
            <w:left w:val="none" w:sz="0" w:space="0" w:color="auto"/>
            <w:bottom w:val="none" w:sz="0" w:space="0" w:color="auto"/>
            <w:right w:val="none" w:sz="0" w:space="0" w:color="auto"/>
          </w:divBdr>
          <w:divsChild>
            <w:div w:id="883103633">
              <w:marLeft w:val="0"/>
              <w:marRight w:val="0"/>
              <w:marTop w:val="0"/>
              <w:marBottom w:val="0"/>
              <w:divBdr>
                <w:top w:val="none" w:sz="0" w:space="0" w:color="auto"/>
                <w:left w:val="none" w:sz="0" w:space="0" w:color="auto"/>
                <w:bottom w:val="none" w:sz="0" w:space="0" w:color="auto"/>
                <w:right w:val="none" w:sz="0" w:space="0" w:color="auto"/>
              </w:divBdr>
            </w:div>
          </w:divsChild>
        </w:div>
        <w:div w:id="1616474555">
          <w:marLeft w:val="0"/>
          <w:marRight w:val="0"/>
          <w:marTop w:val="0"/>
          <w:marBottom w:val="0"/>
          <w:divBdr>
            <w:top w:val="none" w:sz="0" w:space="0" w:color="auto"/>
            <w:left w:val="none" w:sz="0" w:space="0" w:color="auto"/>
            <w:bottom w:val="none" w:sz="0" w:space="0" w:color="auto"/>
            <w:right w:val="none" w:sz="0" w:space="0" w:color="auto"/>
          </w:divBdr>
          <w:divsChild>
            <w:div w:id="2010711623">
              <w:marLeft w:val="0"/>
              <w:marRight w:val="0"/>
              <w:marTop w:val="0"/>
              <w:marBottom w:val="0"/>
              <w:divBdr>
                <w:top w:val="none" w:sz="0" w:space="0" w:color="auto"/>
                <w:left w:val="none" w:sz="0" w:space="0" w:color="auto"/>
                <w:bottom w:val="none" w:sz="0" w:space="0" w:color="auto"/>
                <w:right w:val="none" w:sz="0" w:space="0" w:color="auto"/>
              </w:divBdr>
            </w:div>
          </w:divsChild>
        </w:div>
        <w:div w:id="1102605811">
          <w:marLeft w:val="0"/>
          <w:marRight w:val="0"/>
          <w:marTop w:val="0"/>
          <w:marBottom w:val="0"/>
          <w:divBdr>
            <w:top w:val="none" w:sz="0" w:space="0" w:color="auto"/>
            <w:left w:val="none" w:sz="0" w:space="0" w:color="auto"/>
            <w:bottom w:val="none" w:sz="0" w:space="0" w:color="auto"/>
            <w:right w:val="none" w:sz="0" w:space="0" w:color="auto"/>
          </w:divBdr>
          <w:divsChild>
            <w:div w:id="51308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693788">
      <w:bodyDiv w:val="1"/>
      <w:marLeft w:val="0"/>
      <w:marRight w:val="0"/>
      <w:marTop w:val="0"/>
      <w:marBottom w:val="0"/>
      <w:divBdr>
        <w:top w:val="none" w:sz="0" w:space="0" w:color="auto"/>
        <w:left w:val="none" w:sz="0" w:space="0" w:color="auto"/>
        <w:bottom w:val="none" w:sz="0" w:space="0" w:color="auto"/>
        <w:right w:val="none" w:sz="0" w:space="0" w:color="auto"/>
      </w:divBdr>
    </w:div>
    <w:div w:id="649287203">
      <w:bodyDiv w:val="1"/>
      <w:marLeft w:val="0"/>
      <w:marRight w:val="0"/>
      <w:marTop w:val="0"/>
      <w:marBottom w:val="0"/>
      <w:divBdr>
        <w:top w:val="none" w:sz="0" w:space="0" w:color="auto"/>
        <w:left w:val="none" w:sz="0" w:space="0" w:color="auto"/>
        <w:bottom w:val="none" w:sz="0" w:space="0" w:color="auto"/>
        <w:right w:val="none" w:sz="0" w:space="0" w:color="auto"/>
      </w:divBdr>
    </w:div>
    <w:div w:id="656147775">
      <w:bodyDiv w:val="1"/>
      <w:marLeft w:val="0"/>
      <w:marRight w:val="0"/>
      <w:marTop w:val="0"/>
      <w:marBottom w:val="0"/>
      <w:divBdr>
        <w:top w:val="none" w:sz="0" w:space="0" w:color="auto"/>
        <w:left w:val="none" w:sz="0" w:space="0" w:color="auto"/>
        <w:bottom w:val="none" w:sz="0" w:space="0" w:color="auto"/>
        <w:right w:val="none" w:sz="0" w:space="0" w:color="auto"/>
      </w:divBdr>
      <w:divsChild>
        <w:div w:id="1078135573">
          <w:marLeft w:val="0"/>
          <w:marRight w:val="0"/>
          <w:marTop w:val="0"/>
          <w:marBottom w:val="0"/>
          <w:divBdr>
            <w:top w:val="none" w:sz="0" w:space="0" w:color="auto"/>
            <w:left w:val="none" w:sz="0" w:space="0" w:color="auto"/>
            <w:bottom w:val="none" w:sz="0" w:space="0" w:color="auto"/>
            <w:right w:val="none" w:sz="0" w:space="0" w:color="auto"/>
          </w:divBdr>
          <w:divsChild>
            <w:div w:id="39808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381763">
      <w:bodyDiv w:val="1"/>
      <w:marLeft w:val="0"/>
      <w:marRight w:val="0"/>
      <w:marTop w:val="0"/>
      <w:marBottom w:val="0"/>
      <w:divBdr>
        <w:top w:val="none" w:sz="0" w:space="0" w:color="auto"/>
        <w:left w:val="none" w:sz="0" w:space="0" w:color="auto"/>
        <w:bottom w:val="none" w:sz="0" w:space="0" w:color="auto"/>
        <w:right w:val="none" w:sz="0" w:space="0" w:color="auto"/>
      </w:divBdr>
      <w:divsChild>
        <w:div w:id="621300687">
          <w:marLeft w:val="0"/>
          <w:marRight w:val="0"/>
          <w:marTop w:val="0"/>
          <w:marBottom w:val="0"/>
          <w:divBdr>
            <w:top w:val="none" w:sz="0" w:space="0" w:color="auto"/>
            <w:left w:val="none" w:sz="0" w:space="0" w:color="auto"/>
            <w:bottom w:val="none" w:sz="0" w:space="0" w:color="auto"/>
            <w:right w:val="none" w:sz="0" w:space="0" w:color="auto"/>
          </w:divBdr>
          <w:divsChild>
            <w:div w:id="1456948597">
              <w:marLeft w:val="0"/>
              <w:marRight w:val="0"/>
              <w:marTop w:val="0"/>
              <w:marBottom w:val="0"/>
              <w:divBdr>
                <w:top w:val="none" w:sz="0" w:space="0" w:color="auto"/>
                <w:left w:val="none" w:sz="0" w:space="0" w:color="auto"/>
                <w:bottom w:val="none" w:sz="0" w:space="0" w:color="auto"/>
                <w:right w:val="none" w:sz="0" w:space="0" w:color="auto"/>
              </w:divBdr>
            </w:div>
          </w:divsChild>
        </w:div>
        <w:div w:id="1857379734">
          <w:marLeft w:val="0"/>
          <w:marRight w:val="0"/>
          <w:marTop w:val="0"/>
          <w:marBottom w:val="0"/>
          <w:divBdr>
            <w:top w:val="none" w:sz="0" w:space="0" w:color="auto"/>
            <w:left w:val="none" w:sz="0" w:space="0" w:color="auto"/>
            <w:bottom w:val="none" w:sz="0" w:space="0" w:color="auto"/>
            <w:right w:val="none" w:sz="0" w:space="0" w:color="auto"/>
          </w:divBdr>
          <w:divsChild>
            <w:div w:id="1608853459">
              <w:marLeft w:val="0"/>
              <w:marRight w:val="0"/>
              <w:marTop w:val="0"/>
              <w:marBottom w:val="0"/>
              <w:divBdr>
                <w:top w:val="none" w:sz="0" w:space="0" w:color="auto"/>
                <w:left w:val="none" w:sz="0" w:space="0" w:color="auto"/>
                <w:bottom w:val="none" w:sz="0" w:space="0" w:color="auto"/>
                <w:right w:val="none" w:sz="0" w:space="0" w:color="auto"/>
              </w:divBdr>
            </w:div>
            <w:div w:id="1828983731">
              <w:marLeft w:val="0"/>
              <w:marRight w:val="0"/>
              <w:marTop w:val="0"/>
              <w:marBottom w:val="0"/>
              <w:divBdr>
                <w:top w:val="none" w:sz="0" w:space="0" w:color="auto"/>
                <w:left w:val="none" w:sz="0" w:space="0" w:color="auto"/>
                <w:bottom w:val="none" w:sz="0" w:space="0" w:color="auto"/>
                <w:right w:val="none" w:sz="0" w:space="0" w:color="auto"/>
              </w:divBdr>
              <w:divsChild>
                <w:div w:id="1371876968">
                  <w:marLeft w:val="0"/>
                  <w:marRight w:val="0"/>
                  <w:marTop w:val="0"/>
                  <w:marBottom w:val="0"/>
                  <w:divBdr>
                    <w:top w:val="none" w:sz="0" w:space="0" w:color="auto"/>
                    <w:left w:val="none" w:sz="0" w:space="0" w:color="auto"/>
                    <w:bottom w:val="none" w:sz="0" w:space="0" w:color="auto"/>
                    <w:right w:val="none" w:sz="0" w:space="0" w:color="auto"/>
                  </w:divBdr>
                  <w:divsChild>
                    <w:div w:id="158448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646456">
              <w:marLeft w:val="0"/>
              <w:marRight w:val="0"/>
              <w:marTop w:val="0"/>
              <w:marBottom w:val="0"/>
              <w:divBdr>
                <w:top w:val="none" w:sz="0" w:space="0" w:color="auto"/>
                <w:left w:val="none" w:sz="0" w:space="0" w:color="auto"/>
                <w:bottom w:val="none" w:sz="0" w:space="0" w:color="auto"/>
                <w:right w:val="none" w:sz="0" w:space="0" w:color="auto"/>
              </w:divBdr>
            </w:div>
          </w:divsChild>
        </w:div>
        <w:div w:id="386269690">
          <w:marLeft w:val="0"/>
          <w:marRight w:val="0"/>
          <w:marTop w:val="0"/>
          <w:marBottom w:val="0"/>
          <w:divBdr>
            <w:top w:val="none" w:sz="0" w:space="0" w:color="auto"/>
            <w:left w:val="none" w:sz="0" w:space="0" w:color="auto"/>
            <w:bottom w:val="none" w:sz="0" w:space="0" w:color="auto"/>
            <w:right w:val="none" w:sz="0" w:space="0" w:color="auto"/>
          </w:divBdr>
          <w:divsChild>
            <w:div w:id="1210995711">
              <w:marLeft w:val="0"/>
              <w:marRight w:val="0"/>
              <w:marTop w:val="0"/>
              <w:marBottom w:val="0"/>
              <w:divBdr>
                <w:top w:val="none" w:sz="0" w:space="0" w:color="auto"/>
                <w:left w:val="none" w:sz="0" w:space="0" w:color="auto"/>
                <w:bottom w:val="none" w:sz="0" w:space="0" w:color="auto"/>
                <w:right w:val="none" w:sz="0" w:space="0" w:color="auto"/>
              </w:divBdr>
            </w:div>
            <w:div w:id="176357958">
              <w:marLeft w:val="0"/>
              <w:marRight w:val="0"/>
              <w:marTop w:val="0"/>
              <w:marBottom w:val="0"/>
              <w:divBdr>
                <w:top w:val="none" w:sz="0" w:space="0" w:color="auto"/>
                <w:left w:val="none" w:sz="0" w:space="0" w:color="auto"/>
                <w:bottom w:val="none" w:sz="0" w:space="0" w:color="auto"/>
                <w:right w:val="none" w:sz="0" w:space="0" w:color="auto"/>
              </w:divBdr>
              <w:divsChild>
                <w:div w:id="869295915">
                  <w:marLeft w:val="0"/>
                  <w:marRight w:val="0"/>
                  <w:marTop w:val="0"/>
                  <w:marBottom w:val="0"/>
                  <w:divBdr>
                    <w:top w:val="none" w:sz="0" w:space="0" w:color="auto"/>
                    <w:left w:val="none" w:sz="0" w:space="0" w:color="auto"/>
                    <w:bottom w:val="none" w:sz="0" w:space="0" w:color="auto"/>
                    <w:right w:val="none" w:sz="0" w:space="0" w:color="auto"/>
                  </w:divBdr>
                  <w:divsChild>
                    <w:div w:id="198974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221300">
              <w:marLeft w:val="0"/>
              <w:marRight w:val="0"/>
              <w:marTop w:val="0"/>
              <w:marBottom w:val="0"/>
              <w:divBdr>
                <w:top w:val="none" w:sz="0" w:space="0" w:color="auto"/>
                <w:left w:val="none" w:sz="0" w:space="0" w:color="auto"/>
                <w:bottom w:val="none" w:sz="0" w:space="0" w:color="auto"/>
                <w:right w:val="none" w:sz="0" w:space="0" w:color="auto"/>
              </w:divBdr>
            </w:div>
          </w:divsChild>
        </w:div>
        <w:div w:id="1205101397">
          <w:marLeft w:val="0"/>
          <w:marRight w:val="0"/>
          <w:marTop w:val="0"/>
          <w:marBottom w:val="0"/>
          <w:divBdr>
            <w:top w:val="none" w:sz="0" w:space="0" w:color="auto"/>
            <w:left w:val="none" w:sz="0" w:space="0" w:color="auto"/>
            <w:bottom w:val="none" w:sz="0" w:space="0" w:color="auto"/>
            <w:right w:val="none" w:sz="0" w:space="0" w:color="auto"/>
          </w:divBdr>
          <w:divsChild>
            <w:div w:id="32270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482831">
      <w:bodyDiv w:val="1"/>
      <w:marLeft w:val="0"/>
      <w:marRight w:val="0"/>
      <w:marTop w:val="0"/>
      <w:marBottom w:val="0"/>
      <w:divBdr>
        <w:top w:val="none" w:sz="0" w:space="0" w:color="auto"/>
        <w:left w:val="none" w:sz="0" w:space="0" w:color="auto"/>
        <w:bottom w:val="none" w:sz="0" w:space="0" w:color="auto"/>
        <w:right w:val="none" w:sz="0" w:space="0" w:color="auto"/>
      </w:divBdr>
    </w:div>
    <w:div w:id="699743769">
      <w:bodyDiv w:val="1"/>
      <w:marLeft w:val="0"/>
      <w:marRight w:val="0"/>
      <w:marTop w:val="0"/>
      <w:marBottom w:val="0"/>
      <w:divBdr>
        <w:top w:val="none" w:sz="0" w:space="0" w:color="auto"/>
        <w:left w:val="none" w:sz="0" w:space="0" w:color="auto"/>
        <w:bottom w:val="none" w:sz="0" w:space="0" w:color="auto"/>
        <w:right w:val="none" w:sz="0" w:space="0" w:color="auto"/>
      </w:divBdr>
    </w:div>
    <w:div w:id="703602300">
      <w:bodyDiv w:val="1"/>
      <w:marLeft w:val="0"/>
      <w:marRight w:val="0"/>
      <w:marTop w:val="0"/>
      <w:marBottom w:val="0"/>
      <w:divBdr>
        <w:top w:val="none" w:sz="0" w:space="0" w:color="auto"/>
        <w:left w:val="none" w:sz="0" w:space="0" w:color="auto"/>
        <w:bottom w:val="none" w:sz="0" w:space="0" w:color="auto"/>
        <w:right w:val="none" w:sz="0" w:space="0" w:color="auto"/>
      </w:divBdr>
    </w:div>
    <w:div w:id="709111810">
      <w:bodyDiv w:val="1"/>
      <w:marLeft w:val="0"/>
      <w:marRight w:val="0"/>
      <w:marTop w:val="0"/>
      <w:marBottom w:val="0"/>
      <w:divBdr>
        <w:top w:val="none" w:sz="0" w:space="0" w:color="auto"/>
        <w:left w:val="none" w:sz="0" w:space="0" w:color="auto"/>
        <w:bottom w:val="none" w:sz="0" w:space="0" w:color="auto"/>
        <w:right w:val="none" w:sz="0" w:space="0" w:color="auto"/>
      </w:divBdr>
    </w:div>
    <w:div w:id="710229180">
      <w:bodyDiv w:val="1"/>
      <w:marLeft w:val="0"/>
      <w:marRight w:val="0"/>
      <w:marTop w:val="0"/>
      <w:marBottom w:val="0"/>
      <w:divBdr>
        <w:top w:val="none" w:sz="0" w:space="0" w:color="auto"/>
        <w:left w:val="none" w:sz="0" w:space="0" w:color="auto"/>
        <w:bottom w:val="none" w:sz="0" w:space="0" w:color="auto"/>
        <w:right w:val="none" w:sz="0" w:space="0" w:color="auto"/>
      </w:divBdr>
    </w:div>
    <w:div w:id="720403190">
      <w:bodyDiv w:val="1"/>
      <w:marLeft w:val="0"/>
      <w:marRight w:val="0"/>
      <w:marTop w:val="0"/>
      <w:marBottom w:val="0"/>
      <w:divBdr>
        <w:top w:val="none" w:sz="0" w:space="0" w:color="auto"/>
        <w:left w:val="none" w:sz="0" w:space="0" w:color="auto"/>
        <w:bottom w:val="none" w:sz="0" w:space="0" w:color="auto"/>
        <w:right w:val="none" w:sz="0" w:space="0" w:color="auto"/>
      </w:divBdr>
      <w:divsChild>
        <w:div w:id="1968389319">
          <w:marLeft w:val="0"/>
          <w:marRight w:val="0"/>
          <w:marTop w:val="0"/>
          <w:marBottom w:val="0"/>
          <w:divBdr>
            <w:top w:val="none" w:sz="0" w:space="0" w:color="auto"/>
            <w:left w:val="none" w:sz="0" w:space="0" w:color="auto"/>
            <w:bottom w:val="none" w:sz="0" w:space="0" w:color="auto"/>
            <w:right w:val="none" w:sz="0" w:space="0" w:color="auto"/>
          </w:divBdr>
          <w:divsChild>
            <w:div w:id="50065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671109">
      <w:bodyDiv w:val="1"/>
      <w:marLeft w:val="0"/>
      <w:marRight w:val="0"/>
      <w:marTop w:val="0"/>
      <w:marBottom w:val="0"/>
      <w:divBdr>
        <w:top w:val="none" w:sz="0" w:space="0" w:color="auto"/>
        <w:left w:val="none" w:sz="0" w:space="0" w:color="auto"/>
        <w:bottom w:val="none" w:sz="0" w:space="0" w:color="auto"/>
        <w:right w:val="none" w:sz="0" w:space="0" w:color="auto"/>
      </w:divBdr>
    </w:div>
    <w:div w:id="761419540">
      <w:bodyDiv w:val="1"/>
      <w:marLeft w:val="0"/>
      <w:marRight w:val="0"/>
      <w:marTop w:val="0"/>
      <w:marBottom w:val="0"/>
      <w:divBdr>
        <w:top w:val="none" w:sz="0" w:space="0" w:color="auto"/>
        <w:left w:val="none" w:sz="0" w:space="0" w:color="auto"/>
        <w:bottom w:val="none" w:sz="0" w:space="0" w:color="auto"/>
        <w:right w:val="none" w:sz="0" w:space="0" w:color="auto"/>
      </w:divBdr>
    </w:div>
    <w:div w:id="771164705">
      <w:bodyDiv w:val="1"/>
      <w:marLeft w:val="0"/>
      <w:marRight w:val="0"/>
      <w:marTop w:val="0"/>
      <w:marBottom w:val="0"/>
      <w:divBdr>
        <w:top w:val="none" w:sz="0" w:space="0" w:color="auto"/>
        <w:left w:val="none" w:sz="0" w:space="0" w:color="auto"/>
        <w:bottom w:val="none" w:sz="0" w:space="0" w:color="auto"/>
        <w:right w:val="none" w:sz="0" w:space="0" w:color="auto"/>
      </w:divBdr>
    </w:div>
    <w:div w:id="773983346">
      <w:bodyDiv w:val="1"/>
      <w:marLeft w:val="0"/>
      <w:marRight w:val="0"/>
      <w:marTop w:val="0"/>
      <w:marBottom w:val="0"/>
      <w:divBdr>
        <w:top w:val="none" w:sz="0" w:space="0" w:color="auto"/>
        <w:left w:val="none" w:sz="0" w:space="0" w:color="auto"/>
        <w:bottom w:val="none" w:sz="0" w:space="0" w:color="auto"/>
        <w:right w:val="none" w:sz="0" w:space="0" w:color="auto"/>
      </w:divBdr>
    </w:div>
    <w:div w:id="777606012">
      <w:bodyDiv w:val="1"/>
      <w:marLeft w:val="0"/>
      <w:marRight w:val="0"/>
      <w:marTop w:val="0"/>
      <w:marBottom w:val="0"/>
      <w:divBdr>
        <w:top w:val="none" w:sz="0" w:space="0" w:color="auto"/>
        <w:left w:val="none" w:sz="0" w:space="0" w:color="auto"/>
        <w:bottom w:val="none" w:sz="0" w:space="0" w:color="auto"/>
        <w:right w:val="none" w:sz="0" w:space="0" w:color="auto"/>
      </w:divBdr>
    </w:div>
    <w:div w:id="779566367">
      <w:bodyDiv w:val="1"/>
      <w:marLeft w:val="0"/>
      <w:marRight w:val="0"/>
      <w:marTop w:val="0"/>
      <w:marBottom w:val="0"/>
      <w:divBdr>
        <w:top w:val="none" w:sz="0" w:space="0" w:color="auto"/>
        <w:left w:val="none" w:sz="0" w:space="0" w:color="auto"/>
        <w:bottom w:val="none" w:sz="0" w:space="0" w:color="auto"/>
        <w:right w:val="none" w:sz="0" w:space="0" w:color="auto"/>
      </w:divBdr>
    </w:div>
    <w:div w:id="806511211">
      <w:bodyDiv w:val="1"/>
      <w:marLeft w:val="0"/>
      <w:marRight w:val="0"/>
      <w:marTop w:val="0"/>
      <w:marBottom w:val="0"/>
      <w:divBdr>
        <w:top w:val="none" w:sz="0" w:space="0" w:color="auto"/>
        <w:left w:val="none" w:sz="0" w:space="0" w:color="auto"/>
        <w:bottom w:val="none" w:sz="0" w:space="0" w:color="auto"/>
        <w:right w:val="none" w:sz="0" w:space="0" w:color="auto"/>
      </w:divBdr>
    </w:div>
    <w:div w:id="816457895">
      <w:bodyDiv w:val="1"/>
      <w:marLeft w:val="0"/>
      <w:marRight w:val="0"/>
      <w:marTop w:val="0"/>
      <w:marBottom w:val="0"/>
      <w:divBdr>
        <w:top w:val="none" w:sz="0" w:space="0" w:color="auto"/>
        <w:left w:val="none" w:sz="0" w:space="0" w:color="auto"/>
        <w:bottom w:val="none" w:sz="0" w:space="0" w:color="auto"/>
        <w:right w:val="none" w:sz="0" w:space="0" w:color="auto"/>
      </w:divBdr>
    </w:div>
    <w:div w:id="858546782">
      <w:bodyDiv w:val="1"/>
      <w:marLeft w:val="0"/>
      <w:marRight w:val="0"/>
      <w:marTop w:val="0"/>
      <w:marBottom w:val="0"/>
      <w:divBdr>
        <w:top w:val="none" w:sz="0" w:space="0" w:color="auto"/>
        <w:left w:val="none" w:sz="0" w:space="0" w:color="auto"/>
        <w:bottom w:val="none" w:sz="0" w:space="0" w:color="auto"/>
        <w:right w:val="none" w:sz="0" w:space="0" w:color="auto"/>
      </w:divBdr>
    </w:div>
    <w:div w:id="888497466">
      <w:bodyDiv w:val="1"/>
      <w:marLeft w:val="0"/>
      <w:marRight w:val="0"/>
      <w:marTop w:val="0"/>
      <w:marBottom w:val="0"/>
      <w:divBdr>
        <w:top w:val="none" w:sz="0" w:space="0" w:color="auto"/>
        <w:left w:val="none" w:sz="0" w:space="0" w:color="auto"/>
        <w:bottom w:val="none" w:sz="0" w:space="0" w:color="auto"/>
        <w:right w:val="none" w:sz="0" w:space="0" w:color="auto"/>
      </w:divBdr>
      <w:divsChild>
        <w:div w:id="5638521">
          <w:marLeft w:val="0"/>
          <w:marRight w:val="0"/>
          <w:marTop w:val="0"/>
          <w:marBottom w:val="0"/>
          <w:divBdr>
            <w:top w:val="none" w:sz="0" w:space="0" w:color="auto"/>
            <w:left w:val="none" w:sz="0" w:space="0" w:color="auto"/>
            <w:bottom w:val="none" w:sz="0" w:space="0" w:color="auto"/>
            <w:right w:val="none" w:sz="0" w:space="0" w:color="auto"/>
          </w:divBdr>
          <w:divsChild>
            <w:div w:id="2099136427">
              <w:marLeft w:val="0"/>
              <w:marRight w:val="0"/>
              <w:marTop w:val="0"/>
              <w:marBottom w:val="0"/>
              <w:divBdr>
                <w:top w:val="none" w:sz="0" w:space="0" w:color="auto"/>
                <w:left w:val="none" w:sz="0" w:space="0" w:color="auto"/>
                <w:bottom w:val="none" w:sz="0" w:space="0" w:color="auto"/>
                <w:right w:val="none" w:sz="0" w:space="0" w:color="auto"/>
              </w:divBdr>
            </w:div>
          </w:divsChild>
        </w:div>
        <w:div w:id="1913925844">
          <w:marLeft w:val="0"/>
          <w:marRight w:val="0"/>
          <w:marTop w:val="0"/>
          <w:marBottom w:val="0"/>
          <w:divBdr>
            <w:top w:val="none" w:sz="0" w:space="0" w:color="auto"/>
            <w:left w:val="none" w:sz="0" w:space="0" w:color="auto"/>
            <w:bottom w:val="none" w:sz="0" w:space="0" w:color="auto"/>
            <w:right w:val="none" w:sz="0" w:space="0" w:color="auto"/>
          </w:divBdr>
          <w:divsChild>
            <w:div w:id="1359771299">
              <w:marLeft w:val="0"/>
              <w:marRight w:val="0"/>
              <w:marTop w:val="0"/>
              <w:marBottom w:val="0"/>
              <w:divBdr>
                <w:top w:val="none" w:sz="0" w:space="0" w:color="auto"/>
                <w:left w:val="none" w:sz="0" w:space="0" w:color="auto"/>
                <w:bottom w:val="none" w:sz="0" w:space="0" w:color="auto"/>
                <w:right w:val="none" w:sz="0" w:space="0" w:color="auto"/>
              </w:divBdr>
            </w:div>
          </w:divsChild>
        </w:div>
        <w:div w:id="290942876">
          <w:marLeft w:val="0"/>
          <w:marRight w:val="0"/>
          <w:marTop w:val="0"/>
          <w:marBottom w:val="0"/>
          <w:divBdr>
            <w:top w:val="none" w:sz="0" w:space="0" w:color="auto"/>
            <w:left w:val="none" w:sz="0" w:space="0" w:color="auto"/>
            <w:bottom w:val="none" w:sz="0" w:space="0" w:color="auto"/>
            <w:right w:val="none" w:sz="0" w:space="0" w:color="auto"/>
          </w:divBdr>
          <w:divsChild>
            <w:div w:id="501354481">
              <w:marLeft w:val="0"/>
              <w:marRight w:val="0"/>
              <w:marTop w:val="0"/>
              <w:marBottom w:val="0"/>
              <w:divBdr>
                <w:top w:val="none" w:sz="0" w:space="0" w:color="auto"/>
                <w:left w:val="none" w:sz="0" w:space="0" w:color="auto"/>
                <w:bottom w:val="none" w:sz="0" w:space="0" w:color="auto"/>
                <w:right w:val="none" w:sz="0" w:space="0" w:color="auto"/>
              </w:divBdr>
            </w:div>
          </w:divsChild>
        </w:div>
        <w:div w:id="1018238203">
          <w:marLeft w:val="0"/>
          <w:marRight w:val="0"/>
          <w:marTop w:val="0"/>
          <w:marBottom w:val="0"/>
          <w:divBdr>
            <w:top w:val="none" w:sz="0" w:space="0" w:color="auto"/>
            <w:left w:val="none" w:sz="0" w:space="0" w:color="auto"/>
            <w:bottom w:val="none" w:sz="0" w:space="0" w:color="auto"/>
            <w:right w:val="none" w:sz="0" w:space="0" w:color="auto"/>
          </w:divBdr>
          <w:divsChild>
            <w:div w:id="1273049420">
              <w:marLeft w:val="0"/>
              <w:marRight w:val="0"/>
              <w:marTop w:val="0"/>
              <w:marBottom w:val="0"/>
              <w:divBdr>
                <w:top w:val="none" w:sz="0" w:space="0" w:color="auto"/>
                <w:left w:val="none" w:sz="0" w:space="0" w:color="auto"/>
                <w:bottom w:val="none" w:sz="0" w:space="0" w:color="auto"/>
                <w:right w:val="none" w:sz="0" w:space="0" w:color="auto"/>
              </w:divBdr>
            </w:div>
          </w:divsChild>
        </w:div>
        <w:div w:id="1788698138">
          <w:marLeft w:val="0"/>
          <w:marRight w:val="0"/>
          <w:marTop w:val="0"/>
          <w:marBottom w:val="0"/>
          <w:divBdr>
            <w:top w:val="none" w:sz="0" w:space="0" w:color="auto"/>
            <w:left w:val="none" w:sz="0" w:space="0" w:color="auto"/>
            <w:bottom w:val="none" w:sz="0" w:space="0" w:color="auto"/>
            <w:right w:val="none" w:sz="0" w:space="0" w:color="auto"/>
          </w:divBdr>
          <w:divsChild>
            <w:div w:id="169595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5284">
      <w:bodyDiv w:val="1"/>
      <w:marLeft w:val="0"/>
      <w:marRight w:val="0"/>
      <w:marTop w:val="0"/>
      <w:marBottom w:val="0"/>
      <w:divBdr>
        <w:top w:val="none" w:sz="0" w:space="0" w:color="auto"/>
        <w:left w:val="none" w:sz="0" w:space="0" w:color="auto"/>
        <w:bottom w:val="none" w:sz="0" w:space="0" w:color="auto"/>
        <w:right w:val="none" w:sz="0" w:space="0" w:color="auto"/>
      </w:divBdr>
    </w:div>
    <w:div w:id="905411246">
      <w:bodyDiv w:val="1"/>
      <w:marLeft w:val="0"/>
      <w:marRight w:val="0"/>
      <w:marTop w:val="0"/>
      <w:marBottom w:val="0"/>
      <w:divBdr>
        <w:top w:val="none" w:sz="0" w:space="0" w:color="auto"/>
        <w:left w:val="none" w:sz="0" w:space="0" w:color="auto"/>
        <w:bottom w:val="none" w:sz="0" w:space="0" w:color="auto"/>
        <w:right w:val="none" w:sz="0" w:space="0" w:color="auto"/>
      </w:divBdr>
    </w:div>
    <w:div w:id="912549033">
      <w:bodyDiv w:val="1"/>
      <w:marLeft w:val="0"/>
      <w:marRight w:val="0"/>
      <w:marTop w:val="0"/>
      <w:marBottom w:val="0"/>
      <w:divBdr>
        <w:top w:val="none" w:sz="0" w:space="0" w:color="auto"/>
        <w:left w:val="none" w:sz="0" w:space="0" w:color="auto"/>
        <w:bottom w:val="none" w:sz="0" w:space="0" w:color="auto"/>
        <w:right w:val="none" w:sz="0" w:space="0" w:color="auto"/>
      </w:divBdr>
    </w:div>
    <w:div w:id="919102500">
      <w:bodyDiv w:val="1"/>
      <w:marLeft w:val="0"/>
      <w:marRight w:val="0"/>
      <w:marTop w:val="0"/>
      <w:marBottom w:val="0"/>
      <w:divBdr>
        <w:top w:val="none" w:sz="0" w:space="0" w:color="auto"/>
        <w:left w:val="none" w:sz="0" w:space="0" w:color="auto"/>
        <w:bottom w:val="none" w:sz="0" w:space="0" w:color="auto"/>
        <w:right w:val="none" w:sz="0" w:space="0" w:color="auto"/>
      </w:divBdr>
    </w:div>
    <w:div w:id="929047742">
      <w:bodyDiv w:val="1"/>
      <w:marLeft w:val="0"/>
      <w:marRight w:val="0"/>
      <w:marTop w:val="0"/>
      <w:marBottom w:val="0"/>
      <w:divBdr>
        <w:top w:val="none" w:sz="0" w:space="0" w:color="auto"/>
        <w:left w:val="none" w:sz="0" w:space="0" w:color="auto"/>
        <w:bottom w:val="none" w:sz="0" w:space="0" w:color="auto"/>
        <w:right w:val="none" w:sz="0" w:space="0" w:color="auto"/>
      </w:divBdr>
    </w:div>
    <w:div w:id="944461652">
      <w:bodyDiv w:val="1"/>
      <w:marLeft w:val="0"/>
      <w:marRight w:val="0"/>
      <w:marTop w:val="0"/>
      <w:marBottom w:val="0"/>
      <w:divBdr>
        <w:top w:val="none" w:sz="0" w:space="0" w:color="auto"/>
        <w:left w:val="none" w:sz="0" w:space="0" w:color="auto"/>
        <w:bottom w:val="none" w:sz="0" w:space="0" w:color="auto"/>
        <w:right w:val="none" w:sz="0" w:space="0" w:color="auto"/>
      </w:divBdr>
    </w:div>
    <w:div w:id="960846114">
      <w:bodyDiv w:val="1"/>
      <w:marLeft w:val="0"/>
      <w:marRight w:val="0"/>
      <w:marTop w:val="0"/>
      <w:marBottom w:val="0"/>
      <w:divBdr>
        <w:top w:val="none" w:sz="0" w:space="0" w:color="auto"/>
        <w:left w:val="none" w:sz="0" w:space="0" w:color="auto"/>
        <w:bottom w:val="none" w:sz="0" w:space="0" w:color="auto"/>
        <w:right w:val="none" w:sz="0" w:space="0" w:color="auto"/>
      </w:divBdr>
    </w:div>
    <w:div w:id="971247869">
      <w:bodyDiv w:val="1"/>
      <w:marLeft w:val="0"/>
      <w:marRight w:val="0"/>
      <w:marTop w:val="0"/>
      <w:marBottom w:val="0"/>
      <w:divBdr>
        <w:top w:val="none" w:sz="0" w:space="0" w:color="auto"/>
        <w:left w:val="none" w:sz="0" w:space="0" w:color="auto"/>
        <w:bottom w:val="none" w:sz="0" w:space="0" w:color="auto"/>
        <w:right w:val="none" w:sz="0" w:space="0" w:color="auto"/>
      </w:divBdr>
    </w:div>
    <w:div w:id="975336753">
      <w:bodyDiv w:val="1"/>
      <w:marLeft w:val="0"/>
      <w:marRight w:val="0"/>
      <w:marTop w:val="0"/>
      <w:marBottom w:val="0"/>
      <w:divBdr>
        <w:top w:val="none" w:sz="0" w:space="0" w:color="auto"/>
        <w:left w:val="none" w:sz="0" w:space="0" w:color="auto"/>
        <w:bottom w:val="none" w:sz="0" w:space="0" w:color="auto"/>
        <w:right w:val="none" w:sz="0" w:space="0" w:color="auto"/>
      </w:divBdr>
      <w:divsChild>
        <w:div w:id="1923441636">
          <w:marLeft w:val="0"/>
          <w:marRight w:val="0"/>
          <w:marTop w:val="0"/>
          <w:marBottom w:val="0"/>
          <w:divBdr>
            <w:top w:val="none" w:sz="0" w:space="0" w:color="auto"/>
            <w:left w:val="none" w:sz="0" w:space="0" w:color="auto"/>
            <w:bottom w:val="none" w:sz="0" w:space="0" w:color="auto"/>
            <w:right w:val="none" w:sz="0" w:space="0" w:color="auto"/>
          </w:divBdr>
          <w:divsChild>
            <w:div w:id="4485634">
              <w:marLeft w:val="0"/>
              <w:marRight w:val="0"/>
              <w:marTop w:val="0"/>
              <w:marBottom w:val="0"/>
              <w:divBdr>
                <w:top w:val="none" w:sz="0" w:space="0" w:color="auto"/>
                <w:left w:val="none" w:sz="0" w:space="0" w:color="auto"/>
                <w:bottom w:val="none" w:sz="0" w:space="0" w:color="auto"/>
                <w:right w:val="none" w:sz="0" w:space="0" w:color="auto"/>
              </w:divBdr>
            </w:div>
          </w:divsChild>
        </w:div>
        <w:div w:id="1355812118">
          <w:marLeft w:val="0"/>
          <w:marRight w:val="0"/>
          <w:marTop w:val="0"/>
          <w:marBottom w:val="0"/>
          <w:divBdr>
            <w:top w:val="none" w:sz="0" w:space="0" w:color="auto"/>
            <w:left w:val="none" w:sz="0" w:space="0" w:color="auto"/>
            <w:bottom w:val="none" w:sz="0" w:space="0" w:color="auto"/>
            <w:right w:val="none" w:sz="0" w:space="0" w:color="auto"/>
          </w:divBdr>
          <w:divsChild>
            <w:div w:id="1106969048">
              <w:marLeft w:val="0"/>
              <w:marRight w:val="0"/>
              <w:marTop w:val="0"/>
              <w:marBottom w:val="0"/>
              <w:divBdr>
                <w:top w:val="none" w:sz="0" w:space="0" w:color="auto"/>
                <w:left w:val="none" w:sz="0" w:space="0" w:color="auto"/>
                <w:bottom w:val="none" w:sz="0" w:space="0" w:color="auto"/>
                <w:right w:val="none" w:sz="0" w:space="0" w:color="auto"/>
              </w:divBdr>
            </w:div>
            <w:div w:id="1852989850">
              <w:marLeft w:val="0"/>
              <w:marRight w:val="0"/>
              <w:marTop w:val="0"/>
              <w:marBottom w:val="0"/>
              <w:divBdr>
                <w:top w:val="none" w:sz="0" w:space="0" w:color="auto"/>
                <w:left w:val="none" w:sz="0" w:space="0" w:color="auto"/>
                <w:bottom w:val="none" w:sz="0" w:space="0" w:color="auto"/>
                <w:right w:val="none" w:sz="0" w:space="0" w:color="auto"/>
              </w:divBdr>
              <w:divsChild>
                <w:div w:id="2098094940">
                  <w:marLeft w:val="0"/>
                  <w:marRight w:val="0"/>
                  <w:marTop w:val="0"/>
                  <w:marBottom w:val="0"/>
                  <w:divBdr>
                    <w:top w:val="none" w:sz="0" w:space="0" w:color="auto"/>
                    <w:left w:val="none" w:sz="0" w:space="0" w:color="auto"/>
                    <w:bottom w:val="none" w:sz="0" w:space="0" w:color="auto"/>
                    <w:right w:val="none" w:sz="0" w:space="0" w:color="auto"/>
                  </w:divBdr>
                  <w:divsChild>
                    <w:div w:id="114250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380620">
              <w:marLeft w:val="0"/>
              <w:marRight w:val="0"/>
              <w:marTop w:val="0"/>
              <w:marBottom w:val="0"/>
              <w:divBdr>
                <w:top w:val="none" w:sz="0" w:space="0" w:color="auto"/>
                <w:left w:val="none" w:sz="0" w:space="0" w:color="auto"/>
                <w:bottom w:val="none" w:sz="0" w:space="0" w:color="auto"/>
                <w:right w:val="none" w:sz="0" w:space="0" w:color="auto"/>
              </w:divBdr>
            </w:div>
          </w:divsChild>
        </w:div>
        <w:div w:id="705374987">
          <w:marLeft w:val="0"/>
          <w:marRight w:val="0"/>
          <w:marTop w:val="0"/>
          <w:marBottom w:val="0"/>
          <w:divBdr>
            <w:top w:val="none" w:sz="0" w:space="0" w:color="auto"/>
            <w:left w:val="none" w:sz="0" w:space="0" w:color="auto"/>
            <w:bottom w:val="none" w:sz="0" w:space="0" w:color="auto"/>
            <w:right w:val="none" w:sz="0" w:space="0" w:color="auto"/>
          </w:divBdr>
          <w:divsChild>
            <w:div w:id="1352948187">
              <w:marLeft w:val="0"/>
              <w:marRight w:val="0"/>
              <w:marTop w:val="0"/>
              <w:marBottom w:val="0"/>
              <w:divBdr>
                <w:top w:val="none" w:sz="0" w:space="0" w:color="auto"/>
                <w:left w:val="none" w:sz="0" w:space="0" w:color="auto"/>
                <w:bottom w:val="none" w:sz="0" w:space="0" w:color="auto"/>
                <w:right w:val="none" w:sz="0" w:space="0" w:color="auto"/>
              </w:divBdr>
            </w:div>
            <w:div w:id="1152017997">
              <w:marLeft w:val="0"/>
              <w:marRight w:val="0"/>
              <w:marTop w:val="0"/>
              <w:marBottom w:val="0"/>
              <w:divBdr>
                <w:top w:val="none" w:sz="0" w:space="0" w:color="auto"/>
                <w:left w:val="none" w:sz="0" w:space="0" w:color="auto"/>
                <w:bottom w:val="none" w:sz="0" w:space="0" w:color="auto"/>
                <w:right w:val="none" w:sz="0" w:space="0" w:color="auto"/>
              </w:divBdr>
              <w:divsChild>
                <w:div w:id="2078622446">
                  <w:marLeft w:val="0"/>
                  <w:marRight w:val="0"/>
                  <w:marTop w:val="0"/>
                  <w:marBottom w:val="0"/>
                  <w:divBdr>
                    <w:top w:val="none" w:sz="0" w:space="0" w:color="auto"/>
                    <w:left w:val="none" w:sz="0" w:space="0" w:color="auto"/>
                    <w:bottom w:val="none" w:sz="0" w:space="0" w:color="auto"/>
                    <w:right w:val="none" w:sz="0" w:space="0" w:color="auto"/>
                  </w:divBdr>
                  <w:divsChild>
                    <w:div w:id="138428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307648">
              <w:marLeft w:val="0"/>
              <w:marRight w:val="0"/>
              <w:marTop w:val="0"/>
              <w:marBottom w:val="0"/>
              <w:divBdr>
                <w:top w:val="none" w:sz="0" w:space="0" w:color="auto"/>
                <w:left w:val="none" w:sz="0" w:space="0" w:color="auto"/>
                <w:bottom w:val="none" w:sz="0" w:space="0" w:color="auto"/>
                <w:right w:val="none" w:sz="0" w:space="0" w:color="auto"/>
              </w:divBdr>
            </w:div>
          </w:divsChild>
        </w:div>
        <w:div w:id="1306466754">
          <w:marLeft w:val="0"/>
          <w:marRight w:val="0"/>
          <w:marTop w:val="0"/>
          <w:marBottom w:val="0"/>
          <w:divBdr>
            <w:top w:val="none" w:sz="0" w:space="0" w:color="auto"/>
            <w:left w:val="none" w:sz="0" w:space="0" w:color="auto"/>
            <w:bottom w:val="none" w:sz="0" w:space="0" w:color="auto"/>
            <w:right w:val="none" w:sz="0" w:space="0" w:color="auto"/>
          </w:divBdr>
          <w:divsChild>
            <w:div w:id="75917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084274">
      <w:bodyDiv w:val="1"/>
      <w:marLeft w:val="0"/>
      <w:marRight w:val="0"/>
      <w:marTop w:val="0"/>
      <w:marBottom w:val="0"/>
      <w:divBdr>
        <w:top w:val="none" w:sz="0" w:space="0" w:color="auto"/>
        <w:left w:val="none" w:sz="0" w:space="0" w:color="auto"/>
        <w:bottom w:val="none" w:sz="0" w:space="0" w:color="auto"/>
        <w:right w:val="none" w:sz="0" w:space="0" w:color="auto"/>
      </w:divBdr>
    </w:div>
    <w:div w:id="983002458">
      <w:bodyDiv w:val="1"/>
      <w:marLeft w:val="0"/>
      <w:marRight w:val="0"/>
      <w:marTop w:val="0"/>
      <w:marBottom w:val="0"/>
      <w:divBdr>
        <w:top w:val="none" w:sz="0" w:space="0" w:color="auto"/>
        <w:left w:val="none" w:sz="0" w:space="0" w:color="auto"/>
        <w:bottom w:val="none" w:sz="0" w:space="0" w:color="auto"/>
        <w:right w:val="none" w:sz="0" w:space="0" w:color="auto"/>
      </w:divBdr>
    </w:div>
    <w:div w:id="989407638">
      <w:bodyDiv w:val="1"/>
      <w:marLeft w:val="0"/>
      <w:marRight w:val="0"/>
      <w:marTop w:val="0"/>
      <w:marBottom w:val="0"/>
      <w:divBdr>
        <w:top w:val="none" w:sz="0" w:space="0" w:color="auto"/>
        <w:left w:val="none" w:sz="0" w:space="0" w:color="auto"/>
        <w:bottom w:val="none" w:sz="0" w:space="0" w:color="auto"/>
        <w:right w:val="none" w:sz="0" w:space="0" w:color="auto"/>
      </w:divBdr>
    </w:div>
    <w:div w:id="1007444004">
      <w:bodyDiv w:val="1"/>
      <w:marLeft w:val="0"/>
      <w:marRight w:val="0"/>
      <w:marTop w:val="0"/>
      <w:marBottom w:val="0"/>
      <w:divBdr>
        <w:top w:val="none" w:sz="0" w:space="0" w:color="auto"/>
        <w:left w:val="none" w:sz="0" w:space="0" w:color="auto"/>
        <w:bottom w:val="none" w:sz="0" w:space="0" w:color="auto"/>
        <w:right w:val="none" w:sz="0" w:space="0" w:color="auto"/>
      </w:divBdr>
    </w:div>
    <w:div w:id="1012416337">
      <w:bodyDiv w:val="1"/>
      <w:marLeft w:val="0"/>
      <w:marRight w:val="0"/>
      <w:marTop w:val="0"/>
      <w:marBottom w:val="0"/>
      <w:divBdr>
        <w:top w:val="none" w:sz="0" w:space="0" w:color="auto"/>
        <w:left w:val="none" w:sz="0" w:space="0" w:color="auto"/>
        <w:bottom w:val="none" w:sz="0" w:space="0" w:color="auto"/>
        <w:right w:val="none" w:sz="0" w:space="0" w:color="auto"/>
      </w:divBdr>
      <w:divsChild>
        <w:div w:id="1525290354">
          <w:marLeft w:val="0"/>
          <w:marRight w:val="0"/>
          <w:marTop w:val="0"/>
          <w:marBottom w:val="0"/>
          <w:divBdr>
            <w:top w:val="none" w:sz="0" w:space="0" w:color="auto"/>
            <w:left w:val="none" w:sz="0" w:space="0" w:color="auto"/>
            <w:bottom w:val="none" w:sz="0" w:space="0" w:color="auto"/>
            <w:right w:val="none" w:sz="0" w:space="0" w:color="auto"/>
          </w:divBdr>
          <w:divsChild>
            <w:div w:id="26149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383883">
      <w:bodyDiv w:val="1"/>
      <w:marLeft w:val="0"/>
      <w:marRight w:val="0"/>
      <w:marTop w:val="0"/>
      <w:marBottom w:val="0"/>
      <w:divBdr>
        <w:top w:val="none" w:sz="0" w:space="0" w:color="auto"/>
        <w:left w:val="none" w:sz="0" w:space="0" w:color="auto"/>
        <w:bottom w:val="none" w:sz="0" w:space="0" w:color="auto"/>
        <w:right w:val="none" w:sz="0" w:space="0" w:color="auto"/>
      </w:divBdr>
    </w:div>
    <w:div w:id="1022316971">
      <w:bodyDiv w:val="1"/>
      <w:marLeft w:val="0"/>
      <w:marRight w:val="0"/>
      <w:marTop w:val="0"/>
      <w:marBottom w:val="0"/>
      <w:divBdr>
        <w:top w:val="none" w:sz="0" w:space="0" w:color="auto"/>
        <w:left w:val="none" w:sz="0" w:space="0" w:color="auto"/>
        <w:bottom w:val="none" w:sz="0" w:space="0" w:color="auto"/>
        <w:right w:val="none" w:sz="0" w:space="0" w:color="auto"/>
      </w:divBdr>
    </w:div>
    <w:div w:id="1025866788">
      <w:bodyDiv w:val="1"/>
      <w:marLeft w:val="0"/>
      <w:marRight w:val="0"/>
      <w:marTop w:val="0"/>
      <w:marBottom w:val="0"/>
      <w:divBdr>
        <w:top w:val="none" w:sz="0" w:space="0" w:color="auto"/>
        <w:left w:val="none" w:sz="0" w:space="0" w:color="auto"/>
        <w:bottom w:val="none" w:sz="0" w:space="0" w:color="auto"/>
        <w:right w:val="none" w:sz="0" w:space="0" w:color="auto"/>
      </w:divBdr>
    </w:div>
    <w:div w:id="1026522427">
      <w:bodyDiv w:val="1"/>
      <w:marLeft w:val="0"/>
      <w:marRight w:val="0"/>
      <w:marTop w:val="0"/>
      <w:marBottom w:val="0"/>
      <w:divBdr>
        <w:top w:val="none" w:sz="0" w:space="0" w:color="auto"/>
        <w:left w:val="none" w:sz="0" w:space="0" w:color="auto"/>
        <w:bottom w:val="none" w:sz="0" w:space="0" w:color="auto"/>
        <w:right w:val="none" w:sz="0" w:space="0" w:color="auto"/>
      </w:divBdr>
    </w:div>
    <w:div w:id="1030951551">
      <w:bodyDiv w:val="1"/>
      <w:marLeft w:val="0"/>
      <w:marRight w:val="0"/>
      <w:marTop w:val="0"/>
      <w:marBottom w:val="0"/>
      <w:divBdr>
        <w:top w:val="none" w:sz="0" w:space="0" w:color="auto"/>
        <w:left w:val="none" w:sz="0" w:space="0" w:color="auto"/>
        <w:bottom w:val="none" w:sz="0" w:space="0" w:color="auto"/>
        <w:right w:val="none" w:sz="0" w:space="0" w:color="auto"/>
      </w:divBdr>
    </w:div>
    <w:div w:id="1046678653">
      <w:bodyDiv w:val="1"/>
      <w:marLeft w:val="0"/>
      <w:marRight w:val="0"/>
      <w:marTop w:val="0"/>
      <w:marBottom w:val="0"/>
      <w:divBdr>
        <w:top w:val="none" w:sz="0" w:space="0" w:color="auto"/>
        <w:left w:val="none" w:sz="0" w:space="0" w:color="auto"/>
        <w:bottom w:val="none" w:sz="0" w:space="0" w:color="auto"/>
        <w:right w:val="none" w:sz="0" w:space="0" w:color="auto"/>
      </w:divBdr>
    </w:div>
    <w:div w:id="1058364616">
      <w:bodyDiv w:val="1"/>
      <w:marLeft w:val="0"/>
      <w:marRight w:val="0"/>
      <w:marTop w:val="0"/>
      <w:marBottom w:val="0"/>
      <w:divBdr>
        <w:top w:val="none" w:sz="0" w:space="0" w:color="auto"/>
        <w:left w:val="none" w:sz="0" w:space="0" w:color="auto"/>
        <w:bottom w:val="none" w:sz="0" w:space="0" w:color="auto"/>
        <w:right w:val="none" w:sz="0" w:space="0" w:color="auto"/>
      </w:divBdr>
    </w:div>
    <w:div w:id="1069379137">
      <w:bodyDiv w:val="1"/>
      <w:marLeft w:val="0"/>
      <w:marRight w:val="0"/>
      <w:marTop w:val="0"/>
      <w:marBottom w:val="0"/>
      <w:divBdr>
        <w:top w:val="none" w:sz="0" w:space="0" w:color="auto"/>
        <w:left w:val="none" w:sz="0" w:space="0" w:color="auto"/>
        <w:bottom w:val="none" w:sz="0" w:space="0" w:color="auto"/>
        <w:right w:val="none" w:sz="0" w:space="0" w:color="auto"/>
      </w:divBdr>
    </w:div>
    <w:div w:id="1070808113">
      <w:bodyDiv w:val="1"/>
      <w:marLeft w:val="0"/>
      <w:marRight w:val="0"/>
      <w:marTop w:val="0"/>
      <w:marBottom w:val="0"/>
      <w:divBdr>
        <w:top w:val="none" w:sz="0" w:space="0" w:color="auto"/>
        <w:left w:val="none" w:sz="0" w:space="0" w:color="auto"/>
        <w:bottom w:val="none" w:sz="0" w:space="0" w:color="auto"/>
        <w:right w:val="none" w:sz="0" w:space="0" w:color="auto"/>
      </w:divBdr>
    </w:div>
    <w:div w:id="1102065357">
      <w:bodyDiv w:val="1"/>
      <w:marLeft w:val="0"/>
      <w:marRight w:val="0"/>
      <w:marTop w:val="0"/>
      <w:marBottom w:val="0"/>
      <w:divBdr>
        <w:top w:val="none" w:sz="0" w:space="0" w:color="auto"/>
        <w:left w:val="none" w:sz="0" w:space="0" w:color="auto"/>
        <w:bottom w:val="none" w:sz="0" w:space="0" w:color="auto"/>
        <w:right w:val="none" w:sz="0" w:space="0" w:color="auto"/>
      </w:divBdr>
    </w:div>
    <w:div w:id="1103184373">
      <w:bodyDiv w:val="1"/>
      <w:marLeft w:val="0"/>
      <w:marRight w:val="0"/>
      <w:marTop w:val="0"/>
      <w:marBottom w:val="0"/>
      <w:divBdr>
        <w:top w:val="none" w:sz="0" w:space="0" w:color="auto"/>
        <w:left w:val="none" w:sz="0" w:space="0" w:color="auto"/>
        <w:bottom w:val="none" w:sz="0" w:space="0" w:color="auto"/>
        <w:right w:val="none" w:sz="0" w:space="0" w:color="auto"/>
      </w:divBdr>
    </w:div>
    <w:div w:id="1107312063">
      <w:bodyDiv w:val="1"/>
      <w:marLeft w:val="0"/>
      <w:marRight w:val="0"/>
      <w:marTop w:val="0"/>
      <w:marBottom w:val="0"/>
      <w:divBdr>
        <w:top w:val="none" w:sz="0" w:space="0" w:color="auto"/>
        <w:left w:val="none" w:sz="0" w:space="0" w:color="auto"/>
        <w:bottom w:val="none" w:sz="0" w:space="0" w:color="auto"/>
        <w:right w:val="none" w:sz="0" w:space="0" w:color="auto"/>
      </w:divBdr>
    </w:div>
    <w:div w:id="1141069703">
      <w:bodyDiv w:val="1"/>
      <w:marLeft w:val="0"/>
      <w:marRight w:val="0"/>
      <w:marTop w:val="0"/>
      <w:marBottom w:val="0"/>
      <w:divBdr>
        <w:top w:val="none" w:sz="0" w:space="0" w:color="auto"/>
        <w:left w:val="none" w:sz="0" w:space="0" w:color="auto"/>
        <w:bottom w:val="none" w:sz="0" w:space="0" w:color="auto"/>
        <w:right w:val="none" w:sz="0" w:space="0" w:color="auto"/>
      </w:divBdr>
    </w:div>
    <w:div w:id="1178274778">
      <w:bodyDiv w:val="1"/>
      <w:marLeft w:val="0"/>
      <w:marRight w:val="0"/>
      <w:marTop w:val="0"/>
      <w:marBottom w:val="0"/>
      <w:divBdr>
        <w:top w:val="none" w:sz="0" w:space="0" w:color="auto"/>
        <w:left w:val="none" w:sz="0" w:space="0" w:color="auto"/>
        <w:bottom w:val="none" w:sz="0" w:space="0" w:color="auto"/>
        <w:right w:val="none" w:sz="0" w:space="0" w:color="auto"/>
      </w:divBdr>
    </w:div>
    <w:div w:id="1190534431">
      <w:bodyDiv w:val="1"/>
      <w:marLeft w:val="0"/>
      <w:marRight w:val="0"/>
      <w:marTop w:val="0"/>
      <w:marBottom w:val="0"/>
      <w:divBdr>
        <w:top w:val="none" w:sz="0" w:space="0" w:color="auto"/>
        <w:left w:val="none" w:sz="0" w:space="0" w:color="auto"/>
        <w:bottom w:val="none" w:sz="0" w:space="0" w:color="auto"/>
        <w:right w:val="none" w:sz="0" w:space="0" w:color="auto"/>
      </w:divBdr>
    </w:div>
    <w:div w:id="1193109901">
      <w:bodyDiv w:val="1"/>
      <w:marLeft w:val="0"/>
      <w:marRight w:val="0"/>
      <w:marTop w:val="0"/>
      <w:marBottom w:val="0"/>
      <w:divBdr>
        <w:top w:val="none" w:sz="0" w:space="0" w:color="auto"/>
        <w:left w:val="none" w:sz="0" w:space="0" w:color="auto"/>
        <w:bottom w:val="none" w:sz="0" w:space="0" w:color="auto"/>
        <w:right w:val="none" w:sz="0" w:space="0" w:color="auto"/>
      </w:divBdr>
    </w:div>
    <w:div w:id="1198618056">
      <w:bodyDiv w:val="1"/>
      <w:marLeft w:val="0"/>
      <w:marRight w:val="0"/>
      <w:marTop w:val="0"/>
      <w:marBottom w:val="0"/>
      <w:divBdr>
        <w:top w:val="none" w:sz="0" w:space="0" w:color="auto"/>
        <w:left w:val="none" w:sz="0" w:space="0" w:color="auto"/>
        <w:bottom w:val="none" w:sz="0" w:space="0" w:color="auto"/>
        <w:right w:val="none" w:sz="0" w:space="0" w:color="auto"/>
      </w:divBdr>
    </w:div>
    <w:div w:id="1199120169">
      <w:bodyDiv w:val="1"/>
      <w:marLeft w:val="0"/>
      <w:marRight w:val="0"/>
      <w:marTop w:val="0"/>
      <w:marBottom w:val="0"/>
      <w:divBdr>
        <w:top w:val="none" w:sz="0" w:space="0" w:color="auto"/>
        <w:left w:val="none" w:sz="0" w:space="0" w:color="auto"/>
        <w:bottom w:val="none" w:sz="0" w:space="0" w:color="auto"/>
        <w:right w:val="none" w:sz="0" w:space="0" w:color="auto"/>
      </w:divBdr>
    </w:div>
    <w:div w:id="1203206551">
      <w:bodyDiv w:val="1"/>
      <w:marLeft w:val="0"/>
      <w:marRight w:val="0"/>
      <w:marTop w:val="0"/>
      <w:marBottom w:val="0"/>
      <w:divBdr>
        <w:top w:val="none" w:sz="0" w:space="0" w:color="auto"/>
        <w:left w:val="none" w:sz="0" w:space="0" w:color="auto"/>
        <w:bottom w:val="none" w:sz="0" w:space="0" w:color="auto"/>
        <w:right w:val="none" w:sz="0" w:space="0" w:color="auto"/>
      </w:divBdr>
    </w:div>
    <w:div w:id="1207985772">
      <w:bodyDiv w:val="1"/>
      <w:marLeft w:val="0"/>
      <w:marRight w:val="0"/>
      <w:marTop w:val="0"/>
      <w:marBottom w:val="0"/>
      <w:divBdr>
        <w:top w:val="none" w:sz="0" w:space="0" w:color="auto"/>
        <w:left w:val="none" w:sz="0" w:space="0" w:color="auto"/>
        <w:bottom w:val="none" w:sz="0" w:space="0" w:color="auto"/>
        <w:right w:val="none" w:sz="0" w:space="0" w:color="auto"/>
      </w:divBdr>
      <w:divsChild>
        <w:div w:id="879627494">
          <w:marLeft w:val="0"/>
          <w:marRight w:val="0"/>
          <w:marTop w:val="0"/>
          <w:marBottom w:val="0"/>
          <w:divBdr>
            <w:top w:val="none" w:sz="0" w:space="0" w:color="auto"/>
            <w:left w:val="none" w:sz="0" w:space="0" w:color="auto"/>
            <w:bottom w:val="none" w:sz="0" w:space="0" w:color="auto"/>
            <w:right w:val="none" w:sz="0" w:space="0" w:color="auto"/>
          </w:divBdr>
          <w:divsChild>
            <w:div w:id="108773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733688">
      <w:bodyDiv w:val="1"/>
      <w:marLeft w:val="0"/>
      <w:marRight w:val="0"/>
      <w:marTop w:val="0"/>
      <w:marBottom w:val="0"/>
      <w:divBdr>
        <w:top w:val="none" w:sz="0" w:space="0" w:color="auto"/>
        <w:left w:val="none" w:sz="0" w:space="0" w:color="auto"/>
        <w:bottom w:val="none" w:sz="0" w:space="0" w:color="auto"/>
        <w:right w:val="none" w:sz="0" w:space="0" w:color="auto"/>
      </w:divBdr>
    </w:div>
    <w:div w:id="1234118144">
      <w:bodyDiv w:val="1"/>
      <w:marLeft w:val="0"/>
      <w:marRight w:val="0"/>
      <w:marTop w:val="0"/>
      <w:marBottom w:val="0"/>
      <w:divBdr>
        <w:top w:val="none" w:sz="0" w:space="0" w:color="auto"/>
        <w:left w:val="none" w:sz="0" w:space="0" w:color="auto"/>
        <w:bottom w:val="none" w:sz="0" w:space="0" w:color="auto"/>
        <w:right w:val="none" w:sz="0" w:space="0" w:color="auto"/>
      </w:divBdr>
      <w:divsChild>
        <w:div w:id="1637221237">
          <w:marLeft w:val="0"/>
          <w:marRight w:val="0"/>
          <w:marTop w:val="0"/>
          <w:marBottom w:val="0"/>
          <w:divBdr>
            <w:top w:val="none" w:sz="0" w:space="0" w:color="auto"/>
            <w:left w:val="none" w:sz="0" w:space="0" w:color="auto"/>
            <w:bottom w:val="none" w:sz="0" w:space="0" w:color="auto"/>
            <w:right w:val="none" w:sz="0" w:space="0" w:color="auto"/>
          </w:divBdr>
          <w:divsChild>
            <w:div w:id="130804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085817">
      <w:bodyDiv w:val="1"/>
      <w:marLeft w:val="0"/>
      <w:marRight w:val="0"/>
      <w:marTop w:val="0"/>
      <w:marBottom w:val="0"/>
      <w:divBdr>
        <w:top w:val="none" w:sz="0" w:space="0" w:color="auto"/>
        <w:left w:val="none" w:sz="0" w:space="0" w:color="auto"/>
        <w:bottom w:val="none" w:sz="0" w:space="0" w:color="auto"/>
        <w:right w:val="none" w:sz="0" w:space="0" w:color="auto"/>
      </w:divBdr>
      <w:divsChild>
        <w:div w:id="1383601011">
          <w:marLeft w:val="0"/>
          <w:marRight w:val="0"/>
          <w:marTop w:val="0"/>
          <w:marBottom w:val="0"/>
          <w:divBdr>
            <w:top w:val="none" w:sz="0" w:space="0" w:color="auto"/>
            <w:left w:val="none" w:sz="0" w:space="0" w:color="auto"/>
            <w:bottom w:val="none" w:sz="0" w:space="0" w:color="auto"/>
            <w:right w:val="none" w:sz="0" w:space="0" w:color="auto"/>
          </w:divBdr>
          <w:divsChild>
            <w:div w:id="1569655280">
              <w:marLeft w:val="0"/>
              <w:marRight w:val="0"/>
              <w:marTop w:val="0"/>
              <w:marBottom w:val="0"/>
              <w:divBdr>
                <w:top w:val="none" w:sz="0" w:space="0" w:color="auto"/>
                <w:left w:val="none" w:sz="0" w:space="0" w:color="auto"/>
                <w:bottom w:val="none" w:sz="0" w:space="0" w:color="auto"/>
                <w:right w:val="none" w:sz="0" w:space="0" w:color="auto"/>
              </w:divBdr>
            </w:div>
          </w:divsChild>
        </w:div>
        <w:div w:id="42218094">
          <w:marLeft w:val="0"/>
          <w:marRight w:val="0"/>
          <w:marTop w:val="0"/>
          <w:marBottom w:val="0"/>
          <w:divBdr>
            <w:top w:val="none" w:sz="0" w:space="0" w:color="auto"/>
            <w:left w:val="none" w:sz="0" w:space="0" w:color="auto"/>
            <w:bottom w:val="none" w:sz="0" w:space="0" w:color="auto"/>
            <w:right w:val="none" w:sz="0" w:space="0" w:color="auto"/>
          </w:divBdr>
          <w:divsChild>
            <w:div w:id="16825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937853">
      <w:bodyDiv w:val="1"/>
      <w:marLeft w:val="0"/>
      <w:marRight w:val="0"/>
      <w:marTop w:val="0"/>
      <w:marBottom w:val="0"/>
      <w:divBdr>
        <w:top w:val="none" w:sz="0" w:space="0" w:color="auto"/>
        <w:left w:val="none" w:sz="0" w:space="0" w:color="auto"/>
        <w:bottom w:val="none" w:sz="0" w:space="0" w:color="auto"/>
        <w:right w:val="none" w:sz="0" w:space="0" w:color="auto"/>
      </w:divBdr>
      <w:divsChild>
        <w:div w:id="258683039">
          <w:marLeft w:val="0"/>
          <w:marRight w:val="0"/>
          <w:marTop w:val="0"/>
          <w:marBottom w:val="0"/>
          <w:divBdr>
            <w:top w:val="none" w:sz="0" w:space="0" w:color="auto"/>
            <w:left w:val="none" w:sz="0" w:space="0" w:color="auto"/>
            <w:bottom w:val="none" w:sz="0" w:space="0" w:color="auto"/>
            <w:right w:val="none" w:sz="0" w:space="0" w:color="auto"/>
          </w:divBdr>
          <w:divsChild>
            <w:div w:id="95698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411700">
      <w:bodyDiv w:val="1"/>
      <w:marLeft w:val="0"/>
      <w:marRight w:val="0"/>
      <w:marTop w:val="0"/>
      <w:marBottom w:val="0"/>
      <w:divBdr>
        <w:top w:val="none" w:sz="0" w:space="0" w:color="auto"/>
        <w:left w:val="none" w:sz="0" w:space="0" w:color="auto"/>
        <w:bottom w:val="none" w:sz="0" w:space="0" w:color="auto"/>
        <w:right w:val="none" w:sz="0" w:space="0" w:color="auto"/>
      </w:divBdr>
      <w:divsChild>
        <w:div w:id="1081680329">
          <w:marLeft w:val="0"/>
          <w:marRight w:val="0"/>
          <w:marTop w:val="0"/>
          <w:marBottom w:val="0"/>
          <w:divBdr>
            <w:top w:val="none" w:sz="0" w:space="0" w:color="auto"/>
            <w:left w:val="none" w:sz="0" w:space="0" w:color="auto"/>
            <w:bottom w:val="none" w:sz="0" w:space="0" w:color="auto"/>
            <w:right w:val="none" w:sz="0" w:space="0" w:color="auto"/>
          </w:divBdr>
          <w:divsChild>
            <w:div w:id="982391919">
              <w:marLeft w:val="0"/>
              <w:marRight w:val="0"/>
              <w:marTop w:val="0"/>
              <w:marBottom w:val="0"/>
              <w:divBdr>
                <w:top w:val="none" w:sz="0" w:space="0" w:color="auto"/>
                <w:left w:val="none" w:sz="0" w:space="0" w:color="auto"/>
                <w:bottom w:val="none" w:sz="0" w:space="0" w:color="auto"/>
                <w:right w:val="none" w:sz="0" w:space="0" w:color="auto"/>
              </w:divBdr>
            </w:div>
            <w:div w:id="820074402">
              <w:marLeft w:val="0"/>
              <w:marRight w:val="0"/>
              <w:marTop w:val="0"/>
              <w:marBottom w:val="0"/>
              <w:divBdr>
                <w:top w:val="none" w:sz="0" w:space="0" w:color="auto"/>
                <w:left w:val="none" w:sz="0" w:space="0" w:color="auto"/>
                <w:bottom w:val="none" w:sz="0" w:space="0" w:color="auto"/>
                <w:right w:val="none" w:sz="0" w:space="0" w:color="auto"/>
              </w:divBdr>
              <w:divsChild>
                <w:div w:id="1975989393">
                  <w:marLeft w:val="0"/>
                  <w:marRight w:val="0"/>
                  <w:marTop w:val="0"/>
                  <w:marBottom w:val="0"/>
                  <w:divBdr>
                    <w:top w:val="none" w:sz="0" w:space="0" w:color="auto"/>
                    <w:left w:val="none" w:sz="0" w:space="0" w:color="auto"/>
                    <w:bottom w:val="none" w:sz="0" w:space="0" w:color="auto"/>
                    <w:right w:val="none" w:sz="0" w:space="0" w:color="auto"/>
                  </w:divBdr>
                  <w:divsChild>
                    <w:div w:id="159065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39879">
              <w:marLeft w:val="0"/>
              <w:marRight w:val="0"/>
              <w:marTop w:val="0"/>
              <w:marBottom w:val="0"/>
              <w:divBdr>
                <w:top w:val="none" w:sz="0" w:space="0" w:color="auto"/>
                <w:left w:val="none" w:sz="0" w:space="0" w:color="auto"/>
                <w:bottom w:val="none" w:sz="0" w:space="0" w:color="auto"/>
                <w:right w:val="none" w:sz="0" w:space="0" w:color="auto"/>
              </w:divBdr>
            </w:div>
          </w:divsChild>
        </w:div>
        <w:div w:id="274753889">
          <w:marLeft w:val="0"/>
          <w:marRight w:val="0"/>
          <w:marTop w:val="0"/>
          <w:marBottom w:val="0"/>
          <w:divBdr>
            <w:top w:val="none" w:sz="0" w:space="0" w:color="auto"/>
            <w:left w:val="none" w:sz="0" w:space="0" w:color="auto"/>
            <w:bottom w:val="none" w:sz="0" w:space="0" w:color="auto"/>
            <w:right w:val="none" w:sz="0" w:space="0" w:color="auto"/>
          </w:divBdr>
          <w:divsChild>
            <w:div w:id="120837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838289">
      <w:bodyDiv w:val="1"/>
      <w:marLeft w:val="0"/>
      <w:marRight w:val="0"/>
      <w:marTop w:val="0"/>
      <w:marBottom w:val="0"/>
      <w:divBdr>
        <w:top w:val="none" w:sz="0" w:space="0" w:color="auto"/>
        <w:left w:val="none" w:sz="0" w:space="0" w:color="auto"/>
        <w:bottom w:val="none" w:sz="0" w:space="0" w:color="auto"/>
        <w:right w:val="none" w:sz="0" w:space="0" w:color="auto"/>
      </w:divBdr>
    </w:div>
    <w:div w:id="1324695859">
      <w:bodyDiv w:val="1"/>
      <w:marLeft w:val="0"/>
      <w:marRight w:val="0"/>
      <w:marTop w:val="0"/>
      <w:marBottom w:val="0"/>
      <w:divBdr>
        <w:top w:val="none" w:sz="0" w:space="0" w:color="auto"/>
        <w:left w:val="none" w:sz="0" w:space="0" w:color="auto"/>
        <w:bottom w:val="none" w:sz="0" w:space="0" w:color="auto"/>
        <w:right w:val="none" w:sz="0" w:space="0" w:color="auto"/>
      </w:divBdr>
    </w:div>
    <w:div w:id="1328174267">
      <w:bodyDiv w:val="1"/>
      <w:marLeft w:val="0"/>
      <w:marRight w:val="0"/>
      <w:marTop w:val="0"/>
      <w:marBottom w:val="0"/>
      <w:divBdr>
        <w:top w:val="none" w:sz="0" w:space="0" w:color="auto"/>
        <w:left w:val="none" w:sz="0" w:space="0" w:color="auto"/>
        <w:bottom w:val="none" w:sz="0" w:space="0" w:color="auto"/>
        <w:right w:val="none" w:sz="0" w:space="0" w:color="auto"/>
      </w:divBdr>
    </w:div>
    <w:div w:id="1330594162">
      <w:bodyDiv w:val="1"/>
      <w:marLeft w:val="0"/>
      <w:marRight w:val="0"/>
      <w:marTop w:val="0"/>
      <w:marBottom w:val="0"/>
      <w:divBdr>
        <w:top w:val="none" w:sz="0" w:space="0" w:color="auto"/>
        <w:left w:val="none" w:sz="0" w:space="0" w:color="auto"/>
        <w:bottom w:val="none" w:sz="0" w:space="0" w:color="auto"/>
        <w:right w:val="none" w:sz="0" w:space="0" w:color="auto"/>
      </w:divBdr>
    </w:div>
    <w:div w:id="1347823425">
      <w:bodyDiv w:val="1"/>
      <w:marLeft w:val="0"/>
      <w:marRight w:val="0"/>
      <w:marTop w:val="0"/>
      <w:marBottom w:val="0"/>
      <w:divBdr>
        <w:top w:val="none" w:sz="0" w:space="0" w:color="auto"/>
        <w:left w:val="none" w:sz="0" w:space="0" w:color="auto"/>
        <w:bottom w:val="none" w:sz="0" w:space="0" w:color="auto"/>
        <w:right w:val="none" w:sz="0" w:space="0" w:color="auto"/>
      </w:divBdr>
      <w:divsChild>
        <w:div w:id="676732751">
          <w:marLeft w:val="0"/>
          <w:marRight w:val="0"/>
          <w:marTop w:val="0"/>
          <w:marBottom w:val="0"/>
          <w:divBdr>
            <w:top w:val="none" w:sz="0" w:space="0" w:color="auto"/>
            <w:left w:val="none" w:sz="0" w:space="0" w:color="auto"/>
            <w:bottom w:val="none" w:sz="0" w:space="0" w:color="auto"/>
            <w:right w:val="none" w:sz="0" w:space="0" w:color="auto"/>
          </w:divBdr>
          <w:divsChild>
            <w:div w:id="1987009290">
              <w:marLeft w:val="0"/>
              <w:marRight w:val="0"/>
              <w:marTop w:val="0"/>
              <w:marBottom w:val="0"/>
              <w:divBdr>
                <w:top w:val="none" w:sz="0" w:space="0" w:color="auto"/>
                <w:left w:val="none" w:sz="0" w:space="0" w:color="auto"/>
                <w:bottom w:val="none" w:sz="0" w:space="0" w:color="auto"/>
                <w:right w:val="none" w:sz="0" w:space="0" w:color="auto"/>
              </w:divBdr>
            </w:div>
          </w:divsChild>
        </w:div>
        <w:div w:id="1127892510">
          <w:marLeft w:val="0"/>
          <w:marRight w:val="0"/>
          <w:marTop w:val="0"/>
          <w:marBottom w:val="0"/>
          <w:divBdr>
            <w:top w:val="none" w:sz="0" w:space="0" w:color="auto"/>
            <w:left w:val="none" w:sz="0" w:space="0" w:color="auto"/>
            <w:bottom w:val="none" w:sz="0" w:space="0" w:color="auto"/>
            <w:right w:val="none" w:sz="0" w:space="0" w:color="auto"/>
          </w:divBdr>
          <w:divsChild>
            <w:div w:id="1784037475">
              <w:marLeft w:val="0"/>
              <w:marRight w:val="0"/>
              <w:marTop w:val="0"/>
              <w:marBottom w:val="0"/>
              <w:divBdr>
                <w:top w:val="none" w:sz="0" w:space="0" w:color="auto"/>
                <w:left w:val="none" w:sz="0" w:space="0" w:color="auto"/>
                <w:bottom w:val="none" w:sz="0" w:space="0" w:color="auto"/>
                <w:right w:val="none" w:sz="0" w:space="0" w:color="auto"/>
              </w:divBdr>
            </w:div>
          </w:divsChild>
        </w:div>
        <w:div w:id="146482084">
          <w:marLeft w:val="0"/>
          <w:marRight w:val="0"/>
          <w:marTop w:val="0"/>
          <w:marBottom w:val="0"/>
          <w:divBdr>
            <w:top w:val="none" w:sz="0" w:space="0" w:color="auto"/>
            <w:left w:val="none" w:sz="0" w:space="0" w:color="auto"/>
            <w:bottom w:val="none" w:sz="0" w:space="0" w:color="auto"/>
            <w:right w:val="none" w:sz="0" w:space="0" w:color="auto"/>
          </w:divBdr>
          <w:divsChild>
            <w:div w:id="24584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523264">
      <w:bodyDiv w:val="1"/>
      <w:marLeft w:val="0"/>
      <w:marRight w:val="0"/>
      <w:marTop w:val="0"/>
      <w:marBottom w:val="0"/>
      <w:divBdr>
        <w:top w:val="none" w:sz="0" w:space="0" w:color="auto"/>
        <w:left w:val="none" w:sz="0" w:space="0" w:color="auto"/>
        <w:bottom w:val="none" w:sz="0" w:space="0" w:color="auto"/>
        <w:right w:val="none" w:sz="0" w:space="0" w:color="auto"/>
      </w:divBdr>
    </w:div>
    <w:div w:id="1367367154">
      <w:bodyDiv w:val="1"/>
      <w:marLeft w:val="0"/>
      <w:marRight w:val="0"/>
      <w:marTop w:val="0"/>
      <w:marBottom w:val="0"/>
      <w:divBdr>
        <w:top w:val="none" w:sz="0" w:space="0" w:color="auto"/>
        <w:left w:val="none" w:sz="0" w:space="0" w:color="auto"/>
        <w:bottom w:val="none" w:sz="0" w:space="0" w:color="auto"/>
        <w:right w:val="none" w:sz="0" w:space="0" w:color="auto"/>
      </w:divBdr>
    </w:div>
    <w:div w:id="1379664948">
      <w:bodyDiv w:val="1"/>
      <w:marLeft w:val="0"/>
      <w:marRight w:val="0"/>
      <w:marTop w:val="0"/>
      <w:marBottom w:val="0"/>
      <w:divBdr>
        <w:top w:val="none" w:sz="0" w:space="0" w:color="auto"/>
        <w:left w:val="none" w:sz="0" w:space="0" w:color="auto"/>
        <w:bottom w:val="none" w:sz="0" w:space="0" w:color="auto"/>
        <w:right w:val="none" w:sz="0" w:space="0" w:color="auto"/>
      </w:divBdr>
      <w:divsChild>
        <w:div w:id="823467394">
          <w:marLeft w:val="0"/>
          <w:marRight w:val="0"/>
          <w:marTop w:val="0"/>
          <w:marBottom w:val="0"/>
          <w:divBdr>
            <w:top w:val="none" w:sz="0" w:space="0" w:color="auto"/>
            <w:left w:val="none" w:sz="0" w:space="0" w:color="auto"/>
            <w:bottom w:val="none" w:sz="0" w:space="0" w:color="auto"/>
            <w:right w:val="none" w:sz="0" w:space="0" w:color="auto"/>
          </w:divBdr>
          <w:divsChild>
            <w:div w:id="1013806306">
              <w:marLeft w:val="0"/>
              <w:marRight w:val="0"/>
              <w:marTop w:val="0"/>
              <w:marBottom w:val="0"/>
              <w:divBdr>
                <w:top w:val="none" w:sz="0" w:space="0" w:color="auto"/>
                <w:left w:val="none" w:sz="0" w:space="0" w:color="auto"/>
                <w:bottom w:val="none" w:sz="0" w:space="0" w:color="auto"/>
                <w:right w:val="none" w:sz="0" w:space="0" w:color="auto"/>
              </w:divBdr>
            </w:div>
          </w:divsChild>
        </w:div>
        <w:div w:id="1752850570">
          <w:marLeft w:val="0"/>
          <w:marRight w:val="0"/>
          <w:marTop w:val="0"/>
          <w:marBottom w:val="0"/>
          <w:divBdr>
            <w:top w:val="none" w:sz="0" w:space="0" w:color="auto"/>
            <w:left w:val="none" w:sz="0" w:space="0" w:color="auto"/>
            <w:bottom w:val="none" w:sz="0" w:space="0" w:color="auto"/>
            <w:right w:val="none" w:sz="0" w:space="0" w:color="auto"/>
          </w:divBdr>
          <w:divsChild>
            <w:div w:id="360786856">
              <w:marLeft w:val="0"/>
              <w:marRight w:val="0"/>
              <w:marTop w:val="0"/>
              <w:marBottom w:val="0"/>
              <w:divBdr>
                <w:top w:val="none" w:sz="0" w:space="0" w:color="auto"/>
                <w:left w:val="none" w:sz="0" w:space="0" w:color="auto"/>
                <w:bottom w:val="none" w:sz="0" w:space="0" w:color="auto"/>
                <w:right w:val="none" w:sz="0" w:space="0" w:color="auto"/>
              </w:divBdr>
            </w:div>
          </w:divsChild>
        </w:div>
        <w:div w:id="220143220">
          <w:marLeft w:val="0"/>
          <w:marRight w:val="0"/>
          <w:marTop w:val="0"/>
          <w:marBottom w:val="0"/>
          <w:divBdr>
            <w:top w:val="none" w:sz="0" w:space="0" w:color="auto"/>
            <w:left w:val="none" w:sz="0" w:space="0" w:color="auto"/>
            <w:bottom w:val="none" w:sz="0" w:space="0" w:color="auto"/>
            <w:right w:val="none" w:sz="0" w:space="0" w:color="auto"/>
          </w:divBdr>
          <w:divsChild>
            <w:div w:id="673148341">
              <w:marLeft w:val="0"/>
              <w:marRight w:val="0"/>
              <w:marTop w:val="0"/>
              <w:marBottom w:val="0"/>
              <w:divBdr>
                <w:top w:val="none" w:sz="0" w:space="0" w:color="auto"/>
                <w:left w:val="none" w:sz="0" w:space="0" w:color="auto"/>
                <w:bottom w:val="none" w:sz="0" w:space="0" w:color="auto"/>
                <w:right w:val="none" w:sz="0" w:space="0" w:color="auto"/>
              </w:divBdr>
            </w:div>
            <w:div w:id="1782264465">
              <w:marLeft w:val="0"/>
              <w:marRight w:val="0"/>
              <w:marTop w:val="0"/>
              <w:marBottom w:val="0"/>
              <w:divBdr>
                <w:top w:val="none" w:sz="0" w:space="0" w:color="auto"/>
                <w:left w:val="none" w:sz="0" w:space="0" w:color="auto"/>
                <w:bottom w:val="none" w:sz="0" w:space="0" w:color="auto"/>
                <w:right w:val="none" w:sz="0" w:space="0" w:color="auto"/>
              </w:divBdr>
              <w:divsChild>
                <w:div w:id="186140937">
                  <w:marLeft w:val="0"/>
                  <w:marRight w:val="0"/>
                  <w:marTop w:val="0"/>
                  <w:marBottom w:val="0"/>
                  <w:divBdr>
                    <w:top w:val="none" w:sz="0" w:space="0" w:color="auto"/>
                    <w:left w:val="none" w:sz="0" w:space="0" w:color="auto"/>
                    <w:bottom w:val="none" w:sz="0" w:space="0" w:color="auto"/>
                    <w:right w:val="none" w:sz="0" w:space="0" w:color="auto"/>
                  </w:divBdr>
                  <w:divsChild>
                    <w:div w:id="136894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334128">
              <w:marLeft w:val="0"/>
              <w:marRight w:val="0"/>
              <w:marTop w:val="0"/>
              <w:marBottom w:val="0"/>
              <w:divBdr>
                <w:top w:val="none" w:sz="0" w:space="0" w:color="auto"/>
                <w:left w:val="none" w:sz="0" w:space="0" w:color="auto"/>
                <w:bottom w:val="none" w:sz="0" w:space="0" w:color="auto"/>
                <w:right w:val="none" w:sz="0" w:space="0" w:color="auto"/>
              </w:divBdr>
            </w:div>
          </w:divsChild>
        </w:div>
        <w:div w:id="1447699410">
          <w:marLeft w:val="0"/>
          <w:marRight w:val="0"/>
          <w:marTop w:val="0"/>
          <w:marBottom w:val="0"/>
          <w:divBdr>
            <w:top w:val="none" w:sz="0" w:space="0" w:color="auto"/>
            <w:left w:val="none" w:sz="0" w:space="0" w:color="auto"/>
            <w:bottom w:val="none" w:sz="0" w:space="0" w:color="auto"/>
            <w:right w:val="none" w:sz="0" w:space="0" w:color="auto"/>
          </w:divBdr>
          <w:divsChild>
            <w:div w:id="125377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841335">
      <w:bodyDiv w:val="1"/>
      <w:marLeft w:val="0"/>
      <w:marRight w:val="0"/>
      <w:marTop w:val="0"/>
      <w:marBottom w:val="0"/>
      <w:divBdr>
        <w:top w:val="none" w:sz="0" w:space="0" w:color="auto"/>
        <w:left w:val="none" w:sz="0" w:space="0" w:color="auto"/>
        <w:bottom w:val="none" w:sz="0" w:space="0" w:color="auto"/>
        <w:right w:val="none" w:sz="0" w:space="0" w:color="auto"/>
      </w:divBdr>
    </w:div>
    <w:div w:id="1412193674">
      <w:bodyDiv w:val="1"/>
      <w:marLeft w:val="0"/>
      <w:marRight w:val="0"/>
      <w:marTop w:val="0"/>
      <w:marBottom w:val="0"/>
      <w:divBdr>
        <w:top w:val="none" w:sz="0" w:space="0" w:color="auto"/>
        <w:left w:val="none" w:sz="0" w:space="0" w:color="auto"/>
        <w:bottom w:val="none" w:sz="0" w:space="0" w:color="auto"/>
        <w:right w:val="none" w:sz="0" w:space="0" w:color="auto"/>
      </w:divBdr>
    </w:div>
    <w:div w:id="1416049101">
      <w:bodyDiv w:val="1"/>
      <w:marLeft w:val="0"/>
      <w:marRight w:val="0"/>
      <w:marTop w:val="0"/>
      <w:marBottom w:val="0"/>
      <w:divBdr>
        <w:top w:val="none" w:sz="0" w:space="0" w:color="auto"/>
        <w:left w:val="none" w:sz="0" w:space="0" w:color="auto"/>
        <w:bottom w:val="none" w:sz="0" w:space="0" w:color="auto"/>
        <w:right w:val="none" w:sz="0" w:space="0" w:color="auto"/>
      </w:divBdr>
    </w:div>
    <w:div w:id="1420905335">
      <w:bodyDiv w:val="1"/>
      <w:marLeft w:val="0"/>
      <w:marRight w:val="0"/>
      <w:marTop w:val="0"/>
      <w:marBottom w:val="0"/>
      <w:divBdr>
        <w:top w:val="none" w:sz="0" w:space="0" w:color="auto"/>
        <w:left w:val="none" w:sz="0" w:space="0" w:color="auto"/>
        <w:bottom w:val="none" w:sz="0" w:space="0" w:color="auto"/>
        <w:right w:val="none" w:sz="0" w:space="0" w:color="auto"/>
      </w:divBdr>
      <w:divsChild>
        <w:div w:id="1585264899">
          <w:marLeft w:val="0"/>
          <w:marRight w:val="0"/>
          <w:marTop w:val="0"/>
          <w:marBottom w:val="0"/>
          <w:divBdr>
            <w:top w:val="none" w:sz="0" w:space="0" w:color="auto"/>
            <w:left w:val="none" w:sz="0" w:space="0" w:color="auto"/>
            <w:bottom w:val="none" w:sz="0" w:space="0" w:color="auto"/>
            <w:right w:val="none" w:sz="0" w:space="0" w:color="auto"/>
          </w:divBdr>
          <w:divsChild>
            <w:div w:id="308902586">
              <w:marLeft w:val="0"/>
              <w:marRight w:val="0"/>
              <w:marTop w:val="0"/>
              <w:marBottom w:val="0"/>
              <w:divBdr>
                <w:top w:val="none" w:sz="0" w:space="0" w:color="auto"/>
                <w:left w:val="none" w:sz="0" w:space="0" w:color="auto"/>
                <w:bottom w:val="none" w:sz="0" w:space="0" w:color="auto"/>
                <w:right w:val="none" w:sz="0" w:space="0" w:color="auto"/>
              </w:divBdr>
            </w:div>
          </w:divsChild>
        </w:div>
        <w:div w:id="665668765">
          <w:marLeft w:val="0"/>
          <w:marRight w:val="0"/>
          <w:marTop w:val="0"/>
          <w:marBottom w:val="0"/>
          <w:divBdr>
            <w:top w:val="none" w:sz="0" w:space="0" w:color="auto"/>
            <w:left w:val="none" w:sz="0" w:space="0" w:color="auto"/>
            <w:bottom w:val="none" w:sz="0" w:space="0" w:color="auto"/>
            <w:right w:val="none" w:sz="0" w:space="0" w:color="auto"/>
          </w:divBdr>
          <w:divsChild>
            <w:div w:id="170813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804214">
      <w:bodyDiv w:val="1"/>
      <w:marLeft w:val="0"/>
      <w:marRight w:val="0"/>
      <w:marTop w:val="0"/>
      <w:marBottom w:val="0"/>
      <w:divBdr>
        <w:top w:val="none" w:sz="0" w:space="0" w:color="auto"/>
        <w:left w:val="none" w:sz="0" w:space="0" w:color="auto"/>
        <w:bottom w:val="none" w:sz="0" w:space="0" w:color="auto"/>
        <w:right w:val="none" w:sz="0" w:space="0" w:color="auto"/>
      </w:divBdr>
    </w:div>
    <w:div w:id="1433017657">
      <w:bodyDiv w:val="1"/>
      <w:marLeft w:val="0"/>
      <w:marRight w:val="0"/>
      <w:marTop w:val="0"/>
      <w:marBottom w:val="0"/>
      <w:divBdr>
        <w:top w:val="none" w:sz="0" w:space="0" w:color="auto"/>
        <w:left w:val="none" w:sz="0" w:space="0" w:color="auto"/>
        <w:bottom w:val="none" w:sz="0" w:space="0" w:color="auto"/>
        <w:right w:val="none" w:sz="0" w:space="0" w:color="auto"/>
      </w:divBdr>
      <w:divsChild>
        <w:div w:id="450443230">
          <w:marLeft w:val="0"/>
          <w:marRight w:val="0"/>
          <w:marTop w:val="0"/>
          <w:marBottom w:val="0"/>
          <w:divBdr>
            <w:top w:val="none" w:sz="0" w:space="0" w:color="auto"/>
            <w:left w:val="none" w:sz="0" w:space="0" w:color="auto"/>
            <w:bottom w:val="none" w:sz="0" w:space="0" w:color="auto"/>
            <w:right w:val="none" w:sz="0" w:space="0" w:color="auto"/>
          </w:divBdr>
          <w:divsChild>
            <w:div w:id="191269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669824">
      <w:bodyDiv w:val="1"/>
      <w:marLeft w:val="0"/>
      <w:marRight w:val="0"/>
      <w:marTop w:val="0"/>
      <w:marBottom w:val="0"/>
      <w:divBdr>
        <w:top w:val="none" w:sz="0" w:space="0" w:color="auto"/>
        <w:left w:val="none" w:sz="0" w:space="0" w:color="auto"/>
        <w:bottom w:val="none" w:sz="0" w:space="0" w:color="auto"/>
        <w:right w:val="none" w:sz="0" w:space="0" w:color="auto"/>
      </w:divBdr>
      <w:divsChild>
        <w:div w:id="1443915487">
          <w:marLeft w:val="0"/>
          <w:marRight w:val="0"/>
          <w:marTop w:val="0"/>
          <w:marBottom w:val="0"/>
          <w:divBdr>
            <w:top w:val="none" w:sz="0" w:space="0" w:color="auto"/>
            <w:left w:val="none" w:sz="0" w:space="0" w:color="auto"/>
            <w:bottom w:val="none" w:sz="0" w:space="0" w:color="auto"/>
            <w:right w:val="none" w:sz="0" w:space="0" w:color="auto"/>
          </w:divBdr>
          <w:divsChild>
            <w:div w:id="890388737">
              <w:marLeft w:val="0"/>
              <w:marRight w:val="0"/>
              <w:marTop w:val="0"/>
              <w:marBottom w:val="0"/>
              <w:divBdr>
                <w:top w:val="none" w:sz="0" w:space="0" w:color="auto"/>
                <w:left w:val="none" w:sz="0" w:space="0" w:color="auto"/>
                <w:bottom w:val="none" w:sz="0" w:space="0" w:color="auto"/>
                <w:right w:val="none" w:sz="0" w:space="0" w:color="auto"/>
              </w:divBdr>
            </w:div>
          </w:divsChild>
        </w:div>
        <w:div w:id="1009716739">
          <w:marLeft w:val="0"/>
          <w:marRight w:val="0"/>
          <w:marTop w:val="0"/>
          <w:marBottom w:val="0"/>
          <w:divBdr>
            <w:top w:val="none" w:sz="0" w:space="0" w:color="auto"/>
            <w:left w:val="none" w:sz="0" w:space="0" w:color="auto"/>
            <w:bottom w:val="none" w:sz="0" w:space="0" w:color="auto"/>
            <w:right w:val="none" w:sz="0" w:space="0" w:color="auto"/>
          </w:divBdr>
          <w:divsChild>
            <w:div w:id="1995529251">
              <w:marLeft w:val="0"/>
              <w:marRight w:val="0"/>
              <w:marTop w:val="0"/>
              <w:marBottom w:val="0"/>
              <w:divBdr>
                <w:top w:val="none" w:sz="0" w:space="0" w:color="auto"/>
                <w:left w:val="none" w:sz="0" w:space="0" w:color="auto"/>
                <w:bottom w:val="none" w:sz="0" w:space="0" w:color="auto"/>
                <w:right w:val="none" w:sz="0" w:space="0" w:color="auto"/>
              </w:divBdr>
            </w:div>
          </w:divsChild>
        </w:div>
        <w:div w:id="251135173">
          <w:marLeft w:val="0"/>
          <w:marRight w:val="0"/>
          <w:marTop w:val="0"/>
          <w:marBottom w:val="0"/>
          <w:divBdr>
            <w:top w:val="none" w:sz="0" w:space="0" w:color="auto"/>
            <w:left w:val="none" w:sz="0" w:space="0" w:color="auto"/>
            <w:bottom w:val="none" w:sz="0" w:space="0" w:color="auto"/>
            <w:right w:val="none" w:sz="0" w:space="0" w:color="auto"/>
          </w:divBdr>
          <w:divsChild>
            <w:div w:id="1226987476">
              <w:marLeft w:val="0"/>
              <w:marRight w:val="0"/>
              <w:marTop w:val="0"/>
              <w:marBottom w:val="0"/>
              <w:divBdr>
                <w:top w:val="none" w:sz="0" w:space="0" w:color="auto"/>
                <w:left w:val="none" w:sz="0" w:space="0" w:color="auto"/>
                <w:bottom w:val="none" w:sz="0" w:space="0" w:color="auto"/>
                <w:right w:val="none" w:sz="0" w:space="0" w:color="auto"/>
              </w:divBdr>
            </w:div>
          </w:divsChild>
        </w:div>
        <w:div w:id="1219703171">
          <w:marLeft w:val="0"/>
          <w:marRight w:val="0"/>
          <w:marTop w:val="0"/>
          <w:marBottom w:val="0"/>
          <w:divBdr>
            <w:top w:val="none" w:sz="0" w:space="0" w:color="auto"/>
            <w:left w:val="none" w:sz="0" w:space="0" w:color="auto"/>
            <w:bottom w:val="none" w:sz="0" w:space="0" w:color="auto"/>
            <w:right w:val="none" w:sz="0" w:space="0" w:color="auto"/>
          </w:divBdr>
          <w:divsChild>
            <w:div w:id="158035968">
              <w:marLeft w:val="0"/>
              <w:marRight w:val="0"/>
              <w:marTop w:val="0"/>
              <w:marBottom w:val="0"/>
              <w:divBdr>
                <w:top w:val="none" w:sz="0" w:space="0" w:color="auto"/>
                <w:left w:val="none" w:sz="0" w:space="0" w:color="auto"/>
                <w:bottom w:val="none" w:sz="0" w:space="0" w:color="auto"/>
                <w:right w:val="none" w:sz="0" w:space="0" w:color="auto"/>
              </w:divBdr>
            </w:div>
          </w:divsChild>
        </w:div>
        <w:div w:id="1408570084">
          <w:marLeft w:val="0"/>
          <w:marRight w:val="0"/>
          <w:marTop w:val="0"/>
          <w:marBottom w:val="0"/>
          <w:divBdr>
            <w:top w:val="none" w:sz="0" w:space="0" w:color="auto"/>
            <w:left w:val="none" w:sz="0" w:space="0" w:color="auto"/>
            <w:bottom w:val="none" w:sz="0" w:space="0" w:color="auto"/>
            <w:right w:val="none" w:sz="0" w:space="0" w:color="auto"/>
          </w:divBdr>
          <w:divsChild>
            <w:div w:id="1089546719">
              <w:marLeft w:val="0"/>
              <w:marRight w:val="0"/>
              <w:marTop w:val="0"/>
              <w:marBottom w:val="0"/>
              <w:divBdr>
                <w:top w:val="none" w:sz="0" w:space="0" w:color="auto"/>
                <w:left w:val="none" w:sz="0" w:space="0" w:color="auto"/>
                <w:bottom w:val="none" w:sz="0" w:space="0" w:color="auto"/>
                <w:right w:val="none" w:sz="0" w:space="0" w:color="auto"/>
              </w:divBdr>
            </w:div>
          </w:divsChild>
        </w:div>
        <w:div w:id="169103503">
          <w:marLeft w:val="0"/>
          <w:marRight w:val="0"/>
          <w:marTop w:val="0"/>
          <w:marBottom w:val="0"/>
          <w:divBdr>
            <w:top w:val="none" w:sz="0" w:space="0" w:color="auto"/>
            <w:left w:val="none" w:sz="0" w:space="0" w:color="auto"/>
            <w:bottom w:val="none" w:sz="0" w:space="0" w:color="auto"/>
            <w:right w:val="none" w:sz="0" w:space="0" w:color="auto"/>
          </w:divBdr>
          <w:divsChild>
            <w:div w:id="55516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739246">
      <w:bodyDiv w:val="1"/>
      <w:marLeft w:val="0"/>
      <w:marRight w:val="0"/>
      <w:marTop w:val="0"/>
      <w:marBottom w:val="0"/>
      <w:divBdr>
        <w:top w:val="none" w:sz="0" w:space="0" w:color="auto"/>
        <w:left w:val="none" w:sz="0" w:space="0" w:color="auto"/>
        <w:bottom w:val="none" w:sz="0" w:space="0" w:color="auto"/>
        <w:right w:val="none" w:sz="0" w:space="0" w:color="auto"/>
      </w:divBdr>
    </w:div>
    <w:div w:id="1456407945">
      <w:bodyDiv w:val="1"/>
      <w:marLeft w:val="0"/>
      <w:marRight w:val="0"/>
      <w:marTop w:val="0"/>
      <w:marBottom w:val="0"/>
      <w:divBdr>
        <w:top w:val="none" w:sz="0" w:space="0" w:color="auto"/>
        <w:left w:val="none" w:sz="0" w:space="0" w:color="auto"/>
        <w:bottom w:val="none" w:sz="0" w:space="0" w:color="auto"/>
        <w:right w:val="none" w:sz="0" w:space="0" w:color="auto"/>
      </w:divBdr>
    </w:div>
    <w:div w:id="1475755738">
      <w:bodyDiv w:val="1"/>
      <w:marLeft w:val="0"/>
      <w:marRight w:val="0"/>
      <w:marTop w:val="0"/>
      <w:marBottom w:val="0"/>
      <w:divBdr>
        <w:top w:val="none" w:sz="0" w:space="0" w:color="auto"/>
        <w:left w:val="none" w:sz="0" w:space="0" w:color="auto"/>
        <w:bottom w:val="none" w:sz="0" w:space="0" w:color="auto"/>
        <w:right w:val="none" w:sz="0" w:space="0" w:color="auto"/>
      </w:divBdr>
    </w:div>
    <w:div w:id="1477643293">
      <w:bodyDiv w:val="1"/>
      <w:marLeft w:val="0"/>
      <w:marRight w:val="0"/>
      <w:marTop w:val="0"/>
      <w:marBottom w:val="0"/>
      <w:divBdr>
        <w:top w:val="none" w:sz="0" w:space="0" w:color="auto"/>
        <w:left w:val="none" w:sz="0" w:space="0" w:color="auto"/>
        <w:bottom w:val="none" w:sz="0" w:space="0" w:color="auto"/>
        <w:right w:val="none" w:sz="0" w:space="0" w:color="auto"/>
      </w:divBdr>
    </w:div>
    <w:div w:id="1497963727">
      <w:bodyDiv w:val="1"/>
      <w:marLeft w:val="0"/>
      <w:marRight w:val="0"/>
      <w:marTop w:val="0"/>
      <w:marBottom w:val="0"/>
      <w:divBdr>
        <w:top w:val="none" w:sz="0" w:space="0" w:color="auto"/>
        <w:left w:val="none" w:sz="0" w:space="0" w:color="auto"/>
        <w:bottom w:val="none" w:sz="0" w:space="0" w:color="auto"/>
        <w:right w:val="none" w:sz="0" w:space="0" w:color="auto"/>
      </w:divBdr>
    </w:div>
    <w:div w:id="1519075244">
      <w:bodyDiv w:val="1"/>
      <w:marLeft w:val="0"/>
      <w:marRight w:val="0"/>
      <w:marTop w:val="0"/>
      <w:marBottom w:val="0"/>
      <w:divBdr>
        <w:top w:val="none" w:sz="0" w:space="0" w:color="auto"/>
        <w:left w:val="none" w:sz="0" w:space="0" w:color="auto"/>
        <w:bottom w:val="none" w:sz="0" w:space="0" w:color="auto"/>
        <w:right w:val="none" w:sz="0" w:space="0" w:color="auto"/>
      </w:divBdr>
    </w:div>
    <w:div w:id="1521429135">
      <w:bodyDiv w:val="1"/>
      <w:marLeft w:val="0"/>
      <w:marRight w:val="0"/>
      <w:marTop w:val="0"/>
      <w:marBottom w:val="0"/>
      <w:divBdr>
        <w:top w:val="none" w:sz="0" w:space="0" w:color="auto"/>
        <w:left w:val="none" w:sz="0" w:space="0" w:color="auto"/>
        <w:bottom w:val="none" w:sz="0" w:space="0" w:color="auto"/>
        <w:right w:val="none" w:sz="0" w:space="0" w:color="auto"/>
      </w:divBdr>
      <w:divsChild>
        <w:div w:id="715202995">
          <w:marLeft w:val="0"/>
          <w:marRight w:val="0"/>
          <w:marTop w:val="0"/>
          <w:marBottom w:val="0"/>
          <w:divBdr>
            <w:top w:val="none" w:sz="0" w:space="0" w:color="auto"/>
            <w:left w:val="none" w:sz="0" w:space="0" w:color="auto"/>
            <w:bottom w:val="none" w:sz="0" w:space="0" w:color="auto"/>
            <w:right w:val="none" w:sz="0" w:space="0" w:color="auto"/>
          </w:divBdr>
          <w:divsChild>
            <w:div w:id="159693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195673">
      <w:bodyDiv w:val="1"/>
      <w:marLeft w:val="0"/>
      <w:marRight w:val="0"/>
      <w:marTop w:val="0"/>
      <w:marBottom w:val="0"/>
      <w:divBdr>
        <w:top w:val="none" w:sz="0" w:space="0" w:color="auto"/>
        <w:left w:val="none" w:sz="0" w:space="0" w:color="auto"/>
        <w:bottom w:val="none" w:sz="0" w:space="0" w:color="auto"/>
        <w:right w:val="none" w:sz="0" w:space="0" w:color="auto"/>
      </w:divBdr>
    </w:div>
    <w:div w:id="1551840285">
      <w:bodyDiv w:val="1"/>
      <w:marLeft w:val="0"/>
      <w:marRight w:val="0"/>
      <w:marTop w:val="0"/>
      <w:marBottom w:val="0"/>
      <w:divBdr>
        <w:top w:val="none" w:sz="0" w:space="0" w:color="auto"/>
        <w:left w:val="none" w:sz="0" w:space="0" w:color="auto"/>
        <w:bottom w:val="none" w:sz="0" w:space="0" w:color="auto"/>
        <w:right w:val="none" w:sz="0" w:space="0" w:color="auto"/>
      </w:divBdr>
    </w:div>
    <w:div w:id="1553728705">
      <w:bodyDiv w:val="1"/>
      <w:marLeft w:val="0"/>
      <w:marRight w:val="0"/>
      <w:marTop w:val="0"/>
      <w:marBottom w:val="0"/>
      <w:divBdr>
        <w:top w:val="none" w:sz="0" w:space="0" w:color="auto"/>
        <w:left w:val="none" w:sz="0" w:space="0" w:color="auto"/>
        <w:bottom w:val="none" w:sz="0" w:space="0" w:color="auto"/>
        <w:right w:val="none" w:sz="0" w:space="0" w:color="auto"/>
      </w:divBdr>
    </w:div>
    <w:div w:id="1554075298">
      <w:bodyDiv w:val="1"/>
      <w:marLeft w:val="0"/>
      <w:marRight w:val="0"/>
      <w:marTop w:val="0"/>
      <w:marBottom w:val="0"/>
      <w:divBdr>
        <w:top w:val="none" w:sz="0" w:space="0" w:color="auto"/>
        <w:left w:val="none" w:sz="0" w:space="0" w:color="auto"/>
        <w:bottom w:val="none" w:sz="0" w:space="0" w:color="auto"/>
        <w:right w:val="none" w:sz="0" w:space="0" w:color="auto"/>
      </w:divBdr>
    </w:div>
    <w:div w:id="1567644050">
      <w:bodyDiv w:val="1"/>
      <w:marLeft w:val="0"/>
      <w:marRight w:val="0"/>
      <w:marTop w:val="0"/>
      <w:marBottom w:val="0"/>
      <w:divBdr>
        <w:top w:val="none" w:sz="0" w:space="0" w:color="auto"/>
        <w:left w:val="none" w:sz="0" w:space="0" w:color="auto"/>
        <w:bottom w:val="none" w:sz="0" w:space="0" w:color="auto"/>
        <w:right w:val="none" w:sz="0" w:space="0" w:color="auto"/>
      </w:divBdr>
    </w:div>
    <w:div w:id="1575889944">
      <w:bodyDiv w:val="1"/>
      <w:marLeft w:val="0"/>
      <w:marRight w:val="0"/>
      <w:marTop w:val="0"/>
      <w:marBottom w:val="0"/>
      <w:divBdr>
        <w:top w:val="none" w:sz="0" w:space="0" w:color="auto"/>
        <w:left w:val="none" w:sz="0" w:space="0" w:color="auto"/>
        <w:bottom w:val="none" w:sz="0" w:space="0" w:color="auto"/>
        <w:right w:val="none" w:sz="0" w:space="0" w:color="auto"/>
      </w:divBdr>
    </w:div>
    <w:div w:id="1577980542">
      <w:bodyDiv w:val="1"/>
      <w:marLeft w:val="0"/>
      <w:marRight w:val="0"/>
      <w:marTop w:val="0"/>
      <w:marBottom w:val="0"/>
      <w:divBdr>
        <w:top w:val="none" w:sz="0" w:space="0" w:color="auto"/>
        <w:left w:val="none" w:sz="0" w:space="0" w:color="auto"/>
        <w:bottom w:val="none" w:sz="0" w:space="0" w:color="auto"/>
        <w:right w:val="none" w:sz="0" w:space="0" w:color="auto"/>
      </w:divBdr>
    </w:div>
    <w:div w:id="1598711640">
      <w:bodyDiv w:val="1"/>
      <w:marLeft w:val="0"/>
      <w:marRight w:val="0"/>
      <w:marTop w:val="0"/>
      <w:marBottom w:val="0"/>
      <w:divBdr>
        <w:top w:val="none" w:sz="0" w:space="0" w:color="auto"/>
        <w:left w:val="none" w:sz="0" w:space="0" w:color="auto"/>
        <w:bottom w:val="none" w:sz="0" w:space="0" w:color="auto"/>
        <w:right w:val="none" w:sz="0" w:space="0" w:color="auto"/>
      </w:divBdr>
    </w:div>
    <w:div w:id="1611468816">
      <w:bodyDiv w:val="1"/>
      <w:marLeft w:val="0"/>
      <w:marRight w:val="0"/>
      <w:marTop w:val="0"/>
      <w:marBottom w:val="0"/>
      <w:divBdr>
        <w:top w:val="none" w:sz="0" w:space="0" w:color="auto"/>
        <w:left w:val="none" w:sz="0" w:space="0" w:color="auto"/>
        <w:bottom w:val="none" w:sz="0" w:space="0" w:color="auto"/>
        <w:right w:val="none" w:sz="0" w:space="0" w:color="auto"/>
      </w:divBdr>
    </w:div>
    <w:div w:id="1622221223">
      <w:bodyDiv w:val="1"/>
      <w:marLeft w:val="0"/>
      <w:marRight w:val="0"/>
      <w:marTop w:val="0"/>
      <w:marBottom w:val="0"/>
      <w:divBdr>
        <w:top w:val="none" w:sz="0" w:space="0" w:color="auto"/>
        <w:left w:val="none" w:sz="0" w:space="0" w:color="auto"/>
        <w:bottom w:val="none" w:sz="0" w:space="0" w:color="auto"/>
        <w:right w:val="none" w:sz="0" w:space="0" w:color="auto"/>
      </w:divBdr>
    </w:div>
    <w:div w:id="1637029812">
      <w:bodyDiv w:val="1"/>
      <w:marLeft w:val="0"/>
      <w:marRight w:val="0"/>
      <w:marTop w:val="0"/>
      <w:marBottom w:val="0"/>
      <w:divBdr>
        <w:top w:val="none" w:sz="0" w:space="0" w:color="auto"/>
        <w:left w:val="none" w:sz="0" w:space="0" w:color="auto"/>
        <w:bottom w:val="none" w:sz="0" w:space="0" w:color="auto"/>
        <w:right w:val="none" w:sz="0" w:space="0" w:color="auto"/>
      </w:divBdr>
      <w:divsChild>
        <w:div w:id="1824541254">
          <w:marLeft w:val="0"/>
          <w:marRight w:val="0"/>
          <w:marTop w:val="0"/>
          <w:marBottom w:val="0"/>
          <w:divBdr>
            <w:top w:val="none" w:sz="0" w:space="0" w:color="auto"/>
            <w:left w:val="none" w:sz="0" w:space="0" w:color="auto"/>
            <w:bottom w:val="none" w:sz="0" w:space="0" w:color="auto"/>
            <w:right w:val="none" w:sz="0" w:space="0" w:color="auto"/>
          </w:divBdr>
          <w:divsChild>
            <w:div w:id="768702932">
              <w:marLeft w:val="0"/>
              <w:marRight w:val="0"/>
              <w:marTop w:val="0"/>
              <w:marBottom w:val="0"/>
              <w:divBdr>
                <w:top w:val="none" w:sz="0" w:space="0" w:color="auto"/>
                <w:left w:val="none" w:sz="0" w:space="0" w:color="auto"/>
                <w:bottom w:val="none" w:sz="0" w:space="0" w:color="auto"/>
                <w:right w:val="none" w:sz="0" w:space="0" w:color="auto"/>
              </w:divBdr>
            </w:div>
          </w:divsChild>
        </w:div>
        <w:div w:id="1432973461">
          <w:marLeft w:val="0"/>
          <w:marRight w:val="0"/>
          <w:marTop w:val="0"/>
          <w:marBottom w:val="0"/>
          <w:divBdr>
            <w:top w:val="none" w:sz="0" w:space="0" w:color="auto"/>
            <w:left w:val="none" w:sz="0" w:space="0" w:color="auto"/>
            <w:bottom w:val="none" w:sz="0" w:space="0" w:color="auto"/>
            <w:right w:val="none" w:sz="0" w:space="0" w:color="auto"/>
          </w:divBdr>
          <w:divsChild>
            <w:div w:id="1501430056">
              <w:marLeft w:val="0"/>
              <w:marRight w:val="0"/>
              <w:marTop w:val="0"/>
              <w:marBottom w:val="0"/>
              <w:divBdr>
                <w:top w:val="none" w:sz="0" w:space="0" w:color="auto"/>
                <w:left w:val="none" w:sz="0" w:space="0" w:color="auto"/>
                <w:bottom w:val="none" w:sz="0" w:space="0" w:color="auto"/>
                <w:right w:val="none" w:sz="0" w:space="0" w:color="auto"/>
              </w:divBdr>
            </w:div>
          </w:divsChild>
        </w:div>
        <w:div w:id="1966348930">
          <w:marLeft w:val="0"/>
          <w:marRight w:val="0"/>
          <w:marTop w:val="0"/>
          <w:marBottom w:val="0"/>
          <w:divBdr>
            <w:top w:val="none" w:sz="0" w:space="0" w:color="auto"/>
            <w:left w:val="none" w:sz="0" w:space="0" w:color="auto"/>
            <w:bottom w:val="none" w:sz="0" w:space="0" w:color="auto"/>
            <w:right w:val="none" w:sz="0" w:space="0" w:color="auto"/>
          </w:divBdr>
          <w:divsChild>
            <w:div w:id="642126882">
              <w:marLeft w:val="0"/>
              <w:marRight w:val="0"/>
              <w:marTop w:val="0"/>
              <w:marBottom w:val="0"/>
              <w:divBdr>
                <w:top w:val="none" w:sz="0" w:space="0" w:color="auto"/>
                <w:left w:val="none" w:sz="0" w:space="0" w:color="auto"/>
                <w:bottom w:val="none" w:sz="0" w:space="0" w:color="auto"/>
                <w:right w:val="none" w:sz="0" w:space="0" w:color="auto"/>
              </w:divBdr>
            </w:div>
            <w:div w:id="150103426">
              <w:marLeft w:val="0"/>
              <w:marRight w:val="0"/>
              <w:marTop w:val="0"/>
              <w:marBottom w:val="0"/>
              <w:divBdr>
                <w:top w:val="none" w:sz="0" w:space="0" w:color="auto"/>
                <w:left w:val="none" w:sz="0" w:space="0" w:color="auto"/>
                <w:bottom w:val="none" w:sz="0" w:space="0" w:color="auto"/>
                <w:right w:val="none" w:sz="0" w:space="0" w:color="auto"/>
              </w:divBdr>
              <w:divsChild>
                <w:div w:id="1037123488">
                  <w:marLeft w:val="0"/>
                  <w:marRight w:val="0"/>
                  <w:marTop w:val="0"/>
                  <w:marBottom w:val="0"/>
                  <w:divBdr>
                    <w:top w:val="none" w:sz="0" w:space="0" w:color="auto"/>
                    <w:left w:val="none" w:sz="0" w:space="0" w:color="auto"/>
                    <w:bottom w:val="none" w:sz="0" w:space="0" w:color="auto"/>
                    <w:right w:val="none" w:sz="0" w:space="0" w:color="auto"/>
                  </w:divBdr>
                  <w:divsChild>
                    <w:div w:id="200457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265467">
              <w:marLeft w:val="0"/>
              <w:marRight w:val="0"/>
              <w:marTop w:val="0"/>
              <w:marBottom w:val="0"/>
              <w:divBdr>
                <w:top w:val="none" w:sz="0" w:space="0" w:color="auto"/>
                <w:left w:val="none" w:sz="0" w:space="0" w:color="auto"/>
                <w:bottom w:val="none" w:sz="0" w:space="0" w:color="auto"/>
                <w:right w:val="none" w:sz="0" w:space="0" w:color="auto"/>
              </w:divBdr>
            </w:div>
          </w:divsChild>
        </w:div>
        <w:div w:id="1060640002">
          <w:marLeft w:val="0"/>
          <w:marRight w:val="0"/>
          <w:marTop w:val="0"/>
          <w:marBottom w:val="0"/>
          <w:divBdr>
            <w:top w:val="none" w:sz="0" w:space="0" w:color="auto"/>
            <w:left w:val="none" w:sz="0" w:space="0" w:color="auto"/>
            <w:bottom w:val="none" w:sz="0" w:space="0" w:color="auto"/>
            <w:right w:val="none" w:sz="0" w:space="0" w:color="auto"/>
          </w:divBdr>
          <w:divsChild>
            <w:div w:id="81985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699589">
      <w:bodyDiv w:val="1"/>
      <w:marLeft w:val="0"/>
      <w:marRight w:val="0"/>
      <w:marTop w:val="0"/>
      <w:marBottom w:val="0"/>
      <w:divBdr>
        <w:top w:val="none" w:sz="0" w:space="0" w:color="auto"/>
        <w:left w:val="none" w:sz="0" w:space="0" w:color="auto"/>
        <w:bottom w:val="none" w:sz="0" w:space="0" w:color="auto"/>
        <w:right w:val="none" w:sz="0" w:space="0" w:color="auto"/>
      </w:divBdr>
    </w:div>
    <w:div w:id="1645575506">
      <w:bodyDiv w:val="1"/>
      <w:marLeft w:val="0"/>
      <w:marRight w:val="0"/>
      <w:marTop w:val="0"/>
      <w:marBottom w:val="0"/>
      <w:divBdr>
        <w:top w:val="none" w:sz="0" w:space="0" w:color="auto"/>
        <w:left w:val="none" w:sz="0" w:space="0" w:color="auto"/>
        <w:bottom w:val="none" w:sz="0" w:space="0" w:color="auto"/>
        <w:right w:val="none" w:sz="0" w:space="0" w:color="auto"/>
      </w:divBdr>
    </w:div>
    <w:div w:id="1655717507">
      <w:bodyDiv w:val="1"/>
      <w:marLeft w:val="0"/>
      <w:marRight w:val="0"/>
      <w:marTop w:val="0"/>
      <w:marBottom w:val="0"/>
      <w:divBdr>
        <w:top w:val="none" w:sz="0" w:space="0" w:color="auto"/>
        <w:left w:val="none" w:sz="0" w:space="0" w:color="auto"/>
        <w:bottom w:val="none" w:sz="0" w:space="0" w:color="auto"/>
        <w:right w:val="none" w:sz="0" w:space="0" w:color="auto"/>
      </w:divBdr>
    </w:div>
    <w:div w:id="1668366368">
      <w:bodyDiv w:val="1"/>
      <w:marLeft w:val="0"/>
      <w:marRight w:val="0"/>
      <w:marTop w:val="0"/>
      <w:marBottom w:val="0"/>
      <w:divBdr>
        <w:top w:val="none" w:sz="0" w:space="0" w:color="auto"/>
        <w:left w:val="none" w:sz="0" w:space="0" w:color="auto"/>
        <w:bottom w:val="none" w:sz="0" w:space="0" w:color="auto"/>
        <w:right w:val="none" w:sz="0" w:space="0" w:color="auto"/>
      </w:divBdr>
    </w:div>
    <w:div w:id="1672415040">
      <w:bodyDiv w:val="1"/>
      <w:marLeft w:val="0"/>
      <w:marRight w:val="0"/>
      <w:marTop w:val="0"/>
      <w:marBottom w:val="0"/>
      <w:divBdr>
        <w:top w:val="none" w:sz="0" w:space="0" w:color="auto"/>
        <w:left w:val="none" w:sz="0" w:space="0" w:color="auto"/>
        <w:bottom w:val="none" w:sz="0" w:space="0" w:color="auto"/>
        <w:right w:val="none" w:sz="0" w:space="0" w:color="auto"/>
      </w:divBdr>
    </w:div>
    <w:div w:id="1679503212">
      <w:bodyDiv w:val="1"/>
      <w:marLeft w:val="0"/>
      <w:marRight w:val="0"/>
      <w:marTop w:val="0"/>
      <w:marBottom w:val="0"/>
      <w:divBdr>
        <w:top w:val="none" w:sz="0" w:space="0" w:color="auto"/>
        <w:left w:val="none" w:sz="0" w:space="0" w:color="auto"/>
        <w:bottom w:val="none" w:sz="0" w:space="0" w:color="auto"/>
        <w:right w:val="none" w:sz="0" w:space="0" w:color="auto"/>
      </w:divBdr>
    </w:div>
    <w:div w:id="1683121375">
      <w:bodyDiv w:val="1"/>
      <w:marLeft w:val="0"/>
      <w:marRight w:val="0"/>
      <w:marTop w:val="0"/>
      <w:marBottom w:val="0"/>
      <w:divBdr>
        <w:top w:val="none" w:sz="0" w:space="0" w:color="auto"/>
        <w:left w:val="none" w:sz="0" w:space="0" w:color="auto"/>
        <w:bottom w:val="none" w:sz="0" w:space="0" w:color="auto"/>
        <w:right w:val="none" w:sz="0" w:space="0" w:color="auto"/>
      </w:divBdr>
    </w:div>
    <w:div w:id="1736390927">
      <w:bodyDiv w:val="1"/>
      <w:marLeft w:val="0"/>
      <w:marRight w:val="0"/>
      <w:marTop w:val="0"/>
      <w:marBottom w:val="0"/>
      <w:divBdr>
        <w:top w:val="none" w:sz="0" w:space="0" w:color="auto"/>
        <w:left w:val="none" w:sz="0" w:space="0" w:color="auto"/>
        <w:bottom w:val="none" w:sz="0" w:space="0" w:color="auto"/>
        <w:right w:val="none" w:sz="0" w:space="0" w:color="auto"/>
      </w:divBdr>
    </w:div>
    <w:div w:id="1739742457">
      <w:bodyDiv w:val="1"/>
      <w:marLeft w:val="0"/>
      <w:marRight w:val="0"/>
      <w:marTop w:val="0"/>
      <w:marBottom w:val="0"/>
      <w:divBdr>
        <w:top w:val="none" w:sz="0" w:space="0" w:color="auto"/>
        <w:left w:val="none" w:sz="0" w:space="0" w:color="auto"/>
        <w:bottom w:val="none" w:sz="0" w:space="0" w:color="auto"/>
        <w:right w:val="none" w:sz="0" w:space="0" w:color="auto"/>
      </w:divBdr>
    </w:div>
    <w:div w:id="1750957106">
      <w:bodyDiv w:val="1"/>
      <w:marLeft w:val="0"/>
      <w:marRight w:val="0"/>
      <w:marTop w:val="0"/>
      <w:marBottom w:val="0"/>
      <w:divBdr>
        <w:top w:val="none" w:sz="0" w:space="0" w:color="auto"/>
        <w:left w:val="none" w:sz="0" w:space="0" w:color="auto"/>
        <w:bottom w:val="none" w:sz="0" w:space="0" w:color="auto"/>
        <w:right w:val="none" w:sz="0" w:space="0" w:color="auto"/>
      </w:divBdr>
    </w:div>
    <w:div w:id="1754665492">
      <w:bodyDiv w:val="1"/>
      <w:marLeft w:val="0"/>
      <w:marRight w:val="0"/>
      <w:marTop w:val="0"/>
      <w:marBottom w:val="0"/>
      <w:divBdr>
        <w:top w:val="none" w:sz="0" w:space="0" w:color="auto"/>
        <w:left w:val="none" w:sz="0" w:space="0" w:color="auto"/>
        <w:bottom w:val="none" w:sz="0" w:space="0" w:color="auto"/>
        <w:right w:val="none" w:sz="0" w:space="0" w:color="auto"/>
      </w:divBdr>
    </w:div>
    <w:div w:id="1759906447">
      <w:bodyDiv w:val="1"/>
      <w:marLeft w:val="0"/>
      <w:marRight w:val="0"/>
      <w:marTop w:val="0"/>
      <w:marBottom w:val="0"/>
      <w:divBdr>
        <w:top w:val="none" w:sz="0" w:space="0" w:color="auto"/>
        <w:left w:val="none" w:sz="0" w:space="0" w:color="auto"/>
        <w:bottom w:val="none" w:sz="0" w:space="0" w:color="auto"/>
        <w:right w:val="none" w:sz="0" w:space="0" w:color="auto"/>
      </w:divBdr>
    </w:div>
    <w:div w:id="1760523503">
      <w:bodyDiv w:val="1"/>
      <w:marLeft w:val="0"/>
      <w:marRight w:val="0"/>
      <w:marTop w:val="0"/>
      <w:marBottom w:val="0"/>
      <w:divBdr>
        <w:top w:val="none" w:sz="0" w:space="0" w:color="auto"/>
        <w:left w:val="none" w:sz="0" w:space="0" w:color="auto"/>
        <w:bottom w:val="none" w:sz="0" w:space="0" w:color="auto"/>
        <w:right w:val="none" w:sz="0" w:space="0" w:color="auto"/>
      </w:divBdr>
    </w:div>
    <w:div w:id="1768383061">
      <w:bodyDiv w:val="1"/>
      <w:marLeft w:val="0"/>
      <w:marRight w:val="0"/>
      <w:marTop w:val="0"/>
      <w:marBottom w:val="0"/>
      <w:divBdr>
        <w:top w:val="none" w:sz="0" w:space="0" w:color="auto"/>
        <w:left w:val="none" w:sz="0" w:space="0" w:color="auto"/>
        <w:bottom w:val="none" w:sz="0" w:space="0" w:color="auto"/>
        <w:right w:val="none" w:sz="0" w:space="0" w:color="auto"/>
      </w:divBdr>
    </w:div>
    <w:div w:id="1777745272">
      <w:bodyDiv w:val="1"/>
      <w:marLeft w:val="0"/>
      <w:marRight w:val="0"/>
      <w:marTop w:val="0"/>
      <w:marBottom w:val="0"/>
      <w:divBdr>
        <w:top w:val="none" w:sz="0" w:space="0" w:color="auto"/>
        <w:left w:val="none" w:sz="0" w:space="0" w:color="auto"/>
        <w:bottom w:val="none" w:sz="0" w:space="0" w:color="auto"/>
        <w:right w:val="none" w:sz="0" w:space="0" w:color="auto"/>
      </w:divBdr>
    </w:div>
    <w:div w:id="1784760309">
      <w:bodyDiv w:val="1"/>
      <w:marLeft w:val="0"/>
      <w:marRight w:val="0"/>
      <w:marTop w:val="0"/>
      <w:marBottom w:val="0"/>
      <w:divBdr>
        <w:top w:val="none" w:sz="0" w:space="0" w:color="auto"/>
        <w:left w:val="none" w:sz="0" w:space="0" w:color="auto"/>
        <w:bottom w:val="none" w:sz="0" w:space="0" w:color="auto"/>
        <w:right w:val="none" w:sz="0" w:space="0" w:color="auto"/>
      </w:divBdr>
    </w:div>
    <w:div w:id="1796293476">
      <w:bodyDiv w:val="1"/>
      <w:marLeft w:val="0"/>
      <w:marRight w:val="0"/>
      <w:marTop w:val="0"/>
      <w:marBottom w:val="0"/>
      <w:divBdr>
        <w:top w:val="none" w:sz="0" w:space="0" w:color="auto"/>
        <w:left w:val="none" w:sz="0" w:space="0" w:color="auto"/>
        <w:bottom w:val="none" w:sz="0" w:space="0" w:color="auto"/>
        <w:right w:val="none" w:sz="0" w:space="0" w:color="auto"/>
      </w:divBdr>
      <w:divsChild>
        <w:div w:id="1582251067">
          <w:marLeft w:val="0"/>
          <w:marRight w:val="0"/>
          <w:marTop w:val="0"/>
          <w:marBottom w:val="0"/>
          <w:divBdr>
            <w:top w:val="none" w:sz="0" w:space="0" w:color="auto"/>
            <w:left w:val="none" w:sz="0" w:space="0" w:color="auto"/>
            <w:bottom w:val="none" w:sz="0" w:space="0" w:color="auto"/>
            <w:right w:val="none" w:sz="0" w:space="0" w:color="auto"/>
          </w:divBdr>
          <w:divsChild>
            <w:div w:id="1188910095">
              <w:marLeft w:val="0"/>
              <w:marRight w:val="0"/>
              <w:marTop w:val="0"/>
              <w:marBottom w:val="0"/>
              <w:divBdr>
                <w:top w:val="none" w:sz="0" w:space="0" w:color="auto"/>
                <w:left w:val="none" w:sz="0" w:space="0" w:color="auto"/>
                <w:bottom w:val="none" w:sz="0" w:space="0" w:color="auto"/>
                <w:right w:val="none" w:sz="0" w:space="0" w:color="auto"/>
              </w:divBdr>
            </w:div>
          </w:divsChild>
        </w:div>
        <w:div w:id="40329761">
          <w:marLeft w:val="0"/>
          <w:marRight w:val="0"/>
          <w:marTop w:val="0"/>
          <w:marBottom w:val="0"/>
          <w:divBdr>
            <w:top w:val="none" w:sz="0" w:space="0" w:color="auto"/>
            <w:left w:val="none" w:sz="0" w:space="0" w:color="auto"/>
            <w:bottom w:val="none" w:sz="0" w:space="0" w:color="auto"/>
            <w:right w:val="none" w:sz="0" w:space="0" w:color="auto"/>
          </w:divBdr>
          <w:divsChild>
            <w:div w:id="530145864">
              <w:marLeft w:val="0"/>
              <w:marRight w:val="0"/>
              <w:marTop w:val="0"/>
              <w:marBottom w:val="0"/>
              <w:divBdr>
                <w:top w:val="none" w:sz="0" w:space="0" w:color="auto"/>
                <w:left w:val="none" w:sz="0" w:space="0" w:color="auto"/>
                <w:bottom w:val="none" w:sz="0" w:space="0" w:color="auto"/>
                <w:right w:val="none" w:sz="0" w:space="0" w:color="auto"/>
              </w:divBdr>
            </w:div>
          </w:divsChild>
        </w:div>
        <w:div w:id="2034304448">
          <w:marLeft w:val="0"/>
          <w:marRight w:val="0"/>
          <w:marTop w:val="0"/>
          <w:marBottom w:val="0"/>
          <w:divBdr>
            <w:top w:val="none" w:sz="0" w:space="0" w:color="auto"/>
            <w:left w:val="none" w:sz="0" w:space="0" w:color="auto"/>
            <w:bottom w:val="none" w:sz="0" w:space="0" w:color="auto"/>
            <w:right w:val="none" w:sz="0" w:space="0" w:color="auto"/>
          </w:divBdr>
          <w:divsChild>
            <w:div w:id="1988968309">
              <w:marLeft w:val="0"/>
              <w:marRight w:val="0"/>
              <w:marTop w:val="0"/>
              <w:marBottom w:val="0"/>
              <w:divBdr>
                <w:top w:val="none" w:sz="0" w:space="0" w:color="auto"/>
                <w:left w:val="none" w:sz="0" w:space="0" w:color="auto"/>
                <w:bottom w:val="none" w:sz="0" w:space="0" w:color="auto"/>
                <w:right w:val="none" w:sz="0" w:space="0" w:color="auto"/>
              </w:divBdr>
            </w:div>
          </w:divsChild>
        </w:div>
        <w:div w:id="28991729">
          <w:marLeft w:val="0"/>
          <w:marRight w:val="0"/>
          <w:marTop w:val="0"/>
          <w:marBottom w:val="0"/>
          <w:divBdr>
            <w:top w:val="none" w:sz="0" w:space="0" w:color="auto"/>
            <w:left w:val="none" w:sz="0" w:space="0" w:color="auto"/>
            <w:bottom w:val="none" w:sz="0" w:space="0" w:color="auto"/>
            <w:right w:val="none" w:sz="0" w:space="0" w:color="auto"/>
          </w:divBdr>
          <w:divsChild>
            <w:div w:id="191092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299875">
      <w:bodyDiv w:val="1"/>
      <w:marLeft w:val="0"/>
      <w:marRight w:val="0"/>
      <w:marTop w:val="0"/>
      <w:marBottom w:val="0"/>
      <w:divBdr>
        <w:top w:val="none" w:sz="0" w:space="0" w:color="auto"/>
        <w:left w:val="none" w:sz="0" w:space="0" w:color="auto"/>
        <w:bottom w:val="none" w:sz="0" w:space="0" w:color="auto"/>
        <w:right w:val="none" w:sz="0" w:space="0" w:color="auto"/>
      </w:divBdr>
      <w:divsChild>
        <w:div w:id="1497191702">
          <w:marLeft w:val="0"/>
          <w:marRight w:val="0"/>
          <w:marTop w:val="0"/>
          <w:marBottom w:val="0"/>
          <w:divBdr>
            <w:top w:val="none" w:sz="0" w:space="0" w:color="auto"/>
            <w:left w:val="none" w:sz="0" w:space="0" w:color="auto"/>
            <w:bottom w:val="none" w:sz="0" w:space="0" w:color="auto"/>
            <w:right w:val="none" w:sz="0" w:space="0" w:color="auto"/>
          </w:divBdr>
          <w:divsChild>
            <w:div w:id="144114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314853">
      <w:bodyDiv w:val="1"/>
      <w:marLeft w:val="0"/>
      <w:marRight w:val="0"/>
      <w:marTop w:val="0"/>
      <w:marBottom w:val="0"/>
      <w:divBdr>
        <w:top w:val="none" w:sz="0" w:space="0" w:color="auto"/>
        <w:left w:val="none" w:sz="0" w:space="0" w:color="auto"/>
        <w:bottom w:val="none" w:sz="0" w:space="0" w:color="auto"/>
        <w:right w:val="none" w:sz="0" w:space="0" w:color="auto"/>
      </w:divBdr>
    </w:div>
    <w:div w:id="1850559839">
      <w:bodyDiv w:val="1"/>
      <w:marLeft w:val="0"/>
      <w:marRight w:val="0"/>
      <w:marTop w:val="0"/>
      <w:marBottom w:val="0"/>
      <w:divBdr>
        <w:top w:val="none" w:sz="0" w:space="0" w:color="auto"/>
        <w:left w:val="none" w:sz="0" w:space="0" w:color="auto"/>
        <w:bottom w:val="none" w:sz="0" w:space="0" w:color="auto"/>
        <w:right w:val="none" w:sz="0" w:space="0" w:color="auto"/>
      </w:divBdr>
    </w:div>
    <w:div w:id="1862084885">
      <w:bodyDiv w:val="1"/>
      <w:marLeft w:val="0"/>
      <w:marRight w:val="0"/>
      <w:marTop w:val="0"/>
      <w:marBottom w:val="0"/>
      <w:divBdr>
        <w:top w:val="none" w:sz="0" w:space="0" w:color="auto"/>
        <w:left w:val="none" w:sz="0" w:space="0" w:color="auto"/>
        <w:bottom w:val="none" w:sz="0" w:space="0" w:color="auto"/>
        <w:right w:val="none" w:sz="0" w:space="0" w:color="auto"/>
      </w:divBdr>
    </w:div>
    <w:div w:id="1870289708">
      <w:bodyDiv w:val="1"/>
      <w:marLeft w:val="0"/>
      <w:marRight w:val="0"/>
      <w:marTop w:val="0"/>
      <w:marBottom w:val="0"/>
      <w:divBdr>
        <w:top w:val="none" w:sz="0" w:space="0" w:color="auto"/>
        <w:left w:val="none" w:sz="0" w:space="0" w:color="auto"/>
        <w:bottom w:val="none" w:sz="0" w:space="0" w:color="auto"/>
        <w:right w:val="none" w:sz="0" w:space="0" w:color="auto"/>
      </w:divBdr>
    </w:div>
    <w:div w:id="1883056321">
      <w:bodyDiv w:val="1"/>
      <w:marLeft w:val="0"/>
      <w:marRight w:val="0"/>
      <w:marTop w:val="0"/>
      <w:marBottom w:val="0"/>
      <w:divBdr>
        <w:top w:val="none" w:sz="0" w:space="0" w:color="auto"/>
        <w:left w:val="none" w:sz="0" w:space="0" w:color="auto"/>
        <w:bottom w:val="none" w:sz="0" w:space="0" w:color="auto"/>
        <w:right w:val="none" w:sz="0" w:space="0" w:color="auto"/>
      </w:divBdr>
    </w:div>
    <w:div w:id="1892618805">
      <w:bodyDiv w:val="1"/>
      <w:marLeft w:val="0"/>
      <w:marRight w:val="0"/>
      <w:marTop w:val="0"/>
      <w:marBottom w:val="0"/>
      <w:divBdr>
        <w:top w:val="none" w:sz="0" w:space="0" w:color="auto"/>
        <w:left w:val="none" w:sz="0" w:space="0" w:color="auto"/>
        <w:bottom w:val="none" w:sz="0" w:space="0" w:color="auto"/>
        <w:right w:val="none" w:sz="0" w:space="0" w:color="auto"/>
      </w:divBdr>
    </w:div>
    <w:div w:id="1904177169">
      <w:bodyDiv w:val="1"/>
      <w:marLeft w:val="0"/>
      <w:marRight w:val="0"/>
      <w:marTop w:val="0"/>
      <w:marBottom w:val="0"/>
      <w:divBdr>
        <w:top w:val="none" w:sz="0" w:space="0" w:color="auto"/>
        <w:left w:val="none" w:sz="0" w:space="0" w:color="auto"/>
        <w:bottom w:val="none" w:sz="0" w:space="0" w:color="auto"/>
        <w:right w:val="none" w:sz="0" w:space="0" w:color="auto"/>
      </w:divBdr>
    </w:div>
    <w:div w:id="1916013572">
      <w:bodyDiv w:val="1"/>
      <w:marLeft w:val="0"/>
      <w:marRight w:val="0"/>
      <w:marTop w:val="0"/>
      <w:marBottom w:val="0"/>
      <w:divBdr>
        <w:top w:val="none" w:sz="0" w:space="0" w:color="auto"/>
        <w:left w:val="none" w:sz="0" w:space="0" w:color="auto"/>
        <w:bottom w:val="none" w:sz="0" w:space="0" w:color="auto"/>
        <w:right w:val="none" w:sz="0" w:space="0" w:color="auto"/>
      </w:divBdr>
    </w:div>
    <w:div w:id="1925602976">
      <w:bodyDiv w:val="1"/>
      <w:marLeft w:val="0"/>
      <w:marRight w:val="0"/>
      <w:marTop w:val="0"/>
      <w:marBottom w:val="0"/>
      <w:divBdr>
        <w:top w:val="none" w:sz="0" w:space="0" w:color="auto"/>
        <w:left w:val="none" w:sz="0" w:space="0" w:color="auto"/>
        <w:bottom w:val="none" w:sz="0" w:space="0" w:color="auto"/>
        <w:right w:val="none" w:sz="0" w:space="0" w:color="auto"/>
      </w:divBdr>
      <w:divsChild>
        <w:div w:id="819276465">
          <w:marLeft w:val="0"/>
          <w:marRight w:val="0"/>
          <w:marTop w:val="0"/>
          <w:marBottom w:val="0"/>
          <w:divBdr>
            <w:top w:val="none" w:sz="0" w:space="0" w:color="auto"/>
            <w:left w:val="none" w:sz="0" w:space="0" w:color="auto"/>
            <w:bottom w:val="none" w:sz="0" w:space="0" w:color="auto"/>
            <w:right w:val="none" w:sz="0" w:space="0" w:color="auto"/>
          </w:divBdr>
          <w:divsChild>
            <w:div w:id="1366563446">
              <w:marLeft w:val="0"/>
              <w:marRight w:val="0"/>
              <w:marTop w:val="0"/>
              <w:marBottom w:val="0"/>
              <w:divBdr>
                <w:top w:val="none" w:sz="0" w:space="0" w:color="auto"/>
                <w:left w:val="none" w:sz="0" w:space="0" w:color="auto"/>
                <w:bottom w:val="none" w:sz="0" w:space="0" w:color="auto"/>
                <w:right w:val="none" w:sz="0" w:space="0" w:color="auto"/>
              </w:divBdr>
            </w:div>
          </w:divsChild>
        </w:div>
        <w:div w:id="1819152673">
          <w:marLeft w:val="0"/>
          <w:marRight w:val="0"/>
          <w:marTop w:val="0"/>
          <w:marBottom w:val="0"/>
          <w:divBdr>
            <w:top w:val="none" w:sz="0" w:space="0" w:color="auto"/>
            <w:left w:val="none" w:sz="0" w:space="0" w:color="auto"/>
            <w:bottom w:val="none" w:sz="0" w:space="0" w:color="auto"/>
            <w:right w:val="none" w:sz="0" w:space="0" w:color="auto"/>
          </w:divBdr>
          <w:divsChild>
            <w:div w:id="1773938697">
              <w:marLeft w:val="0"/>
              <w:marRight w:val="0"/>
              <w:marTop w:val="0"/>
              <w:marBottom w:val="0"/>
              <w:divBdr>
                <w:top w:val="none" w:sz="0" w:space="0" w:color="auto"/>
                <w:left w:val="none" w:sz="0" w:space="0" w:color="auto"/>
                <w:bottom w:val="none" w:sz="0" w:space="0" w:color="auto"/>
                <w:right w:val="none" w:sz="0" w:space="0" w:color="auto"/>
              </w:divBdr>
            </w:div>
          </w:divsChild>
        </w:div>
        <w:div w:id="1801802584">
          <w:marLeft w:val="0"/>
          <w:marRight w:val="0"/>
          <w:marTop w:val="0"/>
          <w:marBottom w:val="0"/>
          <w:divBdr>
            <w:top w:val="none" w:sz="0" w:space="0" w:color="auto"/>
            <w:left w:val="none" w:sz="0" w:space="0" w:color="auto"/>
            <w:bottom w:val="none" w:sz="0" w:space="0" w:color="auto"/>
            <w:right w:val="none" w:sz="0" w:space="0" w:color="auto"/>
          </w:divBdr>
          <w:divsChild>
            <w:div w:id="1822386676">
              <w:marLeft w:val="0"/>
              <w:marRight w:val="0"/>
              <w:marTop w:val="0"/>
              <w:marBottom w:val="0"/>
              <w:divBdr>
                <w:top w:val="none" w:sz="0" w:space="0" w:color="auto"/>
                <w:left w:val="none" w:sz="0" w:space="0" w:color="auto"/>
                <w:bottom w:val="none" w:sz="0" w:space="0" w:color="auto"/>
                <w:right w:val="none" w:sz="0" w:space="0" w:color="auto"/>
              </w:divBdr>
            </w:div>
          </w:divsChild>
        </w:div>
        <w:div w:id="1899780102">
          <w:marLeft w:val="0"/>
          <w:marRight w:val="0"/>
          <w:marTop w:val="0"/>
          <w:marBottom w:val="0"/>
          <w:divBdr>
            <w:top w:val="none" w:sz="0" w:space="0" w:color="auto"/>
            <w:left w:val="none" w:sz="0" w:space="0" w:color="auto"/>
            <w:bottom w:val="none" w:sz="0" w:space="0" w:color="auto"/>
            <w:right w:val="none" w:sz="0" w:space="0" w:color="auto"/>
          </w:divBdr>
          <w:divsChild>
            <w:div w:id="151757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764352">
      <w:bodyDiv w:val="1"/>
      <w:marLeft w:val="0"/>
      <w:marRight w:val="0"/>
      <w:marTop w:val="0"/>
      <w:marBottom w:val="0"/>
      <w:divBdr>
        <w:top w:val="none" w:sz="0" w:space="0" w:color="auto"/>
        <w:left w:val="none" w:sz="0" w:space="0" w:color="auto"/>
        <w:bottom w:val="none" w:sz="0" w:space="0" w:color="auto"/>
        <w:right w:val="none" w:sz="0" w:space="0" w:color="auto"/>
      </w:divBdr>
    </w:div>
    <w:div w:id="1951667616">
      <w:bodyDiv w:val="1"/>
      <w:marLeft w:val="0"/>
      <w:marRight w:val="0"/>
      <w:marTop w:val="0"/>
      <w:marBottom w:val="0"/>
      <w:divBdr>
        <w:top w:val="none" w:sz="0" w:space="0" w:color="auto"/>
        <w:left w:val="none" w:sz="0" w:space="0" w:color="auto"/>
        <w:bottom w:val="none" w:sz="0" w:space="0" w:color="auto"/>
        <w:right w:val="none" w:sz="0" w:space="0" w:color="auto"/>
      </w:divBdr>
      <w:divsChild>
        <w:div w:id="1191532750">
          <w:marLeft w:val="0"/>
          <w:marRight w:val="0"/>
          <w:marTop w:val="0"/>
          <w:marBottom w:val="0"/>
          <w:divBdr>
            <w:top w:val="none" w:sz="0" w:space="0" w:color="auto"/>
            <w:left w:val="none" w:sz="0" w:space="0" w:color="auto"/>
            <w:bottom w:val="none" w:sz="0" w:space="0" w:color="auto"/>
            <w:right w:val="none" w:sz="0" w:space="0" w:color="auto"/>
          </w:divBdr>
          <w:divsChild>
            <w:div w:id="1133867418">
              <w:marLeft w:val="0"/>
              <w:marRight w:val="0"/>
              <w:marTop w:val="0"/>
              <w:marBottom w:val="0"/>
              <w:divBdr>
                <w:top w:val="none" w:sz="0" w:space="0" w:color="auto"/>
                <w:left w:val="none" w:sz="0" w:space="0" w:color="auto"/>
                <w:bottom w:val="none" w:sz="0" w:space="0" w:color="auto"/>
                <w:right w:val="none" w:sz="0" w:space="0" w:color="auto"/>
              </w:divBdr>
            </w:div>
          </w:divsChild>
        </w:div>
        <w:div w:id="1817186078">
          <w:marLeft w:val="0"/>
          <w:marRight w:val="0"/>
          <w:marTop w:val="0"/>
          <w:marBottom w:val="0"/>
          <w:divBdr>
            <w:top w:val="none" w:sz="0" w:space="0" w:color="auto"/>
            <w:left w:val="none" w:sz="0" w:space="0" w:color="auto"/>
            <w:bottom w:val="none" w:sz="0" w:space="0" w:color="auto"/>
            <w:right w:val="none" w:sz="0" w:space="0" w:color="auto"/>
          </w:divBdr>
          <w:divsChild>
            <w:div w:id="2032678118">
              <w:marLeft w:val="0"/>
              <w:marRight w:val="0"/>
              <w:marTop w:val="0"/>
              <w:marBottom w:val="0"/>
              <w:divBdr>
                <w:top w:val="none" w:sz="0" w:space="0" w:color="auto"/>
                <w:left w:val="none" w:sz="0" w:space="0" w:color="auto"/>
                <w:bottom w:val="none" w:sz="0" w:space="0" w:color="auto"/>
                <w:right w:val="none" w:sz="0" w:space="0" w:color="auto"/>
              </w:divBdr>
            </w:div>
          </w:divsChild>
        </w:div>
        <w:div w:id="612706657">
          <w:marLeft w:val="0"/>
          <w:marRight w:val="0"/>
          <w:marTop w:val="0"/>
          <w:marBottom w:val="0"/>
          <w:divBdr>
            <w:top w:val="none" w:sz="0" w:space="0" w:color="auto"/>
            <w:left w:val="none" w:sz="0" w:space="0" w:color="auto"/>
            <w:bottom w:val="none" w:sz="0" w:space="0" w:color="auto"/>
            <w:right w:val="none" w:sz="0" w:space="0" w:color="auto"/>
          </w:divBdr>
          <w:divsChild>
            <w:div w:id="1073359058">
              <w:marLeft w:val="0"/>
              <w:marRight w:val="0"/>
              <w:marTop w:val="0"/>
              <w:marBottom w:val="0"/>
              <w:divBdr>
                <w:top w:val="none" w:sz="0" w:space="0" w:color="auto"/>
                <w:left w:val="none" w:sz="0" w:space="0" w:color="auto"/>
                <w:bottom w:val="none" w:sz="0" w:space="0" w:color="auto"/>
                <w:right w:val="none" w:sz="0" w:space="0" w:color="auto"/>
              </w:divBdr>
            </w:div>
          </w:divsChild>
        </w:div>
        <w:div w:id="1196845620">
          <w:marLeft w:val="0"/>
          <w:marRight w:val="0"/>
          <w:marTop w:val="0"/>
          <w:marBottom w:val="0"/>
          <w:divBdr>
            <w:top w:val="none" w:sz="0" w:space="0" w:color="auto"/>
            <w:left w:val="none" w:sz="0" w:space="0" w:color="auto"/>
            <w:bottom w:val="none" w:sz="0" w:space="0" w:color="auto"/>
            <w:right w:val="none" w:sz="0" w:space="0" w:color="auto"/>
          </w:divBdr>
          <w:divsChild>
            <w:div w:id="207049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510413">
      <w:bodyDiv w:val="1"/>
      <w:marLeft w:val="0"/>
      <w:marRight w:val="0"/>
      <w:marTop w:val="0"/>
      <w:marBottom w:val="0"/>
      <w:divBdr>
        <w:top w:val="none" w:sz="0" w:space="0" w:color="auto"/>
        <w:left w:val="none" w:sz="0" w:space="0" w:color="auto"/>
        <w:bottom w:val="none" w:sz="0" w:space="0" w:color="auto"/>
        <w:right w:val="none" w:sz="0" w:space="0" w:color="auto"/>
      </w:divBdr>
    </w:div>
    <w:div w:id="1974754994">
      <w:bodyDiv w:val="1"/>
      <w:marLeft w:val="0"/>
      <w:marRight w:val="0"/>
      <w:marTop w:val="0"/>
      <w:marBottom w:val="0"/>
      <w:divBdr>
        <w:top w:val="none" w:sz="0" w:space="0" w:color="auto"/>
        <w:left w:val="none" w:sz="0" w:space="0" w:color="auto"/>
        <w:bottom w:val="none" w:sz="0" w:space="0" w:color="auto"/>
        <w:right w:val="none" w:sz="0" w:space="0" w:color="auto"/>
      </w:divBdr>
    </w:div>
    <w:div w:id="1983804011">
      <w:bodyDiv w:val="1"/>
      <w:marLeft w:val="0"/>
      <w:marRight w:val="0"/>
      <w:marTop w:val="0"/>
      <w:marBottom w:val="0"/>
      <w:divBdr>
        <w:top w:val="none" w:sz="0" w:space="0" w:color="auto"/>
        <w:left w:val="none" w:sz="0" w:space="0" w:color="auto"/>
        <w:bottom w:val="none" w:sz="0" w:space="0" w:color="auto"/>
        <w:right w:val="none" w:sz="0" w:space="0" w:color="auto"/>
      </w:divBdr>
    </w:div>
    <w:div w:id="1987002303">
      <w:bodyDiv w:val="1"/>
      <w:marLeft w:val="0"/>
      <w:marRight w:val="0"/>
      <w:marTop w:val="0"/>
      <w:marBottom w:val="0"/>
      <w:divBdr>
        <w:top w:val="none" w:sz="0" w:space="0" w:color="auto"/>
        <w:left w:val="none" w:sz="0" w:space="0" w:color="auto"/>
        <w:bottom w:val="none" w:sz="0" w:space="0" w:color="auto"/>
        <w:right w:val="none" w:sz="0" w:space="0" w:color="auto"/>
      </w:divBdr>
    </w:div>
    <w:div w:id="2013557999">
      <w:bodyDiv w:val="1"/>
      <w:marLeft w:val="0"/>
      <w:marRight w:val="0"/>
      <w:marTop w:val="0"/>
      <w:marBottom w:val="0"/>
      <w:divBdr>
        <w:top w:val="none" w:sz="0" w:space="0" w:color="auto"/>
        <w:left w:val="none" w:sz="0" w:space="0" w:color="auto"/>
        <w:bottom w:val="none" w:sz="0" w:space="0" w:color="auto"/>
        <w:right w:val="none" w:sz="0" w:space="0" w:color="auto"/>
      </w:divBdr>
    </w:div>
    <w:div w:id="2020041183">
      <w:bodyDiv w:val="1"/>
      <w:marLeft w:val="0"/>
      <w:marRight w:val="0"/>
      <w:marTop w:val="0"/>
      <w:marBottom w:val="0"/>
      <w:divBdr>
        <w:top w:val="none" w:sz="0" w:space="0" w:color="auto"/>
        <w:left w:val="none" w:sz="0" w:space="0" w:color="auto"/>
        <w:bottom w:val="none" w:sz="0" w:space="0" w:color="auto"/>
        <w:right w:val="none" w:sz="0" w:space="0" w:color="auto"/>
      </w:divBdr>
    </w:div>
    <w:div w:id="2031027986">
      <w:bodyDiv w:val="1"/>
      <w:marLeft w:val="0"/>
      <w:marRight w:val="0"/>
      <w:marTop w:val="0"/>
      <w:marBottom w:val="0"/>
      <w:divBdr>
        <w:top w:val="none" w:sz="0" w:space="0" w:color="auto"/>
        <w:left w:val="none" w:sz="0" w:space="0" w:color="auto"/>
        <w:bottom w:val="none" w:sz="0" w:space="0" w:color="auto"/>
        <w:right w:val="none" w:sz="0" w:space="0" w:color="auto"/>
      </w:divBdr>
    </w:div>
    <w:div w:id="2063826883">
      <w:bodyDiv w:val="1"/>
      <w:marLeft w:val="0"/>
      <w:marRight w:val="0"/>
      <w:marTop w:val="0"/>
      <w:marBottom w:val="0"/>
      <w:divBdr>
        <w:top w:val="none" w:sz="0" w:space="0" w:color="auto"/>
        <w:left w:val="none" w:sz="0" w:space="0" w:color="auto"/>
        <w:bottom w:val="none" w:sz="0" w:space="0" w:color="auto"/>
        <w:right w:val="none" w:sz="0" w:space="0" w:color="auto"/>
      </w:divBdr>
    </w:div>
    <w:div w:id="2080640008">
      <w:bodyDiv w:val="1"/>
      <w:marLeft w:val="0"/>
      <w:marRight w:val="0"/>
      <w:marTop w:val="0"/>
      <w:marBottom w:val="0"/>
      <w:divBdr>
        <w:top w:val="none" w:sz="0" w:space="0" w:color="auto"/>
        <w:left w:val="none" w:sz="0" w:space="0" w:color="auto"/>
        <w:bottom w:val="none" w:sz="0" w:space="0" w:color="auto"/>
        <w:right w:val="none" w:sz="0" w:space="0" w:color="auto"/>
      </w:divBdr>
    </w:div>
    <w:div w:id="2085494141">
      <w:bodyDiv w:val="1"/>
      <w:marLeft w:val="0"/>
      <w:marRight w:val="0"/>
      <w:marTop w:val="0"/>
      <w:marBottom w:val="0"/>
      <w:divBdr>
        <w:top w:val="none" w:sz="0" w:space="0" w:color="auto"/>
        <w:left w:val="none" w:sz="0" w:space="0" w:color="auto"/>
        <w:bottom w:val="none" w:sz="0" w:space="0" w:color="auto"/>
        <w:right w:val="none" w:sz="0" w:space="0" w:color="auto"/>
      </w:divBdr>
    </w:div>
    <w:div w:id="2100909467">
      <w:bodyDiv w:val="1"/>
      <w:marLeft w:val="0"/>
      <w:marRight w:val="0"/>
      <w:marTop w:val="0"/>
      <w:marBottom w:val="0"/>
      <w:divBdr>
        <w:top w:val="none" w:sz="0" w:space="0" w:color="auto"/>
        <w:left w:val="none" w:sz="0" w:space="0" w:color="auto"/>
        <w:bottom w:val="none" w:sz="0" w:space="0" w:color="auto"/>
        <w:right w:val="none" w:sz="0" w:space="0" w:color="auto"/>
      </w:divBdr>
    </w:div>
    <w:div w:id="2137916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4216B1-DFB8-49A7-9597-31C7E2B1FD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592</TotalTime>
  <Pages>58</Pages>
  <Words>10283</Words>
  <Characters>56557</Characters>
  <Application>Microsoft Office Word</Application>
  <DocSecurity>0</DocSecurity>
  <Lines>471</Lines>
  <Paragraphs>133</Paragraphs>
  <ScaleCrop>false</ScaleCrop>
  <HeadingPairs>
    <vt:vector size="2" baseType="variant">
      <vt:variant>
        <vt:lpstr>Titre</vt:lpstr>
      </vt:variant>
      <vt:variant>
        <vt:i4>1</vt:i4>
      </vt:variant>
    </vt:vector>
  </HeadingPairs>
  <TitlesOfParts>
    <vt:vector size="1" baseType="lpstr">
      <vt:lpstr>Document d’exploitation global du SI – CHU Ynov</vt:lpstr>
    </vt:vector>
  </TitlesOfParts>
  <Company>CHU YNOV</Company>
  <LinksUpToDate>false</LinksUpToDate>
  <CharactersWithSpaces>66707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d’exploitation global du SI – CHU Ynov</dc:title>
  <dc:subject/>
  <dc:creator>Xavier Martin</dc:creator>
  <cp:keywords/>
  <dc:description/>
  <cp:lastModifiedBy>Xavier Martin</cp:lastModifiedBy>
  <cp:revision>10</cp:revision>
  <dcterms:created xsi:type="dcterms:W3CDTF">2025-07-03T09:07:00Z</dcterms:created>
  <dcterms:modified xsi:type="dcterms:W3CDTF">2025-07-03T18:59:00Z</dcterms:modified>
</cp:coreProperties>
</file>