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1AAD" w14:textId="3C34CC76" w:rsidR="008D1C65" w:rsidRPr="00BD43F0" w:rsidRDefault="008D1C65" w:rsidP="0086213C"/>
    <w:p w14:paraId="5094B052" w14:textId="0099B2BE" w:rsidR="00BD43F0" w:rsidRPr="00BD43F0" w:rsidRDefault="00BD43F0" w:rsidP="0086213C">
      <w:pPr>
        <w:rPr>
          <w:b/>
          <w:sz w:val="36"/>
          <w:u w:val="single"/>
        </w:rPr>
      </w:pPr>
      <w:r w:rsidRPr="00BD43F0">
        <w:rPr>
          <w:b/>
          <w:sz w:val="36"/>
          <w:u w:val="single"/>
        </w:rPr>
        <w:t xml:space="preserve">NAME:  </w:t>
      </w:r>
      <w:proofErr w:type="spellStart"/>
      <w:r w:rsidR="00B622DE">
        <w:rPr>
          <w:b/>
          <w:sz w:val="36"/>
          <w:u w:val="single"/>
        </w:rPr>
        <w:t>D</w:t>
      </w:r>
      <w:r w:rsidR="00B622DE">
        <w:rPr>
          <w:rFonts w:hint="eastAsia"/>
          <w:b/>
          <w:sz w:val="36"/>
          <w:u w:val="single"/>
          <w:lang w:eastAsia="zh-CN"/>
        </w:rPr>
        <w:t>onghang</w:t>
      </w:r>
      <w:proofErr w:type="spellEnd"/>
      <w:r w:rsidR="00B622DE">
        <w:rPr>
          <w:b/>
          <w:sz w:val="36"/>
          <w:u w:val="single"/>
        </w:rPr>
        <w:t xml:space="preserve"> He</w:t>
      </w:r>
    </w:p>
    <w:p w14:paraId="671A06BE" w14:textId="77777777" w:rsidR="00BD43F0" w:rsidRPr="00BD43F0" w:rsidRDefault="00BD43F0" w:rsidP="0086213C"/>
    <w:p w14:paraId="2B78329E" w14:textId="68C1D130" w:rsidR="00C63E4B" w:rsidRPr="00AE690C" w:rsidRDefault="00AE690C" w:rsidP="00C63E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</w:pPr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Chapter 6:  </w:t>
      </w:r>
      <w:proofErr w:type="spellStart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>pg</w:t>
      </w:r>
      <w:proofErr w:type="spellEnd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174 - Question # 7 (was page#181 in 12th edition): How can a network design tool help in network design?</w:t>
      </w:r>
    </w:p>
    <w:p w14:paraId="3D3AB416" w14:textId="44DA415E" w:rsidR="00C63E4B" w:rsidRDefault="00C63E4B" w:rsidP="005F7444">
      <w:pPr>
        <w:ind w:left="360"/>
      </w:pPr>
    </w:p>
    <w:p w14:paraId="069845F5" w14:textId="366CA809" w:rsidR="00BD43F0" w:rsidRPr="00A5716F" w:rsidRDefault="00A5716F" w:rsidP="005F7444">
      <w:pPr>
        <w:ind w:left="360"/>
        <w:rPr>
          <w:rFonts w:ascii="Arial" w:hAnsi="Arial" w:cs="Arial"/>
          <w:lang w:eastAsia="zh-CN"/>
        </w:rPr>
      </w:pPr>
      <w:commentRangeStart w:id="0"/>
      <w:r w:rsidRPr="00A5716F">
        <w:rPr>
          <w:rFonts w:ascii="Arial" w:hAnsi="Arial" w:cs="Arial"/>
          <w:lang w:eastAsia="zh-CN"/>
        </w:rPr>
        <w:t xml:space="preserve">Network modeling and design tools can perform </w:t>
      </w:r>
      <w:proofErr w:type="gramStart"/>
      <w:r w:rsidRPr="00A5716F">
        <w:rPr>
          <w:rFonts w:ascii="Arial" w:hAnsi="Arial" w:cs="Arial"/>
          <w:lang w:eastAsia="zh-CN"/>
        </w:rPr>
        <w:t xml:space="preserve">a number </w:t>
      </w:r>
      <w:r>
        <w:rPr>
          <w:rFonts w:ascii="Arial" w:hAnsi="Arial" w:cs="Arial"/>
          <w:lang w:eastAsia="zh-CN"/>
        </w:rPr>
        <w:t>of</w:t>
      </w:r>
      <w:proofErr w:type="gramEnd"/>
      <w:r>
        <w:rPr>
          <w:rFonts w:ascii="Arial" w:hAnsi="Arial" w:cs="Arial"/>
          <w:lang w:eastAsia="zh-CN"/>
        </w:rPr>
        <w:t xml:space="preserve"> functions to help in the technology design process. </w:t>
      </w:r>
      <w:r w:rsidR="000C1E72">
        <w:rPr>
          <w:rFonts w:ascii="Arial" w:hAnsi="Arial" w:cs="Arial"/>
          <w:lang w:eastAsia="zh-CN"/>
        </w:rPr>
        <w:t>With most tools, the first ste</w:t>
      </w:r>
      <w:r w:rsidR="00D50920">
        <w:rPr>
          <w:rFonts w:ascii="Arial" w:hAnsi="Arial" w:cs="Arial"/>
          <w:lang w:eastAsia="zh-CN"/>
        </w:rPr>
        <w:t>p</w:t>
      </w:r>
      <w:r w:rsidR="000C1E72">
        <w:rPr>
          <w:rFonts w:ascii="Arial" w:hAnsi="Arial" w:cs="Arial"/>
          <w:lang w:eastAsia="zh-CN"/>
        </w:rPr>
        <w:t xml:space="preserve"> is to enter a diagram or model of the existing network or proposed network design.</w:t>
      </w:r>
      <w:r w:rsidR="00FA5800">
        <w:rPr>
          <w:rFonts w:ascii="Arial" w:hAnsi="Arial" w:cs="Arial"/>
          <w:lang w:eastAsia="zh-CN"/>
        </w:rPr>
        <w:t xml:space="preserve"> </w:t>
      </w:r>
      <w:r w:rsidR="00F12FEB">
        <w:rPr>
          <w:rFonts w:ascii="Arial" w:hAnsi="Arial" w:cs="Arial"/>
          <w:lang w:eastAsia="zh-CN"/>
        </w:rPr>
        <w:t>Some modeling tools require the user to create the network components by hand, placing each server, client computer, and circuit on the diagram and defining what each is.</w:t>
      </w:r>
      <w:commentRangeEnd w:id="0"/>
      <w:r w:rsidR="00617A67">
        <w:rPr>
          <w:rStyle w:val="CommentReference"/>
          <w:rFonts w:asciiTheme="minorHAnsi" w:hAnsiTheme="minorHAnsi" w:cstheme="minorBidi"/>
          <w:lang w:eastAsia="zh-CN"/>
        </w:rPr>
        <w:commentReference w:id="0"/>
      </w:r>
    </w:p>
    <w:p w14:paraId="101B7DEC" w14:textId="77777777" w:rsidR="00C63E4B" w:rsidRPr="00BD43F0" w:rsidRDefault="00C63E4B" w:rsidP="00BD43F0">
      <w:pPr>
        <w:ind w:left="360"/>
        <w:rPr>
          <w:u w:val="single"/>
        </w:rPr>
      </w:pPr>
    </w:p>
    <w:p w14:paraId="09BA769E" w14:textId="2A267A89" w:rsidR="001A431A" w:rsidRPr="00AE690C" w:rsidRDefault="00AE690C" w:rsidP="001A43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</w:pPr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Chapter 6:  </w:t>
      </w:r>
      <w:proofErr w:type="spellStart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>pg</w:t>
      </w:r>
      <w:proofErr w:type="spellEnd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 174 - Question # 13 (was page#181 in 12th edition): What issues are important to consider in explaining a network design to senior management?</w:t>
      </w:r>
      <w:r w:rsidR="00BD43F0"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</w:t>
      </w:r>
    </w:p>
    <w:p w14:paraId="5165417F" w14:textId="1AC08393" w:rsidR="00C63E4B" w:rsidRDefault="00C63E4B" w:rsidP="00C63E4B">
      <w:pPr>
        <w:ind w:left="360"/>
      </w:pPr>
    </w:p>
    <w:p w14:paraId="593313FE" w14:textId="726AE25B" w:rsidR="00EA37F0" w:rsidRPr="00F46A19" w:rsidRDefault="0076677B" w:rsidP="00F46A19">
      <w:pPr>
        <w:ind w:left="360"/>
        <w:rPr>
          <w:rFonts w:ascii="Arial" w:hAnsi="Arial" w:cs="Arial"/>
        </w:rPr>
      </w:pPr>
      <w:commentRangeStart w:id="1"/>
      <w:r w:rsidRPr="0076677B">
        <w:rPr>
          <w:rFonts w:ascii="Arial" w:hAnsi="Arial" w:cs="Arial"/>
        </w:rPr>
        <w:t>One of the main problems in network design is obtaining the support of senior management.</w:t>
      </w:r>
      <w:r w:rsidR="00F46A19">
        <w:rPr>
          <w:rFonts w:ascii="Arial" w:hAnsi="Arial" w:cs="Arial" w:hint="eastAsia"/>
          <w:lang w:eastAsia="zh-CN"/>
        </w:rPr>
        <w:t xml:space="preserve"> </w:t>
      </w:r>
      <w:r w:rsidRPr="0076677B">
        <w:rPr>
          <w:rFonts w:ascii="Arial" w:hAnsi="Arial" w:cs="Arial"/>
        </w:rPr>
        <w:t>To management, the network is simply a cost center, something on which the organization is</w:t>
      </w:r>
      <w:r w:rsidR="00CE77C2">
        <w:rPr>
          <w:rFonts w:ascii="Arial" w:hAnsi="Arial" w:cs="Arial" w:hint="eastAsia"/>
          <w:lang w:eastAsia="zh-CN"/>
        </w:rPr>
        <w:t xml:space="preserve"> </w:t>
      </w:r>
      <w:r w:rsidRPr="0076677B">
        <w:rPr>
          <w:rFonts w:ascii="Arial" w:hAnsi="Arial" w:cs="Arial"/>
        </w:rPr>
        <w:t>spending a lot of money with little apparent change. The network keeps on running just as it did</w:t>
      </w:r>
      <w:r w:rsidRPr="0076677B">
        <w:rPr>
          <w:rFonts w:ascii="Arial" w:hAnsi="Arial" w:cs="Arial"/>
          <w:lang w:eastAsia="zh-CN"/>
        </w:rPr>
        <w:t xml:space="preserve"> </w:t>
      </w:r>
      <w:r w:rsidRPr="0076677B">
        <w:rPr>
          <w:rFonts w:ascii="Arial" w:hAnsi="Arial" w:cs="Arial"/>
        </w:rPr>
        <w:t>the year before.</w:t>
      </w:r>
      <w:r w:rsidRPr="0076677B">
        <w:rPr>
          <w:rFonts w:ascii="Arial" w:eastAsia="MinionPro-Regular" w:hAnsi="Arial" w:cs="Arial"/>
          <w:sz w:val="20"/>
          <w:szCs w:val="20"/>
        </w:rPr>
        <w:t xml:space="preserve"> </w:t>
      </w:r>
    </w:p>
    <w:p w14:paraId="66846163" w14:textId="14D835CA" w:rsidR="00BD43F0" w:rsidRPr="0076677B" w:rsidRDefault="0076677B" w:rsidP="00320459">
      <w:pPr>
        <w:ind w:left="360"/>
        <w:rPr>
          <w:rFonts w:ascii="Arial" w:hAnsi="Arial" w:cs="Arial"/>
        </w:rPr>
      </w:pPr>
      <w:r w:rsidRPr="0076677B">
        <w:rPr>
          <w:rFonts w:ascii="Arial" w:hAnsi="Arial" w:cs="Arial"/>
        </w:rPr>
        <w:t>The key to gaining the acceptance of senior management lies in speaking</w:t>
      </w:r>
      <w:r w:rsidR="0090716F">
        <w:rPr>
          <w:rFonts w:ascii="Arial" w:hAnsi="Arial" w:cs="Arial"/>
        </w:rPr>
        <w:t xml:space="preserve"> </w:t>
      </w:r>
      <w:r w:rsidRPr="0076677B">
        <w:rPr>
          <w:rFonts w:ascii="Arial" w:hAnsi="Arial" w:cs="Arial"/>
        </w:rPr>
        <w:t>management’s language.</w:t>
      </w:r>
      <w:r w:rsidR="00320459">
        <w:rPr>
          <w:rFonts w:ascii="Arial" w:hAnsi="Arial" w:cs="Arial" w:hint="eastAsia"/>
          <w:lang w:eastAsia="zh-CN"/>
        </w:rPr>
        <w:t xml:space="preserve"> </w:t>
      </w:r>
      <w:r w:rsidRPr="0076677B">
        <w:rPr>
          <w:rFonts w:ascii="Arial" w:hAnsi="Arial" w:cs="Arial"/>
        </w:rPr>
        <w:t xml:space="preserve">It is pointless to talk about upgrades from 100 Mbps to 1 Gbps on the backbone </w:t>
      </w:r>
      <w:r>
        <w:rPr>
          <w:rFonts w:ascii="Arial" w:hAnsi="Arial" w:cs="Arial"/>
        </w:rPr>
        <w:t xml:space="preserve">because </w:t>
      </w:r>
      <w:r w:rsidRPr="0076677B">
        <w:rPr>
          <w:rFonts w:ascii="Arial" w:hAnsi="Arial" w:cs="Arial"/>
        </w:rPr>
        <w:t>this terminology is meaningless from a business perspective. A more compelling argument is to</w:t>
      </w:r>
      <w:r>
        <w:rPr>
          <w:rFonts w:ascii="Arial" w:hAnsi="Arial" w:cs="Arial" w:hint="eastAsia"/>
          <w:lang w:eastAsia="zh-CN"/>
        </w:rPr>
        <w:t xml:space="preserve"> </w:t>
      </w:r>
      <w:r w:rsidRPr="0076677B">
        <w:rPr>
          <w:rFonts w:ascii="Arial" w:hAnsi="Arial" w:cs="Arial"/>
        </w:rPr>
        <w:t>discuss the growth in network use.</w:t>
      </w:r>
      <w:commentRangeEnd w:id="1"/>
      <w:r w:rsidR="00D94BD0">
        <w:rPr>
          <w:rStyle w:val="CommentReference"/>
          <w:rFonts w:asciiTheme="minorHAnsi" w:hAnsiTheme="minorHAnsi" w:cstheme="minorBidi"/>
          <w:lang w:eastAsia="zh-CN"/>
        </w:rPr>
        <w:commentReference w:id="1"/>
      </w:r>
    </w:p>
    <w:p w14:paraId="348E8485" w14:textId="77777777" w:rsidR="00C63E4B" w:rsidRPr="00BD43F0" w:rsidRDefault="00C63E4B" w:rsidP="00BD43F0">
      <w:pPr>
        <w:ind w:left="360"/>
        <w:rPr>
          <w:u w:val="single"/>
        </w:rPr>
      </w:pPr>
    </w:p>
    <w:p w14:paraId="5A7EC4EC" w14:textId="6E82FB1F" w:rsidR="00C63E4B" w:rsidRPr="00AE690C" w:rsidRDefault="00AE690C" w:rsidP="00C63E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</w:pPr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Chapter 7:  </w:t>
      </w:r>
      <w:proofErr w:type="spellStart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>pg</w:t>
      </w:r>
      <w:proofErr w:type="spellEnd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 206 - Question # 4 (was page#213 in 12th edition): Describe the basic components of a wireless LAN.</w:t>
      </w:r>
      <w:r w:rsidR="00BD43F0"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</w:t>
      </w:r>
      <w:r w:rsidR="00C63E4B"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</w:t>
      </w:r>
    </w:p>
    <w:p w14:paraId="4C556D12" w14:textId="7F98FBA3" w:rsidR="00C63E4B" w:rsidRDefault="00C63E4B" w:rsidP="00C63E4B">
      <w:pPr>
        <w:ind w:left="360"/>
      </w:pPr>
    </w:p>
    <w:p w14:paraId="39B25BB0" w14:textId="77777777" w:rsidR="00EF4629" w:rsidRPr="00EF4629" w:rsidRDefault="00EF4629" w:rsidP="00EF4629">
      <w:pPr>
        <w:ind w:left="360"/>
        <w:rPr>
          <w:rFonts w:ascii="Arial" w:hAnsi="Arial" w:cs="Arial"/>
        </w:rPr>
      </w:pPr>
      <w:commentRangeStart w:id="5"/>
      <w:r w:rsidRPr="00EF4629">
        <w:rPr>
          <w:rFonts w:ascii="Arial" w:hAnsi="Arial" w:cs="Arial"/>
          <w:b/>
          <w:bCs/>
        </w:rPr>
        <w:t xml:space="preserve">Wireless LANs (WLANs) </w:t>
      </w:r>
      <w:r w:rsidRPr="00EF4629">
        <w:rPr>
          <w:rFonts w:ascii="Arial" w:hAnsi="Arial" w:cs="Arial"/>
        </w:rPr>
        <w:t>use radio transmissions to send data between the NIC</w:t>
      </w:r>
    </w:p>
    <w:p w14:paraId="021062B0" w14:textId="05658869" w:rsidR="00EF4629" w:rsidRPr="00EF4629" w:rsidRDefault="00EF4629" w:rsidP="00EF4629">
      <w:pPr>
        <w:ind w:left="360"/>
        <w:rPr>
          <w:rFonts w:ascii="Arial" w:hAnsi="Arial" w:cs="Arial"/>
        </w:rPr>
      </w:pPr>
      <w:r w:rsidRPr="00EF4629">
        <w:rPr>
          <w:rFonts w:ascii="Arial" w:hAnsi="Arial" w:cs="Arial"/>
        </w:rPr>
        <w:t>and the access point (AP). Most countries (but not all) permit WLANs to operate in two frequency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ranges: the 2.4 and 5 GHz range. These same frequency ranges can be used by cordless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phones and baby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monitors, which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means that your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WLAN and your cordless phone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may interfere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with each other. Under ideal conditions, the radio transmitters in the NICs and APs can transmit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100–150 meters (300–450 feet). In practice, the range is much shorter as walls absorb the radio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waves.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other problem is that as the distance from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the AP increases, the</w:t>
      </w:r>
      <w:r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maximum speed drops,</w:t>
      </w:r>
    </w:p>
    <w:p w14:paraId="0C9B7511" w14:textId="26140A2E" w:rsidR="00EF4629" w:rsidRPr="00EF4629" w:rsidRDefault="00EF4629" w:rsidP="00EF4629">
      <w:pPr>
        <w:ind w:left="360"/>
        <w:rPr>
          <w:rFonts w:ascii="Arial" w:hAnsi="Arial" w:cs="Arial"/>
        </w:rPr>
      </w:pPr>
      <w:r w:rsidRPr="00EF4629">
        <w:rPr>
          <w:rFonts w:ascii="Arial" w:hAnsi="Arial" w:cs="Arial"/>
        </w:rPr>
        <w:t>often very dramatically.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When we design a WLAN, it is important to ensure that the APs don’t interfere with each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other. If all APs transmitted on the same frequency, the transmissions of one AP would interfere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 xml:space="preserve">with another AP. Therefore, each AP is set to transmit on a different </w:t>
      </w:r>
      <w:r w:rsidRPr="00EF4629">
        <w:rPr>
          <w:rFonts w:ascii="Arial" w:hAnsi="Arial" w:cs="Arial"/>
          <w:b/>
          <w:bCs/>
        </w:rPr>
        <w:t>channel</w:t>
      </w:r>
      <w:r w:rsidRPr="00EF4629">
        <w:rPr>
          <w:rFonts w:ascii="Arial" w:hAnsi="Arial" w:cs="Arial"/>
        </w:rPr>
        <w:t>, very much like the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different channels on your TV. Each channel uses a different part of the 2.4 or 5 GHz frequency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range so that there is no interference among the different channels.</w:t>
      </w:r>
      <w:r w:rsidR="00D52117">
        <w:rPr>
          <w:rFonts w:ascii="Arial" w:hAnsi="Arial" w:cs="Arial"/>
        </w:rPr>
        <w:t xml:space="preserve"> </w:t>
      </w:r>
      <w:r w:rsidRPr="00EF4629">
        <w:rPr>
          <w:rFonts w:ascii="Arial" w:hAnsi="Arial" w:cs="Arial"/>
        </w:rPr>
        <w:t>When a computer first starts</w:t>
      </w:r>
    </w:p>
    <w:p w14:paraId="2AFA92E7" w14:textId="701F82DE" w:rsidR="00BD43F0" w:rsidRPr="00EF4629" w:rsidRDefault="00EF4629" w:rsidP="00EF4629">
      <w:pPr>
        <w:ind w:left="360"/>
        <w:rPr>
          <w:rFonts w:ascii="Arial" w:hAnsi="Arial" w:cs="Arial"/>
        </w:rPr>
      </w:pPr>
      <w:r w:rsidRPr="00EF4629">
        <w:rPr>
          <w:rFonts w:ascii="Arial" w:hAnsi="Arial" w:cs="Arial"/>
        </w:rPr>
        <w:t>using the WLAN, its NIC searches all available channels within the appropriate frequency range</w:t>
      </w:r>
      <w:r>
        <w:rPr>
          <w:rFonts w:ascii="Arial" w:hAnsi="Arial" w:cs="Arial" w:hint="eastAsia"/>
          <w:lang w:eastAsia="zh-CN"/>
        </w:rPr>
        <w:t xml:space="preserve"> </w:t>
      </w:r>
      <w:r w:rsidRPr="00EF4629">
        <w:rPr>
          <w:rFonts w:ascii="Arial" w:hAnsi="Arial" w:cs="Arial"/>
        </w:rPr>
        <w:t>and then picks the channel that has the strongest signal.</w:t>
      </w:r>
      <w:commentRangeEnd w:id="5"/>
      <w:r w:rsidR="00F834E4">
        <w:rPr>
          <w:rStyle w:val="CommentReference"/>
          <w:rFonts w:asciiTheme="minorHAnsi" w:hAnsiTheme="minorHAnsi" w:cstheme="minorBidi"/>
          <w:lang w:eastAsia="zh-CN"/>
        </w:rPr>
        <w:commentReference w:id="5"/>
      </w:r>
    </w:p>
    <w:p w14:paraId="0446357E" w14:textId="77777777" w:rsidR="00C63E4B" w:rsidRPr="00BD43F0" w:rsidRDefault="00C63E4B" w:rsidP="00BD43F0">
      <w:pPr>
        <w:ind w:left="360"/>
        <w:rPr>
          <w:b/>
          <w:highlight w:val="yellow"/>
        </w:rPr>
      </w:pPr>
    </w:p>
    <w:p w14:paraId="147ED01C" w14:textId="0906E668" w:rsidR="001A431A" w:rsidRPr="00AE690C" w:rsidRDefault="00AE690C" w:rsidP="001A43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</w:pPr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lastRenderedPageBreak/>
        <w:t xml:space="preserve">Chapter 7:  </w:t>
      </w:r>
      <w:proofErr w:type="spellStart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>pg</w:t>
      </w:r>
      <w:proofErr w:type="spellEnd"/>
      <w:r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  <w:shd w:val="clear" w:color="auto" w:fill="FFFF00"/>
        </w:rPr>
        <w:t xml:space="preserve"> 207 - Question # 13 (was page#213 in 12th edition): How do Ethernet switches know where to send the frames they receive? Describe how switches gather and use this knowledge.</w:t>
      </w:r>
      <w:r w:rsidR="00BD43F0" w:rsidRPr="00AE690C">
        <w:rPr>
          <w:rFonts w:ascii="Times New Roman" w:eastAsia="Times New Roman" w:hAnsi="Times New Roman" w:cs="Times New Roman"/>
          <w:b/>
          <w:sz w:val="32"/>
          <w:szCs w:val="24"/>
          <w:highlight w:val="lightGray"/>
          <w:u w:val="single"/>
        </w:rPr>
        <w:t xml:space="preserve"> </w:t>
      </w:r>
    </w:p>
    <w:p w14:paraId="26621284" w14:textId="77777777" w:rsidR="004857EB" w:rsidRDefault="004857EB" w:rsidP="004857EB">
      <w:pPr>
        <w:ind w:left="360"/>
      </w:pPr>
    </w:p>
    <w:p w14:paraId="7E23F36C" w14:textId="15401D78" w:rsidR="00366392" w:rsidRPr="00366392" w:rsidRDefault="00366392" w:rsidP="000475A8">
      <w:pPr>
        <w:ind w:left="360"/>
        <w:rPr>
          <w:rFonts w:ascii="Arial" w:hAnsi="Arial" w:cs="Arial"/>
        </w:rPr>
      </w:pPr>
      <w:commentRangeStart w:id="6"/>
      <w:r w:rsidRPr="00366392">
        <w:rPr>
          <w:rFonts w:ascii="Arial" w:hAnsi="Arial" w:cs="Arial"/>
        </w:rPr>
        <w:t>A</w:t>
      </w:r>
      <w:r w:rsidR="000475A8" w:rsidRPr="000475A8">
        <w:rPr>
          <w:rFonts w:ascii="Arial" w:hAnsi="Arial" w:cs="Arial"/>
        </w:rPr>
        <w:t xml:space="preserve"> </w:t>
      </w:r>
      <w:r w:rsidRPr="00366392">
        <w:rPr>
          <w:rFonts w:ascii="Arial" w:hAnsi="Arial" w:cs="Arial"/>
        </w:rPr>
        <w:t xml:space="preserve">wireless </w:t>
      </w:r>
      <w:r w:rsidRPr="00366392">
        <w:rPr>
          <w:rFonts w:ascii="Arial" w:hAnsi="Arial" w:cs="Arial"/>
          <w:b/>
          <w:bCs/>
        </w:rPr>
        <w:t xml:space="preserve">access point (AP) </w:t>
      </w:r>
      <w:r w:rsidRPr="00366392">
        <w:rPr>
          <w:rFonts w:ascii="Arial" w:hAnsi="Arial" w:cs="Arial"/>
        </w:rPr>
        <w:t>is a radio transceiver that plays the same role as a hub or switch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in wired Ethernet LANs. It enables the computers near it to</w:t>
      </w:r>
      <w:r w:rsidR="000475A8">
        <w:rPr>
          <w:rFonts w:ascii="Arial" w:hAnsi="Arial" w:cs="Arial"/>
        </w:rPr>
        <w:t xml:space="preserve"> </w:t>
      </w:r>
      <w:r w:rsidRPr="00366392">
        <w:rPr>
          <w:rFonts w:ascii="Arial" w:hAnsi="Arial" w:cs="Arial"/>
        </w:rPr>
        <w:t>communicate with each other, and it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also connects them into wired LANs, typically using 100Base-T or 1000Base-T. All NICs in the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WLAN transmit their frames to the AP, and then the AP retransmits the frames over the wireless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network or over the wired network to their destination.</w:t>
      </w:r>
      <w:r w:rsidR="000475A8">
        <w:rPr>
          <w:rFonts w:ascii="Arial" w:hAnsi="Arial" w:cs="Arial"/>
        </w:rPr>
        <w:t xml:space="preserve"> </w:t>
      </w:r>
      <w:r w:rsidRPr="00366392">
        <w:rPr>
          <w:rFonts w:ascii="Arial" w:hAnsi="Arial" w:cs="Arial"/>
        </w:rPr>
        <w:t xml:space="preserve">Therefore, if a frame </w:t>
      </w:r>
      <w:proofErr w:type="gramStart"/>
      <w:r w:rsidRPr="00366392">
        <w:rPr>
          <w:rFonts w:ascii="Arial" w:hAnsi="Arial" w:cs="Arial"/>
        </w:rPr>
        <w:t>has to</w:t>
      </w:r>
      <w:proofErr w:type="gramEnd"/>
      <w:r w:rsidRPr="00366392">
        <w:rPr>
          <w:rFonts w:ascii="Arial" w:hAnsi="Arial" w:cs="Arial"/>
        </w:rPr>
        <w:t xml:space="preserve"> be transmitted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from one wireless computer to another, it is transmitted twice, once from the sender to the AP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and then from the AP to the destination. At first glance, this may seem a bit strange because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it doubles the number of transmissions in the WLAN. However, very few frames are ever sent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 xml:space="preserve">from client computer to client computer in </w:t>
      </w:r>
      <w:proofErr w:type="spellStart"/>
      <w:r w:rsidRPr="00366392">
        <w:rPr>
          <w:rFonts w:ascii="Arial" w:hAnsi="Arial" w:cs="Arial"/>
        </w:rPr>
        <w:t>aWLAN</w:t>
      </w:r>
      <w:proofErr w:type="spellEnd"/>
      <w:r w:rsidRPr="00366392">
        <w:rPr>
          <w:rFonts w:ascii="Arial" w:hAnsi="Arial" w:cs="Arial"/>
        </w:rPr>
        <w:t>. Most frames are exchanged between client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>computers and a server of some kind. Therefore, a server should never be placed on a WLAN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366392">
        <w:rPr>
          <w:rFonts w:ascii="Arial" w:hAnsi="Arial" w:cs="Arial"/>
        </w:rPr>
        <w:t xml:space="preserve">because client computers cannot reach it directly but </w:t>
      </w:r>
      <w:proofErr w:type="gramStart"/>
      <w:r w:rsidRPr="00366392">
        <w:rPr>
          <w:rFonts w:ascii="Arial" w:hAnsi="Arial" w:cs="Arial"/>
        </w:rPr>
        <w:t>have to</w:t>
      </w:r>
      <w:proofErr w:type="gramEnd"/>
      <w:r w:rsidRPr="00366392">
        <w:rPr>
          <w:rFonts w:ascii="Arial" w:hAnsi="Arial" w:cs="Arial"/>
        </w:rPr>
        <w:t xml:space="preserve"> communicate with it via the AP.</w:t>
      </w:r>
    </w:p>
    <w:p w14:paraId="1B6D0BCD" w14:textId="31798CE2" w:rsidR="004857EB" w:rsidRPr="000475A8" w:rsidRDefault="00366392" w:rsidP="000475A8">
      <w:pPr>
        <w:ind w:left="360"/>
        <w:rPr>
          <w:rFonts w:ascii="Arial" w:hAnsi="Arial" w:cs="Arial"/>
        </w:rPr>
      </w:pPr>
      <w:r w:rsidRPr="00366392">
        <w:rPr>
          <w:rFonts w:ascii="Arial" w:hAnsi="Arial" w:cs="Arial"/>
        </w:rPr>
        <w:t>Even if they are intended to serve clients on a WLAN, they should always be placed</w:t>
      </w:r>
      <w:r w:rsidR="000475A8">
        <w:rPr>
          <w:rFonts w:ascii="Arial" w:hAnsi="Arial" w:cs="Arial"/>
        </w:rPr>
        <w:t xml:space="preserve"> </w:t>
      </w:r>
      <w:r w:rsidRPr="00366392">
        <w:rPr>
          <w:rFonts w:ascii="Arial" w:hAnsi="Arial" w:cs="Arial"/>
        </w:rPr>
        <w:t>on the wired</w:t>
      </w:r>
      <w:r w:rsidR="000475A8">
        <w:rPr>
          <w:rFonts w:ascii="Arial" w:hAnsi="Arial" w:cs="Arial" w:hint="eastAsia"/>
          <w:lang w:eastAsia="zh-CN"/>
        </w:rPr>
        <w:t xml:space="preserve"> </w:t>
      </w:r>
      <w:r w:rsidRPr="000475A8">
        <w:rPr>
          <w:rFonts w:ascii="Arial" w:hAnsi="Arial" w:cs="Arial"/>
        </w:rPr>
        <w:t>portion of the LAN.</w:t>
      </w:r>
      <w:commentRangeEnd w:id="6"/>
      <w:r w:rsidR="009424DD">
        <w:rPr>
          <w:rStyle w:val="CommentReference"/>
          <w:rFonts w:asciiTheme="minorHAnsi" w:hAnsiTheme="minorHAnsi" w:cstheme="minorBidi"/>
          <w:lang w:eastAsia="zh-CN"/>
        </w:rPr>
        <w:commentReference w:id="6"/>
      </w:r>
    </w:p>
    <w:p w14:paraId="416A73A4" w14:textId="77777777" w:rsidR="004857EB" w:rsidRPr="00BD43F0" w:rsidRDefault="004857EB" w:rsidP="004857EB">
      <w:pPr>
        <w:ind w:left="360"/>
        <w:rPr>
          <w:b/>
          <w:highlight w:val="yellow"/>
        </w:rPr>
      </w:pPr>
    </w:p>
    <w:p w14:paraId="2C4AB4D3" w14:textId="77777777" w:rsidR="00BD43F0" w:rsidRPr="00BD43F0" w:rsidRDefault="00BD43F0" w:rsidP="00C63E4B">
      <w:pPr>
        <w:suppressAutoHyphens/>
        <w:ind w:left="360"/>
        <w:jc w:val="both"/>
      </w:pPr>
    </w:p>
    <w:p w14:paraId="5C57BA39" w14:textId="14EADB69" w:rsidR="00C63E4B" w:rsidRPr="00BD43F0" w:rsidRDefault="00BD43F0" w:rsidP="00C63E4B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8"/>
          <w:highlight w:val="lightGray"/>
          <w:u w:val="single"/>
        </w:rPr>
      </w:pPr>
      <w:r w:rsidRPr="00BD43F0">
        <w:rPr>
          <w:rFonts w:ascii="Times New Roman" w:hAnsi="Times New Roman" w:cs="Times New Roman"/>
          <w:b/>
          <w:sz w:val="40"/>
          <w:highlight w:val="lightGray"/>
          <w:u w:val="single"/>
        </w:rPr>
        <w:t>REFERENCES</w:t>
      </w:r>
      <w:r w:rsidR="00C63E4B" w:rsidRPr="00BD43F0">
        <w:rPr>
          <w:rFonts w:ascii="Times New Roman" w:hAnsi="Times New Roman" w:cs="Times New Roman"/>
          <w:b/>
          <w:sz w:val="40"/>
          <w:highlight w:val="lightGray"/>
          <w:u w:val="single"/>
        </w:rPr>
        <w:t>:</w:t>
      </w:r>
    </w:p>
    <w:p w14:paraId="5D53B766" w14:textId="77777777" w:rsidR="00BD43F0" w:rsidRDefault="00BD43F0" w:rsidP="00BD43F0"/>
    <w:p w14:paraId="43AD194C" w14:textId="086928BF" w:rsidR="00BD43F0" w:rsidRDefault="001B6022" w:rsidP="00BD43F0">
      <w:r w:rsidRPr="00EE1660">
        <w:t xml:space="preserve">Business Data Communications and Networking (13th Edition) [Fitzgerald, Dennis, </w:t>
      </w:r>
      <w:proofErr w:type="spellStart"/>
      <w:r w:rsidRPr="00EE1660">
        <w:t>Durcikova</w:t>
      </w:r>
      <w:proofErr w:type="spellEnd"/>
      <w:r w:rsidRPr="00EE1660">
        <w:t>]</w:t>
      </w:r>
    </w:p>
    <w:p w14:paraId="4513E741" w14:textId="62B051FF" w:rsidR="00C63E4B" w:rsidRPr="00BD43F0" w:rsidRDefault="00C63E4B" w:rsidP="00BD43F0">
      <w:pPr>
        <w:suppressAutoHyphens/>
        <w:jc w:val="both"/>
        <w:rPr>
          <w:spacing w:val="-3"/>
        </w:rPr>
      </w:pPr>
    </w:p>
    <w:p w14:paraId="279B72F2" w14:textId="77777777" w:rsidR="005F7444" w:rsidRPr="00BD43F0" w:rsidRDefault="005F7444">
      <w:pPr>
        <w:rPr>
          <w:spacing w:val="-3"/>
        </w:rPr>
      </w:pPr>
      <w:r w:rsidRPr="00BD43F0">
        <w:rPr>
          <w:spacing w:val="-3"/>
        </w:rPr>
        <w:br w:type="page"/>
      </w:r>
    </w:p>
    <w:p w14:paraId="1195740D" w14:textId="209D8775" w:rsidR="005F7444" w:rsidRDefault="005F7444" w:rsidP="005F7444">
      <w:pPr>
        <w:suppressAutoHyphens/>
        <w:jc w:val="both"/>
        <w:rPr>
          <w:spacing w:val="-3"/>
        </w:rPr>
      </w:pPr>
    </w:p>
    <w:p w14:paraId="15D65F80" w14:textId="616F3EEC" w:rsidR="00BD43F0" w:rsidRPr="00BD43F0" w:rsidRDefault="00BD43F0" w:rsidP="00BD43F0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8"/>
          <w:highlight w:val="lightGray"/>
          <w:u w:val="single"/>
        </w:rPr>
      </w:pPr>
      <w:bookmarkStart w:id="7" w:name="_Hlk3992000"/>
      <w:r>
        <w:rPr>
          <w:rFonts w:ascii="Times New Roman" w:hAnsi="Times New Roman" w:cs="Times New Roman"/>
          <w:b/>
          <w:sz w:val="40"/>
          <w:highlight w:val="lightGray"/>
          <w:u w:val="single"/>
        </w:rPr>
        <w:t>ASSIGNMENT GRADING RUBRIC</w:t>
      </w:r>
      <w:r w:rsidRPr="00BD43F0">
        <w:rPr>
          <w:rFonts w:ascii="Times New Roman" w:hAnsi="Times New Roman" w:cs="Times New Roman"/>
          <w:b/>
          <w:sz w:val="40"/>
          <w:highlight w:val="lightGray"/>
          <w:u w:val="single"/>
        </w:rPr>
        <w:t>:</w:t>
      </w:r>
    </w:p>
    <w:p w14:paraId="7FEA75A4" w14:textId="3746B7E7" w:rsidR="00BD43F0" w:rsidRPr="003C1E4B" w:rsidRDefault="003C1E4B" w:rsidP="005F7444">
      <w:pPr>
        <w:suppressAutoHyphens/>
        <w:jc w:val="both"/>
        <w:rPr>
          <w:b/>
          <w:spacing w:val="-3"/>
        </w:rPr>
      </w:pPr>
      <w:r w:rsidRPr="003C1E4B">
        <w:rPr>
          <w:b/>
          <w:spacing w:val="-3"/>
          <w:highlight w:val="yellow"/>
        </w:rPr>
        <w:t>*** DO NOT REMOVE BELOW GRADING RUBRIC FROM YOUR SUBMISSION</w:t>
      </w:r>
      <w:r>
        <w:rPr>
          <w:b/>
          <w:spacing w:val="-3"/>
          <w:highlight w:val="yellow"/>
        </w:rPr>
        <w:t xml:space="preserve"> ***</w:t>
      </w:r>
    </w:p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990"/>
        <w:gridCol w:w="7284"/>
        <w:gridCol w:w="907"/>
      </w:tblGrid>
      <w:tr w:rsidR="005F7444" w:rsidRPr="00BD43F0" w14:paraId="599BA249" w14:textId="77777777" w:rsidTr="00F13CF5">
        <w:trPr>
          <w:trHeight w:val="418"/>
          <w:jc w:val="center"/>
        </w:trPr>
        <w:tc>
          <w:tcPr>
            <w:tcW w:w="14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2D91CACD" w14:textId="77777777" w:rsidR="005F7444" w:rsidRPr="00BD43F0" w:rsidRDefault="005F7444" w:rsidP="00F13CF5">
            <w:pPr>
              <w:rPr>
                <w:b/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br w:type="page"/>
            </w: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D1DD72A" w14:textId="77777777" w:rsidR="005F7444" w:rsidRPr="00BD43F0" w:rsidRDefault="005F7444" w:rsidP="00F13C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CD4450C" w14:textId="77777777" w:rsidR="005F7444" w:rsidRPr="00BD43F0" w:rsidRDefault="005F7444" w:rsidP="00F13C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Qualities Demonstrated by the Assignment Submission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6698838" w14:textId="77777777" w:rsidR="005F7444" w:rsidRPr="00BD43F0" w:rsidRDefault="005F7444" w:rsidP="00F13C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Grade Assigned</w:t>
            </w:r>
          </w:p>
        </w:tc>
      </w:tr>
      <w:tr w:rsidR="005F7444" w:rsidRPr="00BD43F0" w14:paraId="2D406ACE" w14:textId="77777777" w:rsidTr="00DC3813">
        <w:trPr>
          <w:trHeight w:val="750"/>
          <w:jc w:val="center"/>
        </w:trPr>
        <w:tc>
          <w:tcPr>
            <w:tcW w:w="145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2ADB179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Content (70%)</w:t>
            </w:r>
          </w:p>
          <w:p w14:paraId="1C7E3877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Measures the quality of the content in the assignment</w:t>
            </w: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148E7F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4F824E1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exceptional understanding of all relevant subject matter and its inter-relationships. All major relevant issues are thoroughly covered, and all content is very focused and on-topic. There is no known way to improve the content, and there are absolutely no technical or coverage errors present.</w:t>
            </w:r>
          </w:p>
        </w:tc>
        <w:tc>
          <w:tcPr>
            <w:tcW w:w="9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EABBB62" w14:textId="37148309" w:rsidR="005F7444" w:rsidRPr="00BD43F0" w:rsidRDefault="009424DD" w:rsidP="00F13CF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</w:t>
            </w:r>
          </w:p>
        </w:tc>
      </w:tr>
      <w:tr w:rsidR="005F7444" w:rsidRPr="00BD43F0" w14:paraId="2F98E0A6" w14:textId="77777777" w:rsidTr="00F13CF5">
        <w:trPr>
          <w:trHeight w:val="750"/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1B4E3043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9E427F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96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69D8E7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exceptional understanding of all relevant subject matter and its inter-relationships. All major relevant issues are thoroughly covered, and all content is very focused and on-topic. At most one insignificant technical or coverage error may be present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2AB2FCCC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F7444" w:rsidRPr="00BD43F0" w14:paraId="09FEAD12" w14:textId="77777777" w:rsidTr="00F13CF5">
        <w:trPr>
          <w:trHeight w:val="481"/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6EEFF2C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BFFDAB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92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737C4A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deep understanding of all relevant subject matter and its inter-relationships. All major relevant issues are covered, and all content is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3A73DD54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63A385AB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0A423EF2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756E42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88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13911F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understanding of all relevant subject matter and its inter-relationships. Almost all major relevant issues are covered, and the content is at least reasonably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7B34679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0697F011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34BD8AD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C4195F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85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0E3805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understanding of most relevant subject matter and its inter-relationships. Almost all major relevant issues are covered, and all content is at least reasonably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1987B784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6D44CCF8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0DE16221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7E52B0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36D8BA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moderate understanding of much relevant subject matter and its inter-relationships. There is reasonable coverage of major relevant issues, and the content is at least reasonably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2255544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1B73F551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037839F0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536FB3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78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F0F2C1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some understanding of relevant subject matter and its inter-relationships. Some major relevant issues are covered, and at least some content is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B9DAFF3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343525D0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4A96D79A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DA0B1C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75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E8F4AF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understanding of a small portion of the relevant subject matter and its inter-relationships. Some major relevant issues are covered, and at least a small portion of the content is on-topic.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5DFFAA4D" w14:textId="77777777" w:rsidR="005F7444" w:rsidRPr="00BD43F0" w:rsidRDefault="005F7444" w:rsidP="00F13CF5">
            <w:pPr>
              <w:ind w:left="720"/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2BFB2076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75F86E3B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A9CD2F" w14:textId="77777777" w:rsidR="005F7444" w:rsidRPr="00BD43F0" w:rsidRDefault="005F7444" w:rsidP="00F13CF5">
            <w:pPr>
              <w:tabs>
                <w:tab w:val="center" w:pos="236"/>
              </w:tabs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3178BD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little understanding of and insight into the relevant subject matter and its inter-relationships. A small portion of the major relevant issues are covered. The focus of the content may be off topic or on insubstantial or secondary topics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3F1BD62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27E3EA13" w14:textId="77777777" w:rsidTr="00F13CF5">
        <w:trPr>
          <w:trHeight w:val="402"/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5C1909C2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984ED6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D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67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154F25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almost no understanding of or insight into the relevant subject matter and its inter-relationships. Almost none of the major relevant issues are covered, and the content may be almost entirely off-topic.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18A0B66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42E8F8BA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14:paraId="6D97A036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EA1DA1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F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0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7FA232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content demonstrates no understanding of or insight into the relevant subject matter and its inter-relationships. No major relevant issues are covered, and the content is entirely off-topic.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777E49F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5FE4616C" w14:textId="77777777" w:rsidTr="00F13CF5">
        <w:trPr>
          <w:trHeight w:val="339"/>
          <w:jc w:val="center"/>
        </w:trPr>
        <w:tc>
          <w:tcPr>
            <w:tcW w:w="145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7E9AC99D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Exposition (30%)</w:t>
            </w:r>
          </w:p>
          <w:p w14:paraId="13358845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  <w:r w:rsidRPr="00BD43F0">
              <w:rPr>
                <w:b/>
                <w:sz w:val="18"/>
                <w:szCs w:val="18"/>
              </w:rPr>
              <w:t>Measures how well the content is expressed</w:t>
            </w: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B978D7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5D854D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all ideas and designs is exceptionally clear and persuasive; the entire submission is exceptionally organized. There is no known way to improve the clarity or organization of the submission.</w:t>
            </w:r>
          </w:p>
        </w:tc>
        <w:tc>
          <w:tcPr>
            <w:tcW w:w="9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2BCFD9D4" w14:textId="2C32DF1F" w:rsidR="005F7444" w:rsidRPr="00BD43F0" w:rsidRDefault="009424DD" w:rsidP="00F13CF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</w:t>
            </w:r>
          </w:p>
        </w:tc>
      </w:tr>
      <w:tr w:rsidR="005F7444" w:rsidRPr="00BD43F0" w14:paraId="3085BFC4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577A4A0B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7771B9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96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5284FF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The presentation of all ideas and designs is exceptionally clear and persuasive; the entire submission is exceptionally organized. There may be at most one insignificant way to improve the clarity or organization of the submission. 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6C50CB7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37002927" w14:textId="77777777" w:rsidTr="00DC3813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61AA2A4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6DE184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92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15696E3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all ideas and designs is very clear and persuasive; the entire submission is very 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51E771A8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490A57F5" w14:textId="77777777" w:rsidTr="00DC3813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C377EF5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80E42E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88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629D08A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all ideas and designs is clear and persuasive; the entire submission is 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3D322D8D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794D1EF3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2CDD34C3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3DDFC0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85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BDAA76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most ideas and designs is clear and persuasive; most of the submission is 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C411EF3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72E559EB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1EA945D8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E922CB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B-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82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E8AFD9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presentation of most ideas and designs is generally clear; most of the submission is reasonably 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69AED319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1ADA733B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63B78587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8A814F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C+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78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8F7170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Some parts of the submission are hard to understand; some parts are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27FFC94E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7B6E11B5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49835342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1DE6FD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75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3353D8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About half of the submission is hard to understand; about half is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82480CE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7D7C324B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48AA59C5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42AEB6" w14:textId="77777777" w:rsidR="005F7444" w:rsidRPr="00BD43F0" w:rsidRDefault="005F7444" w:rsidP="00F13CF5">
            <w:pPr>
              <w:tabs>
                <w:tab w:val="center" w:pos="236"/>
              </w:tabs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C-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72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355547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Most parts of the submission are hard to understand; most parts are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8158AD7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4730041A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14:paraId="20A25F6F" w14:textId="77777777" w:rsidR="005F7444" w:rsidRPr="00BD43F0" w:rsidRDefault="005F7444" w:rsidP="00F13CF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33E64A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D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67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166ADE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Almost </w:t>
            </w:r>
            <w:proofErr w:type="gramStart"/>
            <w:r w:rsidRPr="00BD43F0">
              <w:rPr>
                <w:sz w:val="18"/>
                <w:szCs w:val="18"/>
              </w:rPr>
              <w:t>all of</w:t>
            </w:r>
            <w:proofErr w:type="gramEnd"/>
            <w:r w:rsidRPr="00BD43F0">
              <w:rPr>
                <w:sz w:val="18"/>
                <w:szCs w:val="18"/>
              </w:rPr>
              <w:t xml:space="preserve"> the submission is hard to understand and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210E9327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3129A8F6" w14:textId="77777777" w:rsidTr="00F13CF5">
        <w:trPr>
          <w:jc w:val="center"/>
        </w:trPr>
        <w:tc>
          <w:tcPr>
            <w:tcW w:w="1458" w:type="dxa"/>
            <w:vMerge/>
            <w:tcBorders>
              <w:left w:val="double" w:sz="4" w:space="0" w:color="auto"/>
              <w:bottom w:val="single" w:sz="24" w:space="0" w:color="auto"/>
              <w:right w:val="double" w:sz="4" w:space="0" w:color="auto"/>
            </w:tcBorders>
            <w:shd w:val="clear" w:color="auto" w:fill="D9D9D9"/>
          </w:tcPr>
          <w:p w14:paraId="181A377C" w14:textId="77777777" w:rsidR="005F7444" w:rsidRPr="00BD43F0" w:rsidRDefault="005F7444" w:rsidP="00F13C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single" w:sz="24" w:space="0" w:color="auto"/>
              <w:right w:val="double" w:sz="4" w:space="0" w:color="auto"/>
            </w:tcBorders>
            <w:vAlign w:val="center"/>
          </w:tcPr>
          <w:p w14:paraId="40CF41F3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 xml:space="preserve">F </w:t>
            </w:r>
            <w:r w:rsidRPr="00BD43F0">
              <w:rPr>
                <w:sz w:val="18"/>
                <w:szCs w:val="18"/>
              </w:rPr>
              <w:sym w:font="Wingdings" w:char="F0E8"/>
            </w:r>
            <w:r w:rsidRPr="00BD43F0">
              <w:rPr>
                <w:sz w:val="18"/>
                <w:szCs w:val="18"/>
              </w:rPr>
              <w:t xml:space="preserve"> 0</w:t>
            </w:r>
          </w:p>
        </w:tc>
        <w:tc>
          <w:tcPr>
            <w:tcW w:w="7290" w:type="dxa"/>
            <w:tcBorders>
              <w:top w:val="double" w:sz="4" w:space="0" w:color="auto"/>
              <w:left w:val="double" w:sz="4" w:space="0" w:color="auto"/>
              <w:bottom w:val="single" w:sz="24" w:space="0" w:color="auto"/>
              <w:right w:val="double" w:sz="4" w:space="0" w:color="auto"/>
            </w:tcBorders>
          </w:tcPr>
          <w:p w14:paraId="6A21E011" w14:textId="77777777" w:rsidR="005F7444" w:rsidRPr="00BD43F0" w:rsidRDefault="005F7444" w:rsidP="00F13CF5">
            <w:pPr>
              <w:rPr>
                <w:sz w:val="18"/>
                <w:szCs w:val="18"/>
              </w:rPr>
            </w:pPr>
            <w:r w:rsidRPr="00BD43F0">
              <w:rPr>
                <w:sz w:val="18"/>
                <w:szCs w:val="18"/>
              </w:rPr>
              <w:t>The entire submission is hard to understand and disorganized.</w:t>
            </w:r>
          </w:p>
        </w:tc>
        <w:tc>
          <w:tcPr>
            <w:tcW w:w="900" w:type="dxa"/>
            <w:vMerge/>
            <w:tcBorders>
              <w:left w:val="double" w:sz="4" w:space="0" w:color="auto"/>
              <w:bottom w:val="single" w:sz="2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309DCF62" w14:textId="77777777" w:rsidR="005F7444" w:rsidRPr="00BD43F0" w:rsidRDefault="005F7444" w:rsidP="00F13CF5">
            <w:pPr>
              <w:jc w:val="center"/>
              <w:rPr>
                <w:sz w:val="18"/>
                <w:szCs w:val="18"/>
              </w:rPr>
            </w:pPr>
          </w:p>
        </w:tc>
      </w:tr>
      <w:tr w:rsidR="005F7444" w:rsidRPr="00BD43F0" w14:paraId="2AD7BD17" w14:textId="77777777" w:rsidTr="00F13CF5">
        <w:trPr>
          <w:jc w:val="center"/>
        </w:trPr>
        <w:tc>
          <w:tcPr>
            <w:tcW w:w="9738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ouble" w:sz="4" w:space="0" w:color="auto"/>
            </w:tcBorders>
            <w:shd w:val="clear" w:color="auto" w:fill="D9D9D9"/>
          </w:tcPr>
          <w:p w14:paraId="2643AE59" w14:textId="77777777" w:rsidR="005F7444" w:rsidRPr="00BD43F0" w:rsidRDefault="005F7444" w:rsidP="00F13CF5">
            <w:pPr>
              <w:spacing w:before="120" w:after="120"/>
              <w:jc w:val="right"/>
              <w:rPr>
                <w:b/>
                <w:szCs w:val="18"/>
              </w:rPr>
            </w:pPr>
            <w:r w:rsidRPr="00BD43F0">
              <w:rPr>
                <w:b/>
                <w:szCs w:val="18"/>
              </w:rPr>
              <w:t xml:space="preserve">OVERALL GRADE:  </w:t>
            </w:r>
          </w:p>
        </w:tc>
        <w:tc>
          <w:tcPr>
            <w:tcW w:w="900" w:type="dxa"/>
            <w:tcBorders>
              <w:top w:val="single" w:sz="24" w:space="0" w:color="auto"/>
              <w:left w:val="doub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14:paraId="0D846307" w14:textId="7F48380F" w:rsidR="005F7444" w:rsidRPr="00BD43F0" w:rsidRDefault="009424DD" w:rsidP="00F13CF5">
            <w:pPr>
              <w:spacing w:before="120" w:after="12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90.0</w:t>
            </w:r>
            <w:bookmarkStart w:id="8" w:name="_GoBack"/>
            <w:bookmarkEnd w:id="8"/>
          </w:p>
        </w:tc>
      </w:tr>
      <w:bookmarkEnd w:id="7"/>
    </w:tbl>
    <w:p w14:paraId="317DE204" w14:textId="77777777" w:rsidR="00926694" w:rsidRPr="00BD43F0" w:rsidRDefault="00926694" w:rsidP="0086213C">
      <w:pPr>
        <w:rPr>
          <w:rFonts w:ascii="Arial" w:hAnsi="Arial" w:cs="Arial"/>
          <w:sz w:val="8"/>
        </w:rPr>
      </w:pPr>
    </w:p>
    <w:sectPr w:rsidR="00926694" w:rsidRPr="00BD43F0" w:rsidSect="00FC02C9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M. Fortier" w:date="2019-03-20T16:04:00Z" w:initials="DMF">
    <w:p w14:paraId="1C98FD24" w14:textId="181B26A9" w:rsidR="00617A67" w:rsidRPr="00BC3678" w:rsidRDefault="00617A67">
      <w:pPr>
        <w:pStyle w:val="CommentText"/>
      </w:pPr>
      <w:r w:rsidRPr="00BC3678">
        <w:rPr>
          <w:rStyle w:val="CommentReference"/>
          <w:sz w:val="20"/>
          <w:szCs w:val="20"/>
        </w:rPr>
        <w:annotationRef/>
      </w:r>
      <w:r w:rsidRPr="00BC3678">
        <w:rPr>
          <w:noProof/>
        </w:rPr>
        <w:t xml:space="preserve">ok, </w:t>
      </w:r>
      <w:r w:rsidR="001569FB" w:rsidRPr="00BC3678">
        <w:rPr>
          <w:noProof/>
        </w:rPr>
        <w:t>b</w:t>
      </w:r>
      <w:r w:rsidR="001569FB" w:rsidRPr="00BC3678">
        <w:rPr>
          <w:noProof/>
        </w:rPr>
        <w:t>u</w:t>
      </w:r>
      <w:r w:rsidR="001569FB" w:rsidRPr="00BC3678">
        <w:rPr>
          <w:noProof/>
        </w:rPr>
        <w:t>t</w:t>
      </w:r>
      <w:r w:rsidR="001569FB" w:rsidRPr="00BC3678">
        <w:rPr>
          <w:noProof/>
        </w:rPr>
        <w:t xml:space="preserve"> </w:t>
      </w:r>
      <w:r w:rsidRPr="00BC3678">
        <w:rPr>
          <w:noProof/>
        </w:rPr>
        <w:t>more detail would have been</w:t>
      </w:r>
      <w:r w:rsidR="001569FB" w:rsidRPr="00BC3678">
        <w:rPr>
          <w:noProof/>
        </w:rPr>
        <w:t xml:space="preserve"> </w:t>
      </w:r>
      <w:r w:rsidR="001569FB" w:rsidRPr="00BC3678">
        <w:rPr>
          <w:noProof/>
        </w:rPr>
        <w:t>m</w:t>
      </w:r>
      <w:r w:rsidR="001569FB" w:rsidRPr="00BC3678">
        <w:rPr>
          <w:noProof/>
        </w:rPr>
        <w:t>u</w:t>
      </w:r>
      <w:r w:rsidR="001569FB" w:rsidRPr="00BC3678">
        <w:rPr>
          <w:noProof/>
        </w:rPr>
        <w:t>c</w:t>
      </w:r>
      <w:r w:rsidR="001569FB" w:rsidRPr="00BC3678">
        <w:rPr>
          <w:noProof/>
        </w:rPr>
        <w:t>h</w:t>
      </w:r>
      <w:r w:rsidRPr="00BC3678">
        <w:rPr>
          <w:noProof/>
        </w:rPr>
        <w:t xml:space="preserve"> better, maybe expanding on the concept of exploring the network, describing how </w:t>
      </w:r>
      <w:r w:rsidRPr="00BC3678">
        <w:rPr>
          <w:rFonts w:cs="Times New Roman"/>
        </w:rPr>
        <w:t>tools will inspect the network to actually produce the current state documentation (ie, network diagram)</w:t>
      </w:r>
      <w:r w:rsidRPr="00BC3678">
        <w:rPr>
          <w:noProof/>
        </w:rPr>
        <w:t>.</w:t>
      </w:r>
    </w:p>
  </w:comment>
  <w:comment w:id="1" w:author="David M. Fortier" w:date="2019-03-20T16:09:00Z" w:initials="DMF">
    <w:p w14:paraId="2EF99ECB" w14:textId="25EA9540" w:rsidR="00D94BD0" w:rsidRPr="00CF78F7" w:rsidRDefault="00D94BD0">
      <w:pPr>
        <w:pStyle w:val="CommentText"/>
      </w:pPr>
      <w:r w:rsidRPr="00CF78F7">
        <w:rPr>
          <w:rStyle w:val="CommentReference"/>
          <w:sz w:val="20"/>
          <w:szCs w:val="20"/>
        </w:rPr>
        <w:annotationRef/>
      </w:r>
      <w:bookmarkStart w:id="2" w:name="_Hlk509478944"/>
      <w:bookmarkStart w:id="3" w:name="_Hlk509476009"/>
      <w:bookmarkStart w:id="4" w:name="_Hlk509480247"/>
      <w:r w:rsidRPr="00CF78F7">
        <w:rPr>
          <w:noProof/>
        </w:rPr>
        <w:t>Wouldn't COST also be an important issue to consider for senior management</w:t>
      </w:r>
      <w:bookmarkEnd w:id="2"/>
      <w:r w:rsidRPr="00CF78F7">
        <w:rPr>
          <w:noProof/>
        </w:rPr>
        <w:t>?</w:t>
      </w:r>
      <w:bookmarkEnd w:id="3"/>
      <w:r w:rsidRPr="00CF78F7">
        <w:rPr>
          <w:noProof/>
        </w:rPr>
        <w:t xml:space="preserve">  Also, as part of the conversation with senior management, the RELIABILITY of the proposed network would have to be stressed.</w:t>
      </w:r>
      <w:bookmarkEnd w:id="4"/>
    </w:p>
  </w:comment>
  <w:comment w:id="5" w:author="David M. Fortier" w:date="2019-03-20T16:31:00Z" w:initials="DMF">
    <w:p w14:paraId="5624FF71" w14:textId="573D35F3" w:rsidR="00F834E4" w:rsidRPr="009424DD" w:rsidRDefault="00F834E4">
      <w:pPr>
        <w:pStyle w:val="CommentText"/>
      </w:pPr>
      <w:r w:rsidRPr="009424DD">
        <w:rPr>
          <w:rStyle w:val="CommentReference"/>
          <w:sz w:val="20"/>
          <w:szCs w:val="20"/>
        </w:rPr>
        <w:annotationRef/>
      </w:r>
      <w:r w:rsidR="001569FB" w:rsidRPr="009424DD">
        <w:rPr>
          <w:noProof/>
        </w:rPr>
        <w:t>o</w:t>
      </w:r>
      <w:r w:rsidR="001569FB" w:rsidRPr="009424DD">
        <w:rPr>
          <w:noProof/>
        </w:rPr>
        <w:t>k</w:t>
      </w:r>
      <w:r w:rsidR="001569FB" w:rsidRPr="009424DD">
        <w:rPr>
          <w:noProof/>
        </w:rPr>
        <w:t>,</w:t>
      </w:r>
      <w:r w:rsidR="001569FB" w:rsidRPr="009424DD">
        <w:rPr>
          <w:noProof/>
        </w:rPr>
        <w:t xml:space="preserve"> </w:t>
      </w:r>
      <w:r w:rsidR="001569FB" w:rsidRPr="009424DD">
        <w:rPr>
          <w:noProof/>
        </w:rPr>
        <w:t>b</w:t>
      </w:r>
      <w:r w:rsidR="001569FB" w:rsidRPr="009424DD">
        <w:rPr>
          <w:noProof/>
        </w:rPr>
        <w:t>u</w:t>
      </w:r>
      <w:r w:rsidR="001569FB" w:rsidRPr="009424DD">
        <w:rPr>
          <w:noProof/>
        </w:rPr>
        <w:t>t</w:t>
      </w:r>
      <w:r w:rsidR="001569FB" w:rsidRPr="009424DD">
        <w:rPr>
          <w:noProof/>
        </w:rPr>
        <w:t xml:space="preserve"> </w:t>
      </w:r>
      <w:r w:rsidR="001569FB" w:rsidRPr="009424DD">
        <w:rPr>
          <w:noProof/>
        </w:rPr>
        <w:t>t</w:t>
      </w:r>
      <w:r w:rsidR="009424DD" w:rsidRPr="009424DD">
        <w:rPr>
          <w:rFonts w:ascii="Times New Roman" w:eastAsia="Times New Roman" w:hAnsi="Times New Roman" w:cs="Times New Roman"/>
        </w:rPr>
        <w:t>he basic components of a wireless LAN are the NICs, circuits, access points, and network operating system.</w:t>
      </w:r>
    </w:p>
  </w:comment>
  <w:comment w:id="6" w:author="David M. Fortier" w:date="2019-03-20T16:32:00Z" w:initials="DMF">
    <w:p w14:paraId="68FEAFC3" w14:textId="74A7FBEA" w:rsidR="009424DD" w:rsidRDefault="009424DD">
      <w:pPr>
        <w:pStyle w:val="CommentText"/>
      </w:pPr>
      <w:r>
        <w:rPr>
          <w:rStyle w:val="CommentReference"/>
        </w:rPr>
        <w:annotationRef/>
      </w:r>
      <w:r w:rsidR="001569FB">
        <w:rPr>
          <w:noProof/>
        </w:rPr>
        <w:t>G</w:t>
      </w:r>
      <w:r w:rsidR="001569FB">
        <w:rPr>
          <w:noProof/>
        </w:rPr>
        <w:t>o</w:t>
      </w:r>
      <w:r w:rsidR="001569FB">
        <w:rPr>
          <w:noProof/>
        </w:rPr>
        <w:t>o</w:t>
      </w:r>
      <w:r w:rsidR="001569FB">
        <w:rPr>
          <w:noProof/>
        </w:rPr>
        <w:t>d</w:t>
      </w:r>
      <w:r w:rsidR="001569FB">
        <w:rPr>
          <w:noProof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98FD24" w15:done="0"/>
  <w15:commentEx w15:paraId="2EF99ECB" w15:done="0"/>
  <w15:commentEx w15:paraId="5624FF71" w15:done="0"/>
  <w15:commentEx w15:paraId="68FEAF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98FD24" w16cid:durableId="203CE317"/>
  <w16cid:commentId w16cid:paraId="2EF99ECB" w16cid:durableId="203CE44A"/>
  <w16cid:commentId w16cid:paraId="5624FF71" w16cid:durableId="203CE974"/>
  <w16cid:commentId w16cid:paraId="68FEAFC3" w16cid:durableId="203CE9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22F2" w14:textId="77777777" w:rsidR="001569FB" w:rsidRDefault="001569FB">
      <w:r>
        <w:separator/>
      </w:r>
    </w:p>
  </w:endnote>
  <w:endnote w:type="continuationSeparator" w:id="0">
    <w:p w14:paraId="661187F9" w14:textId="77777777" w:rsidR="001569FB" w:rsidRDefault="0015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B4D7" w14:textId="77777777" w:rsidR="001569FB" w:rsidRDefault="001569FB">
      <w:r>
        <w:separator/>
      </w:r>
    </w:p>
  </w:footnote>
  <w:footnote w:type="continuationSeparator" w:id="0">
    <w:p w14:paraId="122B0DAF" w14:textId="77777777" w:rsidR="001569FB" w:rsidRDefault="00156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6B23B" w14:textId="54F631F8" w:rsidR="00C544FA" w:rsidRDefault="001F2366" w:rsidP="00C84D43">
    <w:pPr>
      <w:pStyle w:val="Header"/>
      <w:shd w:val="clear" w:color="auto" w:fill="D9D9D9"/>
      <w:jc w:val="center"/>
      <w:rPr>
        <w:rFonts w:ascii="Arial" w:hAnsi="Arial" w:cs="Arial"/>
        <w:b/>
        <w:sz w:val="28"/>
        <w:szCs w:val="28"/>
      </w:rPr>
    </w:pPr>
    <w:r w:rsidRPr="00E41844">
      <w:rPr>
        <w:rFonts w:ascii="Arial" w:hAnsi="Arial" w:cs="Arial"/>
        <w:b/>
        <w:sz w:val="28"/>
        <w:szCs w:val="28"/>
      </w:rPr>
      <w:t>CS6</w:t>
    </w:r>
    <w:r w:rsidR="008D1C65">
      <w:rPr>
        <w:rFonts w:ascii="Arial" w:hAnsi="Arial" w:cs="Arial"/>
        <w:b/>
        <w:sz w:val="28"/>
        <w:szCs w:val="28"/>
      </w:rPr>
      <w:t>25</w:t>
    </w:r>
  </w:p>
  <w:p w14:paraId="2D206D68" w14:textId="3024B1AC" w:rsidR="00E41844" w:rsidRDefault="00C63E4B" w:rsidP="00C544FA">
    <w:pPr>
      <w:pStyle w:val="Header"/>
      <w:shd w:val="clear" w:color="auto" w:fill="D9D9D9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ASSIGNMENT#</w:t>
    </w:r>
    <w:r w:rsidR="00AE690C">
      <w:rPr>
        <w:rFonts w:ascii="Arial" w:hAnsi="Arial" w:cs="Arial"/>
        <w:b/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BEC"/>
    <w:multiLevelType w:val="hybridMultilevel"/>
    <w:tmpl w:val="687A8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M. Fortier">
    <w15:presenceInfo w15:providerId="AD" w15:userId="S-1-5-21-615842589-744301539-1634534059-512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2C9"/>
    <w:rsid w:val="000223B2"/>
    <w:rsid w:val="00047365"/>
    <w:rsid w:val="000475A8"/>
    <w:rsid w:val="000735C7"/>
    <w:rsid w:val="000C1E72"/>
    <w:rsid w:val="000F265A"/>
    <w:rsid w:val="000F362F"/>
    <w:rsid w:val="00136986"/>
    <w:rsid w:val="001552CF"/>
    <w:rsid w:val="001569FB"/>
    <w:rsid w:val="001A3AB7"/>
    <w:rsid w:val="001A431A"/>
    <w:rsid w:val="001B6022"/>
    <w:rsid w:val="001E78EC"/>
    <w:rsid w:val="001F2366"/>
    <w:rsid w:val="002034B2"/>
    <w:rsid w:val="00205E23"/>
    <w:rsid w:val="00221AEF"/>
    <w:rsid w:val="00245378"/>
    <w:rsid w:val="002F097E"/>
    <w:rsid w:val="00320459"/>
    <w:rsid w:val="0034567C"/>
    <w:rsid w:val="00366392"/>
    <w:rsid w:val="00390ACE"/>
    <w:rsid w:val="003A1EC5"/>
    <w:rsid w:val="003B0B4F"/>
    <w:rsid w:val="003C1E4B"/>
    <w:rsid w:val="003D721C"/>
    <w:rsid w:val="003E1CCF"/>
    <w:rsid w:val="003F39DD"/>
    <w:rsid w:val="004817DC"/>
    <w:rsid w:val="004857EB"/>
    <w:rsid w:val="005255B9"/>
    <w:rsid w:val="00542F4E"/>
    <w:rsid w:val="00574CB5"/>
    <w:rsid w:val="005F364E"/>
    <w:rsid w:val="005F7444"/>
    <w:rsid w:val="00617A67"/>
    <w:rsid w:val="00630606"/>
    <w:rsid w:val="006847CF"/>
    <w:rsid w:val="0069117D"/>
    <w:rsid w:val="006A3B08"/>
    <w:rsid w:val="006A3C32"/>
    <w:rsid w:val="00717E6B"/>
    <w:rsid w:val="00755853"/>
    <w:rsid w:val="0076677B"/>
    <w:rsid w:val="007C29BE"/>
    <w:rsid w:val="007E6B8F"/>
    <w:rsid w:val="0082098C"/>
    <w:rsid w:val="008230C5"/>
    <w:rsid w:val="0086213C"/>
    <w:rsid w:val="008912AA"/>
    <w:rsid w:val="008D1C65"/>
    <w:rsid w:val="008F0099"/>
    <w:rsid w:val="0090716F"/>
    <w:rsid w:val="00922921"/>
    <w:rsid w:val="00926694"/>
    <w:rsid w:val="009424DD"/>
    <w:rsid w:val="00953599"/>
    <w:rsid w:val="009E6892"/>
    <w:rsid w:val="00A5716F"/>
    <w:rsid w:val="00AE690C"/>
    <w:rsid w:val="00B44939"/>
    <w:rsid w:val="00B622DE"/>
    <w:rsid w:val="00B739DA"/>
    <w:rsid w:val="00B73E61"/>
    <w:rsid w:val="00B90D8A"/>
    <w:rsid w:val="00BA4B2C"/>
    <w:rsid w:val="00BC3678"/>
    <w:rsid w:val="00BD43F0"/>
    <w:rsid w:val="00C05496"/>
    <w:rsid w:val="00C10FF5"/>
    <w:rsid w:val="00C2297D"/>
    <w:rsid w:val="00C269AE"/>
    <w:rsid w:val="00C32FBF"/>
    <w:rsid w:val="00C534BA"/>
    <w:rsid w:val="00C53A5E"/>
    <w:rsid w:val="00C544FA"/>
    <w:rsid w:val="00C63E4B"/>
    <w:rsid w:val="00C84D43"/>
    <w:rsid w:val="00C85A5A"/>
    <w:rsid w:val="00CA6C3D"/>
    <w:rsid w:val="00CE77C2"/>
    <w:rsid w:val="00CF78F7"/>
    <w:rsid w:val="00D043F9"/>
    <w:rsid w:val="00D447ED"/>
    <w:rsid w:val="00D50920"/>
    <w:rsid w:val="00D52117"/>
    <w:rsid w:val="00D91BF7"/>
    <w:rsid w:val="00D94633"/>
    <w:rsid w:val="00D94BD0"/>
    <w:rsid w:val="00DA7580"/>
    <w:rsid w:val="00DC3813"/>
    <w:rsid w:val="00DE5D0E"/>
    <w:rsid w:val="00E146B0"/>
    <w:rsid w:val="00E16B8C"/>
    <w:rsid w:val="00E41844"/>
    <w:rsid w:val="00E6500D"/>
    <w:rsid w:val="00E6598A"/>
    <w:rsid w:val="00EA37F0"/>
    <w:rsid w:val="00EF4629"/>
    <w:rsid w:val="00F12FEB"/>
    <w:rsid w:val="00F41548"/>
    <w:rsid w:val="00F46A19"/>
    <w:rsid w:val="00F834E4"/>
    <w:rsid w:val="00FA5800"/>
    <w:rsid w:val="00FB38EC"/>
    <w:rsid w:val="00FC02C9"/>
    <w:rsid w:val="00FC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39424"/>
  <w15:docId w15:val="{2739F6A1-0BEF-4804-BA16-34A91B10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29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297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63E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E4B"/>
    <w:rPr>
      <w:rFonts w:asciiTheme="minorHAnsi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E4B"/>
    <w:rPr>
      <w:rFonts w:asciiTheme="minorHAnsi" w:eastAsiaTheme="minorEastAsia" w:hAnsiTheme="minorHAnsi" w:cstheme="minorBidi"/>
      <w:lang w:eastAsia="zh-CN"/>
    </w:rPr>
  </w:style>
  <w:style w:type="character" w:styleId="CommentReference">
    <w:name w:val="annotation reference"/>
    <w:basedOn w:val="DefaultParagraphFont"/>
    <w:semiHidden/>
    <w:unhideWhenUsed/>
    <w:rsid w:val="00717E6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7E6B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17E6B"/>
    <w:rPr>
      <w:rFonts w:asciiTheme="minorHAnsi" w:eastAsiaTheme="minorEastAsia" w:hAnsiTheme="minorHAnsi" w:cstheme="minorBidi"/>
      <w:b/>
      <w:bCs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717E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17E6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17E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David M.</dc:creator>
  <cp:lastModifiedBy>David M. Fortier</cp:lastModifiedBy>
  <cp:revision>38</cp:revision>
  <dcterms:created xsi:type="dcterms:W3CDTF">2014-08-19T17:06:00Z</dcterms:created>
  <dcterms:modified xsi:type="dcterms:W3CDTF">2019-03-20T20:36:00Z</dcterms:modified>
</cp:coreProperties>
</file>