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B531" w14:textId="675D727E" w:rsidR="00BC2C34" w:rsidRPr="008C6FFF" w:rsidRDefault="004A6B68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oftHyphen/>
      </w:r>
      <w:r>
        <w:rPr>
          <w:b/>
          <w:bCs/>
          <w:color w:val="000000" w:themeColor="text1"/>
        </w:rPr>
        <w:softHyphen/>
      </w:r>
      <w:r w:rsidR="00956849" w:rsidRPr="008C6FFF">
        <w:rPr>
          <w:b/>
          <w:bCs/>
          <w:color w:val="000000" w:themeColor="text1"/>
        </w:rPr>
        <w:t>BV-BRC SARS-CoV-2 Emerging Variant Report</w:t>
      </w:r>
    </w:p>
    <w:p w14:paraId="394142A2" w14:textId="3B4CB190" w:rsidR="00956849" w:rsidRPr="003C4425" w:rsidRDefault="00CA6E0F" w:rsidP="00413F97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September 6</w:t>
      </w:r>
      <w:r w:rsidR="00276F4A" w:rsidRPr="003C4425">
        <w:rPr>
          <w:b/>
          <w:bCs/>
          <w:color w:val="000000" w:themeColor="text1"/>
        </w:rPr>
        <w:t>, 202</w:t>
      </w:r>
      <w:r w:rsidR="00ED1364" w:rsidRPr="003C4425">
        <w:rPr>
          <w:b/>
          <w:bCs/>
          <w:color w:val="000000" w:themeColor="text1"/>
        </w:rPr>
        <w:t>2</w:t>
      </w:r>
    </w:p>
    <w:p w14:paraId="79E493D5" w14:textId="323F0056" w:rsidR="00D459E8" w:rsidRPr="003C4425" w:rsidRDefault="00D459E8" w:rsidP="00413F97">
      <w:pPr>
        <w:jc w:val="center"/>
        <w:rPr>
          <w:color w:val="000000" w:themeColor="text1"/>
        </w:rPr>
      </w:pPr>
    </w:p>
    <w:p w14:paraId="719A6C81" w14:textId="4C4191BD" w:rsidR="00956849" w:rsidRPr="003C4425" w:rsidRDefault="00956849">
      <w:pPr>
        <w:rPr>
          <w:color w:val="000000" w:themeColor="text1"/>
        </w:rPr>
      </w:pPr>
    </w:p>
    <w:p w14:paraId="337E82BD" w14:textId="4C5740AC" w:rsidR="00C818A7" w:rsidRPr="003C4425" w:rsidRDefault="0095684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Details of the emerging variants analysis can be found in </w:t>
      </w:r>
      <w:r w:rsidR="001548DE" w:rsidRPr="003C4425">
        <w:rPr>
          <w:color w:val="000000" w:themeColor="text1"/>
        </w:rPr>
        <w:t>“</w:t>
      </w:r>
      <w:r w:rsidR="00657FE5" w:rsidRPr="003C4425">
        <w:rPr>
          <w:color w:val="000000" w:themeColor="text1"/>
        </w:rPr>
        <w:t xml:space="preserve">BV-BRC SARS-CoV-2 Emerging Variant Report </w:t>
      </w:r>
      <w:r w:rsidR="004A6B68">
        <w:rPr>
          <w:color w:val="000000" w:themeColor="text1"/>
        </w:rPr>
        <w:t>–</w:t>
      </w:r>
      <w:r w:rsidR="00657FE5" w:rsidRPr="003C4425">
        <w:rPr>
          <w:color w:val="000000" w:themeColor="text1"/>
        </w:rPr>
        <w:t xml:space="preserve"> </w:t>
      </w:r>
      <w:r w:rsidR="00B8385A" w:rsidRPr="003C4425">
        <w:rPr>
          <w:color w:val="000000" w:themeColor="text1"/>
        </w:rPr>
        <w:t>20220</w:t>
      </w:r>
      <w:r w:rsidR="00CA6E0F">
        <w:rPr>
          <w:color w:val="000000" w:themeColor="text1"/>
        </w:rPr>
        <w:t>906</w:t>
      </w:r>
      <w:r w:rsidR="00657FE5" w:rsidRPr="003C4425">
        <w:rPr>
          <w:color w:val="000000" w:themeColor="text1"/>
        </w:rPr>
        <w:t>.xlsx</w:t>
      </w:r>
      <w:r w:rsidR="001548DE" w:rsidRPr="003C4425">
        <w:rPr>
          <w:color w:val="000000" w:themeColor="text1"/>
        </w:rPr>
        <w:t>”</w:t>
      </w:r>
      <w:r w:rsidR="00166A4C" w:rsidRPr="003C4425">
        <w:rPr>
          <w:color w:val="000000" w:themeColor="text1"/>
        </w:rPr>
        <w:t xml:space="preserve"> based on sequence data from GISAID</w:t>
      </w:r>
      <w:r w:rsidRPr="003C4425">
        <w:rPr>
          <w:color w:val="000000" w:themeColor="text1"/>
        </w:rPr>
        <w:t xml:space="preserve">.  </w:t>
      </w:r>
    </w:p>
    <w:p w14:paraId="1672D432" w14:textId="77777777" w:rsidR="00C33C79" w:rsidRPr="003C4425" w:rsidRDefault="009476C7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 xml:space="preserve">Keep in mind that the information provided reflects sequence counts and sequence proportions and, as such, </w:t>
      </w:r>
      <w:r w:rsidR="00514571" w:rsidRPr="003C4425">
        <w:rPr>
          <w:color w:val="000000" w:themeColor="text1"/>
        </w:rPr>
        <w:t>is</w:t>
      </w:r>
      <w:r w:rsidRPr="003C4425">
        <w:rPr>
          <w:color w:val="000000" w:themeColor="text1"/>
        </w:rPr>
        <w:t xml:space="preserve"> impacted by sampling bias in the sequence databases and should not be interpreted a</w:t>
      </w:r>
      <w:r w:rsidR="00514571" w:rsidRPr="003C4425">
        <w:rPr>
          <w:color w:val="000000" w:themeColor="text1"/>
        </w:rPr>
        <w:t>s</w:t>
      </w:r>
      <w:r w:rsidRPr="003C4425">
        <w:rPr>
          <w:color w:val="000000" w:themeColor="text1"/>
        </w:rPr>
        <w:t xml:space="preserve"> the prevalence of disease caused by these variants.</w:t>
      </w:r>
    </w:p>
    <w:p w14:paraId="107F4F4F" w14:textId="665970D4" w:rsidR="00142C91" w:rsidRDefault="00C33C79" w:rsidP="00C818A7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In addition, due to sequence anomalies (e.g., ambiguous nucleotides in many sequence records)</w:t>
      </w:r>
      <w:r w:rsidR="0004599C" w:rsidRPr="003C4425">
        <w:rPr>
          <w:color w:val="000000" w:themeColor="text1"/>
        </w:rPr>
        <w:t xml:space="preserve"> </w:t>
      </w:r>
      <w:r w:rsidR="00A21BA6" w:rsidRPr="003C4425">
        <w:rPr>
          <w:color w:val="000000" w:themeColor="text1"/>
        </w:rPr>
        <w:t>and other issues</w:t>
      </w:r>
      <w:r w:rsidR="0097201B" w:rsidRPr="003C4425">
        <w:rPr>
          <w:color w:val="000000" w:themeColor="text1"/>
        </w:rPr>
        <w:t>,</w:t>
      </w:r>
      <w:r w:rsidRPr="003C4425">
        <w:rPr>
          <w:color w:val="000000" w:themeColor="text1"/>
        </w:rPr>
        <w:t xml:space="preserve"> the absolute counts of </w:t>
      </w:r>
      <w:r w:rsidR="0097201B" w:rsidRPr="003C4425">
        <w:rPr>
          <w:color w:val="000000" w:themeColor="text1"/>
        </w:rPr>
        <w:t>Variants</w:t>
      </w:r>
      <w:r w:rsidRPr="003C4425">
        <w:rPr>
          <w:color w:val="000000" w:themeColor="text1"/>
        </w:rPr>
        <w:t xml:space="preserve"> of </w:t>
      </w:r>
      <w:r w:rsidR="0097201B" w:rsidRPr="003C4425">
        <w:rPr>
          <w:color w:val="000000" w:themeColor="text1"/>
        </w:rPr>
        <w:t>C</w:t>
      </w:r>
      <w:r w:rsidRPr="003C4425">
        <w:rPr>
          <w:color w:val="000000" w:themeColor="text1"/>
        </w:rPr>
        <w:t xml:space="preserve">oncern sequences are likely to be underestimates of the true sequence prevalence. </w:t>
      </w:r>
      <w:r w:rsidR="009476C7" w:rsidRPr="003C4425">
        <w:rPr>
          <w:color w:val="000000" w:themeColor="text1"/>
        </w:rPr>
        <w:t xml:space="preserve"> </w:t>
      </w:r>
    </w:p>
    <w:p w14:paraId="60F90CBE" w14:textId="067524CA" w:rsidR="007172E7" w:rsidRDefault="00956849" w:rsidP="00075862">
      <w:pPr>
        <w:spacing w:after="120"/>
        <w:rPr>
          <w:color w:val="000000" w:themeColor="text1"/>
        </w:rPr>
      </w:pPr>
      <w:r w:rsidRPr="003C4425">
        <w:rPr>
          <w:color w:val="000000" w:themeColor="text1"/>
        </w:rPr>
        <w:t>The key findings are</w:t>
      </w:r>
      <w:r w:rsidR="007172E7" w:rsidRPr="003C4425">
        <w:rPr>
          <w:color w:val="000000" w:themeColor="text1"/>
        </w:rPr>
        <w:t xml:space="preserve"> summarized below. </w:t>
      </w:r>
    </w:p>
    <w:p w14:paraId="57111ED7" w14:textId="77777777" w:rsidR="008C6FFF" w:rsidRPr="003C4425" w:rsidRDefault="008C6FFF" w:rsidP="00075862">
      <w:pPr>
        <w:spacing w:after="120"/>
        <w:rPr>
          <w:color w:val="000000" w:themeColor="text1"/>
        </w:rPr>
      </w:pPr>
    </w:p>
    <w:p w14:paraId="53F19441" w14:textId="6561316D" w:rsidR="00956849" w:rsidRPr="003C4425" w:rsidRDefault="00956849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>USA</w:t>
      </w:r>
      <w:r w:rsidR="00413F97" w:rsidRPr="003C4425">
        <w:rPr>
          <w:b/>
          <w:bCs/>
          <w:color w:val="000000" w:themeColor="text1"/>
          <w:u w:val="single"/>
        </w:rPr>
        <w:t xml:space="preserve">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9476C7" w:rsidRPr="003C4425">
        <w:rPr>
          <w:b/>
          <w:bCs/>
          <w:color w:val="000000" w:themeColor="text1"/>
          <w:u w:val="single"/>
        </w:rPr>
        <w:t xml:space="preserve"> V</w:t>
      </w:r>
      <w:r w:rsidR="00AA3364" w:rsidRPr="003C4425">
        <w:rPr>
          <w:b/>
          <w:bCs/>
          <w:color w:val="000000" w:themeColor="text1"/>
          <w:u w:val="single"/>
        </w:rPr>
        <w:t>O</w:t>
      </w:r>
      <w:r w:rsidR="009476C7" w:rsidRPr="003C4425">
        <w:rPr>
          <w:b/>
          <w:bCs/>
          <w:color w:val="000000" w:themeColor="text1"/>
          <w:u w:val="single"/>
        </w:rPr>
        <w:t>C</w:t>
      </w:r>
    </w:p>
    <w:p w14:paraId="315BF11F" w14:textId="77777777" w:rsidR="007172E7" w:rsidRPr="003C4425" w:rsidRDefault="007172E7" w:rsidP="007172E7">
      <w:pPr>
        <w:jc w:val="center"/>
        <w:rPr>
          <w:b/>
          <w:bCs/>
          <w:color w:val="000000" w:themeColor="text1"/>
        </w:rPr>
      </w:pPr>
    </w:p>
    <w:p w14:paraId="1EB16045" w14:textId="77294A93" w:rsidR="00747871" w:rsidRPr="003C4425" w:rsidRDefault="00747871" w:rsidP="007172E7">
      <w:pPr>
        <w:rPr>
          <w:b/>
          <w:bCs/>
          <w:i/>
          <w:i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0F878E2B" w14:textId="18FAC618" w:rsidR="004B2A1C" w:rsidRPr="003C4425" w:rsidRDefault="00D360CA" w:rsidP="00DC2A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 xml:space="preserve">In the US, </w:t>
      </w:r>
      <w:r w:rsidR="00FF4D65">
        <w:rPr>
          <w:color w:val="000000" w:themeColor="text1"/>
        </w:rPr>
        <w:t>v</w:t>
      </w:r>
      <w:r w:rsidR="004339D4">
        <w:rPr>
          <w:color w:val="000000" w:themeColor="text1"/>
        </w:rPr>
        <w:t>ir</w:t>
      </w:r>
      <w:r w:rsidR="00FF4D65">
        <w:rPr>
          <w:color w:val="000000" w:themeColor="text1"/>
        </w:rPr>
        <w:t>tually</w:t>
      </w:r>
      <w:r w:rsidRPr="003C4425">
        <w:rPr>
          <w:color w:val="000000" w:themeColor="text1"/>
        </w:rPr>
        <w:t xml:space="preserve"> all sequences </w:t>
      </w:r>
      <w:r>
        <w:rPr>
          <w:color w:val="000000" w:themeColor="text1"/>
        </w:rPr>
        <w:t xml:space="preserve">reported </w:t>
      </w:r>
      <w:r w:rsidRPr="003C4425">
        <w:rPr>
          <w:color w:val="000000" w:themeColor="text1"/>
        </w:rPr>
        <w:t xml:space="preserve">to date </w:t>
      </w:r>
      <w:r w:rsidR="00FF4D65">
        <w:rPr>
          <w:color w:val="000000" w:themeColor="text1"/>
        </w:rPr>
        <w:t>in</w:t>
      </w:r>
      <w:r w:rsidR="00F71D74">
        <w:rPr>
          <w:color w:val="000000" w:themeColor="text1"/>
        </w:rPr>
        <w:t xml:space="preserve"> </w:t>
      </w:r>
      <w:r w:rsidR="005C5CAB">
        <w:rPr>
          <w:color w:val="000000" w:themeColor="text1"/>
        </w:rPr>
        <w:t>July</w:t>
      </w:r>
      <w:r w:rsidR="00E170FD">
        <w:rPr>
          <w:color w:val="000000" w:themeColor="text1"/>
        </w:rPr>
        <w:t xml:space="preserve"> and August</w:t>
      </w:r>
      <w:r w:rsidR="005C5CAB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are </w:t>
      </w:r>
      <w:r w:rsidRPr="003C4425">
        <w:rPr>
          <w:b/>
          <w:bCs/>
          <w:color w:val="000000" w:themeColor="text1"/>
        </w:rPr>
        <w:t>Omicron</w:t>
      </w:r>
      <w:r w:rsidR="00E170FD">
        <w:rPr>
          <w:b/>
          <w:bCs/>
          <w:color w:val="000000" w:themeColor="text1"/>
        </w:rPr>
        <w:t xml:space="preserve">, </w:t>
      </w:r>
      <w:r w:rsidR="00E170FD" w:rsidRPr="005553E1">
        <w:rPr>
          <w:color w:val="000000" w:themeColor="text1"/>
        </w:rPr>
        <w:t>with</w:t>
      </w:r>
      <w:r w:rsidR="00E170FD">
        <w:rPr>
          <w:b/>
          <w:bCs/>
          <w:color w:val="000000" w:themeColor="text1"/>
        </w:rPr>
        <w:t xml:space="preserve"> </w:t>
      </w:r>
      <w:r w:rsidR="00B8385A" w:rsidRPr="005553E1">
        <w:rPr>
          <w:b/>
          <w:bCs/>
          <w:color w:val="000000" w:themeColor="text1"/>
        </w:rPr>
        <w:t>BA.2.12.1</w:t>
      </w:r>
      <w:r w:rsidR="00B8385A">
        <w:rPr>
          <w:color w:val="000000" w:themeColor="text1"/>
        </w:rPr>
        <w:t xml:space="preserve"> displaced by </w:t>
      </w:r>
      <w:r w:rsidR="00B8385A" w:rsidRPr="005553E1">
        <w:rPr>
          <w:b/>
          <w:bCs/>
          <w:color w:val="000000" w:themeColor="text1"/>
        </w:rPr>
        <w:t>BA.5</w:t>
      </w:r>
      <w:r w:rsidR="00B8385A">
        <w:rPr>
          <w:color w:val="000000" w:themeColor="text1"/>
        </w:rPr>
        <w:t xml:space="preserve"> and </w:t>
      </w:r>
      <w:r w:rsidR="00B8385A" w:rsidRPr="005553E1">
        <w:rPr>
          <w:b/>
          <w:bCs/>
          <w:color w:val="000000" w:themeColor="text1"/>
        </w:rPr>
        <w:t>BA.4</w:t>
      </w:r>
      <w:r w:rsidR="00B8385A">
        <w:rPr>
          <w:color w:val="000000" w:themeColor="text1"/>
        </w:rPr>
        <w:t xml:space="preserve"> </w:t>
      </w:r>
      <w:r w:rsidR="00E170FD">
        <w:rPr>
          <w:color w:val="000000" w:themeColor="text1"/>
        </w:rPr>
        <w:t>and their sub-</w:t>
      </w:r>
      <w:r w:rsidR="00B8385A">
        <w:rPr>
          <w:color w:val="000000" w:themeColor="text1"/>
        </w:rPr>
        <w:t xml:space="preserve">lineages. </w:t>
      </w:r>
      <w:r w:rsidR="00E66F27" w:rsidRPr="003C4425">
        <w:rPr>
          <w:color w:val="000000" w:themeColor="text1"/>
        </w:rPr>
        <w:t xml:space="preserve"> </w:t>
      </w:r>
    </w:p>
    <w:p w14:paraId="425D9DC0" w14:textId="18A28A8F" w:rsidR="00B8385A" w:rsidRPr="009B5333" w:rsidRDefault="00B8385A" w:rsidP="00B8385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0C5B7F">
        <w:rPr>
          <w:color w:val="000000" w:themeColor="text1"/>
        </w:rPr>
        <w:t xml:space="preserve">for the week ending </w:t>
      </w:r>
      <w:r w:rsidR="00E170FD">
        <w:rPr>
          <w:color w:val="000000" w:themeColor="text1"/>
        </w:rPr>
        <w:t>0</w:t>
      </w:r>
      <w:r w:rsidR="00CA6E0F">
        <w:rPr>
          <w:color w:val="000000" w:themeColor="text1"/>
        </w:rPr>
        <w:t>9/03</w:t>
      </w:r>
      <w:r w:rsidR="000C5B7F">
        <w:rPr>
          <w:color w:val="000000" w:themeColor="text1"/>
        </w:rPr>
        <w:t xml:space="preserve">/22 </w:t>
      </w:r>
      <w:r w:rsidRPr="003C4425">
        <w:rPr>
          <w:color w:val="000000" w:themeColor="text1"/>
        </w:rPr>
        <w:t xml:space="preserve">estimates that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5</w:t>
      </w:r>
      <w:r w:rsidRPr="003C4425">
        <w:rPr>
          <w:color w:val="000000" w:themeColor="text1"/>
        </w:rPr>
        <w:t xml:space="preserve"> proportions are now </w:t>
      </w:r>
      <w:r>
        <w:rPr>
          <w:color w:val="000000" w:themeColor="text1"/>
        </w:rPr>
        <w:t xml:space="preserve">dominating in the </w:t>
      </w:r>
      <w:r w:rsidR="005C5CAB">
        <w:rPr>
          <w:color w:val="000000" w:themeColor="text1"/>
        </w:rPr>
        <w:t>U</w:t>
      </w:r>
      <w:r>
        <w:rPr>
          <w:color w:val="000000" w:themeColor="text1"/>
        </w:rPr>
        <w:t xml:space="preserve">nited </w:t>
      </w:r>
      <w:r w:rsidR="005C5CAB">
        <w:rPr>
          <w:color w:val="000000" w:themeColor="text1"/>
        </w:rPr>
        <w:t>S</w:t>
      </w:r>
      <w:r>
        <w:rPr>
          <w:color w:val="000000" w:themeColor="text1"/>
        </w:rPr>
        <w:t xml:space="preserve">tates </w:t>
      </w:r>
      <w:r w:rsidRPr="003C4425">
        <w:rPr>
          <w:color w:val="000000" w:themeColor="text1"/>
        </w:rPr>
        <w:t xml:space="preserve">at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8.</w:t>
      </w:r>
      <w:r w:rsidR="00CA6E0F">
        <w:rPr>
          <w:color w:val="000000" w:themeColor="text1"/>
        </w:rPr>
        <w:t>6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970B8A">
        <w:rPr>
          <w:color w:val="000000" w:themeColor="text1"/>
        </w:rPr>
        <w:t>8</w:t>
      </w:r>
      <w:r w:rsidR="001B6596">
        <w:rPr>
          <w:color w:val="000000" w:themeColor="text1"/>
        </w:rPr>
        <w:t>7.</w:t>
      </w:r>
      <w:r w:rsidR="00CA6E0F">
        <w:rPr>
          <w:color w:val="000000" w:themeColor="text1"/>
        </w:rPr>
        <w:t>0</w:t>
      </w:r>
      <w:r w:rsidR="00CC3730">
        <w:rPr>
          <w:color w:val="000000" w:themeColor="text1"/>
        </w:rPr>
        <w:t>-</w:t>
      </w:r>
      <w:r w:rsidR="00CA6E0F">
        <w:rPr>
          <w:color w:val="000000" w:themeColor="text1"/>
        </w:rPr>
        <w:t>90.0</w:t>
      </w:r>
      <w:r w:rsidRPr="003C4425">
        <w:rPr>
          <w:color w:val="000000" w:themeColor="text1"/>
        </w:rPr>
        <w:t>%)</w:t>
      </w:r>
      <w:r w:rsidR="005C5CAB">
        <w:rPr>
          <w:color w:val="000000" w:themeColor="text1"/>
        </w:rPr>
        <w:t xml:space="preserve">. </w:t>
      </w:r>
      <w:r w:rsidRPr="009B5333">
        <w:rPr>
          <w:color w:val="000000" w:themeColor="text1"/>
        </w:rPr>
        <w:t>Significant regional differences exist:</w:t>
      </w:r>
      <w:r w:rsidRPr="003C4425">
        <w:t xml:space="preserve"> </w:t>
      </w:r>
      <w:hyperlink r:id="rId8" w:anchor="variant-proportions" w:history="1">
        <w:r w:rsidRPr="003C4425">
          <w:rPr>
            <w:rStyle w:val="Hyperlink"/>
          </w:rPr>
          <w:t>https://covid.cdc.gov/covid-data-tracker/#variant-proportions</w:t>
        </w:r>
      </w:hyperlink>
      <w:r w:rsidRPr="009B5333">
        <w:rPr>
          <w:color w:val="000000" w:themeColor="text1"/>
        </w:rPr>
        <w:t>.</w:t>
      </w:r>
    </w:p>
    <w:p w14:paraId="6389B45F" w14:textId="62243B27" w:rsidR="00BA16F6" w:rsidRPr="008059EC" w:rsidRDefault="00BA16F6" w:rsidP="004A680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CDC</w:t>
      </w:r>
      <w:r w:rsidRPr="003C4425">
        <w:t xml:space="preserve"> </w:t>
      </w:r>
      <w:r w:rsidRPr="003C4425">
        <w:rPr>
          <w:color w:val="000000" w:themeColor="text1"/>
        </w:rPr>
        <w:t xml:space="preserve">Nowcast </w:t>
      </w:r>
      <w:r w:rsidR="004A6804">
        <w:rPr>
          <w:color w:val="000000" w:themeColor="text1"/>
        </w:rPr>
        <w:t xml:space="preserve">has split BA.4 and BA.4.6; </w:t>
      </w:r>
      <w:r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Pr="003C4425">
        <w:rPr>
          <w:b/>
          <w:bCs/>
          <w:color w:val="000000" w:themeColor="text1"/>
        </w:rPr>
        <w:t>BA.</w:t>
      </w:r>
      <w:r>
        <w:rPr>
          <w:b/>
          <w:bCs/>
          <w:color w:val="000000" w:themeColor="text1"/>
        </w:rPr>
        <w:t>4</w:t>
      </w:r>
      <w:r w:rsidRPr="003C4425">
        <w:rPr>
          <w:color w:val="000000" w:themeColor="text1"/>
        </w:rPr>
        <w:t xml:space="preserve"> proportions are now at </w:t>
      </w:r>
      <w:r w:rsidR="00CA6E0F">
        <w:rPr>
          <w:color w:val="000000" w:themeColor="text1"/>
        </w:rPr>
        <w:t>2.8</w:t>
      </w:r>
      <w:r w:rsidRPr="003C4425">
        <w:rPr>
          <w:color w:val="000000" w:themeColor="text1"/>
        </w:rPr>
        <w:t>% (95%</w:t>
      </w:r>
      <w:r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>PI:</w:t>
      </w:r>
      <w:r>
        <w:rPr>
          <w:color w:val="000000" w:themeColor="text1"/>
        </w:rPr>
        <w:t xml:space="preserve"> </w:t>
      </w:r>
      <w:r w:rsidR="00CA6E0F">
        <w:rPr>
          <w:color w:val="000000" w:themeColor="text1"/>
        </w:rPr>
        <w:t>2.6</w:t>
      </w:r>
      <w:r w:rsidR="004A6804">
        <w:rPr>
          <w:color w:val="000000" w:themeColor="text1"/>
        </w:rPr>
        <w:t>-</w:t>
      </w:r>
      <w:r w:rsidR="00CC3730">
        <w:rPr>
          <w:color w:val="000000" w:themeColor="text1"/>
        </w:rPr>
        <w:t>3.</w:t>
      </w:r>
      <w:r w:rsidR="00CA6E0F">
        <w:rPr>
          <w:color w:val="000000" w:themeColor="text1"/>
        </w:rPr>
        <w:t>0</w:t>
      </w:r>
      <w:r w:rsidRPr="003C4425">
        <w:rPr>
          <w:color w:val="000000" w:themeColor="text1"/>
        </w:rPr>
        <w:t>%)</w:t>
      </w:r>
      <w:r w:rsidR="004A6804">
        <w:rPr>
          <w:color w:val="000000" w:themeColor="text1"/>
        </w:rPr>
        <w:t xml:space="preserve">; </w:t>
      </w:r>
      <w:r w:rsidR="004A6804" w:rsidRPr="003C4425">
        <w:rPr>
          <w:color w:val="000000" w:themeColor="text1"/>
        </w:rPr>
        <w:t xml:space="preserve">estimates </w:t>
      </w:r>
      <w:r w:rsidR="004A6804">
        <w:rPr>
          <w:color w:val="000000" w:themeColor="text1"/>
        </w:rPr>
        <w:t>for</w:t>
      </w:r>
      <w:r w:rsidR="004A6804" w:rsidRPr="003C4425">
        <w:rPr>
          <w:color w:val="000000" w:themeColor="text1"/>
        </w:rPr>
        <w:t xml:space="preserve"> </w:t>
      </w:r>
      <w:r w:rsidR="004A6804" w:rsidRPr="003C4425">
        <w:rPr>
          <w:b/>
          <w:bCs/>
          <w:color w:val="000000" w:themeColor="text1"/>
        </w:rPr>
        <w:t>BA.</w:t>
      </w:r>
      <w:r w:rsidR="004A6804">
        <w:rPr>
          <w:b/>
          <w:bCs/>
          <w:color w:val="000000" w:themeColor="text1"/>
        </w:rPr>
        <w:t>4.6</w:t>
      </w:r>
      <w:r w:rsidR="004A6804" w:rsidRPr="003C4425">
        <w:rPr>
          <w:color w:val="000000" w:themeColor="text1"/>
        </w:rPr>
        <w:t xml:space="preserve"> proportions are now at</w:t>
      </w:r>
      <w:r w:rsidR="004A6804">
        <w:rPr>
          <w:color w:val="000000" w:themeColor="text1"/>
        </w:rPr>
        <w:t xml:space="preserve"> </w:t>
      </w:r>
      <w:r w:rsidR="00CA6E0F">
        <w:rPr>
          <w:color w:val="000000" w:themeColor="text1"/>
        </w:rPr>
        <w:t>8.4</w:t>
      </w:r>
      <w:r w:rsidR="004A6804" w:rsidRPr="003C4425">
        <w:rPr>
          <w:color w:val="000000" w:themeColor="text1"/>
        </w:rPr>
        <w:t>% (95%</w:t>
      </w:r>
      <w:r w:rsidR="004A6804">
        <w:rPr>
          <w:color w:val="000000" w:themeColor="text1"/>
        </w:rPr>
        <w:t xml:space="preserve"> </w:t>
      </w:r>
      <w:r w:rsidR="004A6804" w:rsidRPr="003C4425">
        <w:rPr>
          <w:color w:val="000000" w:themeColor="text1"/>
        </w:rPr>
        <w:t>PI:</w:t>
      </w:r>
      <w:r w:rsidR="004A6804">
        <w:rPr>
          <w:color w:val="000000" w:themeColor="text1"/>
        </w:rPr>
        <w:t xml:space="preserve"> </w:t>
      </w:r>
      <w:r w:rsidR="00CA6E0F">
        <w:rPr>
          <w:color w:val="000000" w:themeColor="text1"/>
        </w:rPr>
        <w:t>7.1-10.0</w:t>
      </w:r>
      <w:r w:rsidR="004A6804" w:rsidRPr="003C4425">
        <w:rPr>
          <w:color w:val="000000" w:themeColor="text1"/>
        </w:rPr>
        <w:t>%)</w:t>
      </w:r>
    </w:p>
    <w:p w14:paraId="6BD3855E" w14:textId="2731D7BE" w:rsidR="0077562F" w:rsidRDefault="005F4034" w:rsidP="005F4034">
      <w:pPr>
        <w:pStyle w:val="ListParagraph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The US CDC Nowcast estimates that </w:t>
      </w:r>
      <w:r w:rsidRPr="008C6FFF">
        <w:rPr>
          <w:b/>
          <w:bCs/>
          <w:color w:val="000000" w:themeColor="text1"/>
        </w:rPr>
        <w:t>BA.2.12.1</w:t>
      </w:r>
      <w:r>
        <w:rPr>
          <w:color w:val="000000" w:themeColor="text1"/>
        </w:rPr>
        <w:t xml:space="preserve"> proportions are</w:t>
      </w:r>
      <w:r w:rsidR="002726DA">
        <w:rPr>
          <w:color w:val="000000" w:themeColor="text1"/>
        </w:rPr>
        <w:t xml:space="preserve"> now at</w:t>
      </w:r>
      <w:r>
        <w:rPr>
          <w:color w:val="000000" w:themeColor="text1"/>
        </w:rPr>
        <w:t xml:space="preserve"> </w:t>
      </w:r>
      <w:r w:rsidR="001B6596">
        <w:rPr>
          <w:color w:val="000000" w:themeColor="text1"/>
        </w:rPr>
        <w:t>0.</w:t>
      </w:r>
      <w:r w:rsidR="00CA6E0F">
        <w:rPr>
          <w:color w:val="000000" w:themeColor="text1"/>
        </w:rPr>
        <w:t>1</w:t>
      </w:r>
      <w:r>
        <w:rPr>
          <w:color w:val="000000" w:themeColor="text1"/>
        </w:rPr>
        <w:t xml:space="preserve">% (95% PI: </w:t>
      </w:r>
      <w:r w:rsidR="001B6596">
        <w:rPr>
          <w:color w:val="000000" w:themeColor="text1"/>
        </w:rPr>
        <w:t>0.</w:t>
      </w:r>
      <w:r w:rsidR="00CA6E0F">
        <w:rPr>
          <w:color w:val="000000" w:themeColor="text1"/>
        </w:rPr>
        <w:t>1</w:t>
      </w:r>
      <w:r w:rsidR="00CC3730">
        <w:rPr>
          <w:color w:val="000000" w:themeColor="text1"/>
        </w:rPr>
        <w:t>-0.</w:t>
      </w:r>
      <w:r w:rsidR="00CA6E0F">
        <w:rPr>
          <w:color w:val="000000" w:themeColor="text1"/>
        </w:rPr>
        <w:t>2</w:t>
      </w:r>
      <w:r>
        <w:rPr>
          <w:color w:val="000000" w:themeColor="text1"/>
        </w:rPr>
        <w:t>%)</w:t>
      </w:r>
    </w:p>
    <w:p w14:paraId="6835B4BC" w14:textId="3E2E6565" w:rsidR="003F24B9" w:rsidRPr="003C4425" w:rsidRDefault="006F1331" w:rsidP="00ED1364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L</w:t>
      </w:r>
      <w:r w:rsidR="003F24B9" w:rsidRPr="003C4425">
        <w:rPr>
          <w:color w:val="000000" w:themeColor="text1"/>
        </w:rPr>
        <w:t>i</w:t>
      </w:r>
      <w:r w:rsidR="00CF0B6B" w:rsidRPr="003C4425">
        <w:rPr>
          <w:color w:val="000000" w:themeColor="text1"/>
        </w:rPr>
        <w:t>n</w:t>
      </w:r>
      <w:r w:rsidR="003F24B9" w:rsidRPr="003C4425">
        <w:rPr>
          <w:color w:val="000000" w:themeColor="text1"/>
        </w:rPr>
        <w:t xml:space="preserve">eages </w:t>
      </w:r>
      <w:r w:rsidR="00BC19B3" w:rsidRPr="003C4425">
        <w:rPr>
          <w:color w:val="000000" w:themeColor="text1"/>
        </w:rPr>
        <w:t>with</w:t>
      </w:r>
      <w:r w:rsidR="003F24B9" w:rsidRPr="003C4425">
        <w:rPr>
          <w:color w:val="000000" w:themeColor="text1"/>
        </w:rPr>
        <w:t xml:space="preserve"> sequence prevalence</w:t>
      </w:r>
      <w:r w:rsidR="00AF0D01" w:rsidRPr="003C4425">
        <w:rPr>
          <w:color w:val="000000" w:themeColor="text1"/>
        </w:rPr>
        <w:t xml:space="preserve"> &gt;0.5%</w:t>
      </w:r>
      <w:r w:rsidR="0041103F" w:rsidRPr="003C4425">
        <w:rPr>
          <w:color w:val="000000" w:themeColor="text1"/>
        </w:rPr>
        <w:t xml:space="preserve"> </w:t>
      </w:r>
      <w:r w:rsidR="00CC3730">
        <w:rPr>
          <w:color w:val="000000" w:themeColor="text1"/>
        </w:rPr>
        <w:t xml:space="preserve">or growth rate &gt; </w:t>
      </w:r>
      <w:proofErr w:type="gramStart"/>
      <w:r w:rsidR="00CC3730">
        <w:rPr>
          <w:color w:val="000000" w:themeColor="text1"/>
        </w:rPr>
        <w:t>2 fold</w:t>
      </w:r>
      <w:proofErr w:type="gramEnd"/>
      <w:r w:rsidR="00CC3730">
        <w:rPr>
          <w:color w:val="000000" w:themeColor="text1"/>
        </w:rPr>
        <w:t xml:space="preserve"> </w:t>
      </w:r>
      <w:r w:rsidR="00426B6D" w:rsidRPr="003C4425">
        <w:rPr>
          <w:color w:val="000000" w:themeColor="text1"/>
        </w:rPr>
        <w:t xml:space="preserve">in </w:t>
      </w:r>
      <w:r w:rsidR="00DF14F6">
        <w:rPr>
          <w:color w:val="000000" w:themeColor="text1"/>
        </w:rPr>
        <w:t xml:space="preserve">August </w:t>
      </w:r>
      <w:r w:rsidR="00426B6D" w:rsidRPr="003C4425">
        <w:rPr>
          <w:color w:val="000000" w:themeColor="text1"/>
        </w:rPr>
        <w:t>are</w:t>
      </w:r>
      <w:r w:rsidR="00BC19B3" w:rsidRPr="003C4425">
        <w:rPr>
          <w:color w:val="000000" w:themeColor="text1"/>
        </w:rPr>
        <w:t xml:space="preserve"> (ranked in order of </w:t>
      </w:r>
      <w:r w:rsidR="005E5F2E">
        <w:rPr>
          <w:color w:val="000000" w:themeColor="text1"/>
        </w:rPr>
        <w:t xml:space="preserve">sequence </w:t>
      </w:r>
      <w:r w:rsidR="00BC19B3" w:rsidRPr="003C4425">
        <w:rPr>
          <w:color w:val="000000" w:themeColor="text1"/>
        </w:rPr>
        <w:t>prevalence)</w:t>
      </w:r>
      <w:r w:rsidR="00FF3032">
        <w:rPr>
          <w:color w:val="000000" w:themeColor="text1"/>
        </w:rPr>
        <w:t>:</w:t>
      </w:r>
    </w:p>
    <w:p w14:paraId="46CDD8BC" w14:textId="54E9A365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BA.5.2.1</w:t>
      </w:r>
      <w:r w:rsidRPr="001338C1">
        <w:rPr>
          <w:color w:val="000000" w:themeColor="text1"/>
        </w:rPr>
        <w:t xml:space="preserve"> - </w:t>
      </w:r>
      <w:r>
        <w:rPr>
          <w:color w:val="000000" w:themeColor="text1"/>
        </w:rPr>
        <w:t>30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</w:t>
      </w:r>
      <w:r>
        <w:rPr>
          <w:color w:val="000000" w:themeColor="text1"/>
        </w:rPr>
        <w:t>2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62006CE7" w14:textId="6156B00F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BA.5.2</w:t>
      </w:r>
      <w:r w:rsidRPr="001338C1">
        <w:rPr>
          <w:color w:val="000000" w:themeColor="text1"/>
        </w:rPr>
        <w:t xml:space="preserve"> - </w:t>
      </w:r>
      <w:r>
        <w:rPr>
          <w:color w:val="000000" w:themeColor="text1"/>
        </w:rPr>
        <w:t>13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</w:t>
      </w:r>
      <w:r>
        <w:rPr>
          <w:color w:val="000000" w:themeColor="text1"/>
        </w:rPr>
        <w:t>5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455EB422" w14:textId="6D40572D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BA.5.1</w:t>
      </w:r>
      <w:r w:rsidRPr="001338C1">
        <w:rPr>
          <w:color w:val="000000" w:themeColor="text1"/>
        </w:rPr>
        <w:t xml:space="preserve"> - </w:t>
      </w:r>
      <w:r>
        <w:rPr>
          <w:color w:val="000000" w:themeColor="text1"/>
        </w:rPr>
        <w:t>13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1.2 fold</w:t>
      </w:r>
      <w:proofErr w:type="gramEnd"/>
      <w:r w:rsidRPr="001338C1">
        <w:rPr>
          <w:color w:val="000000" w:themeColor="text1"/>
        </w:rPr>
        <w:t xml:space="preserve"> growth</w:t>
      </w:r>
    </w:p>
    <w:p w14:paraId="5D314A80" w14:textId="3E1F6C50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BA.5.5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7.6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0.7</w:t>
      </w:r>
      <w:r>
        <w:rPr>
          <w:color w:val="000000" w:themeColor="text1"/>
        </w:rPr>
        <w:t>5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4703FBA6" w14:textId="39FAA93F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BA.5.6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5.9</w:t>
      </w:r>
      <w:r w:rsidRPr="001338C1">
        <w:rPr>
          <w:color w:val="000000" w:themeColor="text1"/>
        </w:rPr>
        <w:t xml:space="preserve">%, </w:t>
      </w:r>
      <w:proofErr w:type="gramStart"/>
      <w:r>
        <w:rPr>
          <w:color w:val="000000" w:themeColor="text1"/>
        </w:rPr>
        <w:t>1.0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7ED9DF66" w14:textId="1CA564C7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BA.4.6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5.4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</w:t>
      </w:r>
      <w:r>
        <w:rPr>
          <w:color w:val="000000" w:themeColor="text1"/>
        </w:rPr>
        <w:t>9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075C52EE" w14:textId="21641AC5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4.9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1.3 fold</w:t>
      </w:r>
      <w:proofErr w:type="gramEnd"/>
      <w:r w:rsidRPr="001338C1">
        <w:rPr>
          <w:color w:val="000000" w:themeColor="text1"/>
        </w:rPr>
        <w:t xml:space="preserve"> growth</w:t>
      </w:r>
    </w:p>
    <w:p w14:paraId="7BE62623" w14:textId="514463BD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BA.4.1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3.6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0.5</w:t>
      </w:r>
      <w:r>
        <w:rPr>
          <w:color w:val="000000" w:themeColor="text1"/>
        </w:rPr>
        <w:t>8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4751F6F7" w14:textId="4E7711E5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2.0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0.58 fold</w:t>
      </w:r>
      <w:proofErr w:type="gramEnd"/>
      <w:r w:rsidRPr="001338C1">
        <w:rPr>
          <w:color w:val="000000" w:themeColor="text1"/>
        </w:rPr>
        <w:t xml:space="preserve"> growth</w:t>
      </w:r>
    </w:p>
    <w:p w14:paraId="2E7C2B16" w14:textId="50D69EF1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BA.5.1.1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1.9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0.98 fold</w:t>
      </w:r>
      <w:proofErr w:type="gramEnd"/>
      <w:r w:rsidRPr="001338C1">
        <w:rPr>
          <w:color w:val="000000" w:themeColor="text1"/>
        </w:rPr>
        <w:t xml:space="preserve"> growth</w:t>
      </w:r>
    </w:p>
    <w:p w14:paraId="6C8DBE29" w14:textId="77C0F26C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BE.1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1.8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</w:t>
      </w:r>
      <w:r>
        <w:rPr>
          <w:color w:val="000000" w:themeColor="text1"/>
        </w:rPr>
        <w:t>1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14C51C90" w14:textId="3A239B13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BA.2.12.1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1.6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0.17 fold</w:t>
      </w:r>
      <w:proofErr w:type="gramEnd"/>
      <w:r w:rsidRPr="001338C1">
        <w:rPr>
          <w:color w:val="000000" w:themeColor="text1"/>
        </w:rPr>
        <w:t xml:space="preserve"> growth</w:t>
      </w:r>
    </w:p>
    <w:p w14:paraId="68E588EA" w14:textId="4C0C2BE0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BF.5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1.5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</w:t>
      </w:r>
      <w:r>
        <w:rPr>
          <w:color w:val="000000" w:themeColor="text1"/>
        </w:rPr>
        <w:t>4</w:t>
      </w:r>
      <w:r w:rsidRPr="001338C1">
        <w:rPr>
          <w:color w:val="000000" w:themeColor="text1"/>
        </w:rPr>
        <w:t xml:space="preserve"> fold</w:t>
      </w:r>
      <w:proofErr w:type="gramEnd"/>
      <w:r w:rsidRPr="001338C1">
        <w:rPr>
          <w:color w:val="000000" w:themeColor="text1"/>
        </w:rPr>
        <w:t xml:space="preserve"> growth</w:t>
      </w:r>
    </w:p>
    <w:p w14:paraId="48C27996" w14:textId="74AF2F1C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BE.3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1.5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0.86 fold</w:t>
      </w:r>
      <w:proofErr w:type="gramEnd"/>
      <w:r w:rsidRPr="001338C1">
        <w:rPr>
          <w:color w:val="000000" w:themeColor="text1"/>
        </w:rPr>
        <w:t xml:space="preserve"> growth</w:t>
      </w:r>
    </w:p>
    <w:p w14:paraId="67BF3DA4" w14:textId="0AB7F718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BE.1.1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1338C1">
        <w:rPr>
          <w:color w:val="000000" w:themeColor="text1"/>
        </w:rPr>
        <w:t xml:space="preserve"> </w:t>
      </w:r>
      <w:r>
        <w:rPr>
          <w:color w:val="000000" w:themeColor="text1"/>
        </w:rPr>
        <w:t>1.2</w:t>
      </w:r>
      <w:r w:rsidRPr="001338C1">
        <w:rPr>
          <w:color w:val="000000" w:themeColor="text1"/>
        </w:rPr>
        <w:t xml:space="preserve">%, </w:t>
      </w:r>
      <w:proofErr w:type="gramStart"/>
      <w:r w:rsidRPr="001338C1">
        <w:rPr>
          <w:color w:val="000000" w:themeColor="text1"/>
        </w:rPr>
        <w:t>1.1 fold</w:t>
      </w:r>
      <w:proofErr w:type="gramEnd"/>
      <w:r w:rsidRPr="001338C1">
        <w:rPr>
          <w:color w:val="000000" w:themeColor="text1"/>
        </w:rPr>
        <w:t xml:space="preserve"> growth</w:t>
      </w:r>
    </w:p>
    <w:p w14:paraId="2EACA7BA" w14:textId="6D2C48E2" w:rsidR="001338C1" w:rsidRPr="001338C1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lastRenderedPageBreak/>
        <w:t>BA.2</w:t>
      </w:r>
      <w:r w:rsidRPr="001338C1">
        <w:rPr>
          <w:color w:val="000000" w:themeColor="text1"/>
        </w:rPr>
        <w:t xml:space="preserve"> - 0.89%, </w:t>
      </w:r>
      <w:proofErr w:type="gramStart"/>
      <w:r w:rsidRPr="001338C1">
        <w:rPr>
          <w:color w:val="000000" w:themeColor="text1"/>
        </w:rPr>
        <w:t>0.70 fold</w:t>
      </w:r>
      <w:proofErr w:type="gramEnd"/>
      <w:r w:rsidRPr="001338C1">
        <w:rPr>
          <w:color w:val="000000" w:themeColor="text1"/>
        </w:rPr>
        <w:t xml:space="preserve"> growth</w:t>
      </w:r>
    </w:p>
    <w:p w14:paraId="70823EF0" w14:textId="1FC47E56" w:rsidR="001338C1" w:rsidRPr="00E91486" w:rsidRDefault="001338C1" w:rsidP="001338C1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BA.2.75</w:t>
      </w:r>
      <w:r w:rsidRPr="001338C1">
        <w:rPr>
          <w:color w:val="000000" w:themeColor="text1"/>
        </w:rPr>
        <w:t xml:space="preserve"> - 0.28%, </w:t>
      </w:r>
      <w:proofErr w:type="gramStart"/>
      <w:r w:rsidRPr="00E91486">
        <w:rPr>
          <w:b/>
          <w:bCs/>
          <w:i/>
          <w:iCs/>
          <w:color w:val="000000" w:themeColor="text1"/>
        </w:rPr>
        <w:t>3.5 fold</w:t>
      </w:r>
      <w:proofErr w:type="gramEnd"/>
      <w:r w:rsidRPr="00E91486">
        <w:rPr>
          <w:b/>
          <w:bCs/>
          <w:i/>
          <w:iCs/>
          <w:color w:val="000000" w:themeColor="text1"/>
        </w:rPr>
        <w:t xml:space="preserve"> growth</w:t>
      </w:r>
    </w:p>
    <w:p w14:paraId="5E92C591" w14:textId="0B44158C" w:rsidR="006A5BB0" w:rsidRPr="00FA3C7B" w:rsidRDefault="006A5BB0" w:rsidP="00FA3C7B">
      <w:pPr>
        <w:rPr>
          <w:b/>
          <w:bCs/>
          <w:i/>
          <w:iCs/>
          <w:color w:val="000000" w:themeColor="text1"/>
        </w:rPr>
      </w:pPr>
    </w:p>
    <w:p w14:paraId="4FBDDDF8" w14:textId="64DC6CDB" w:rsidR="00E207CA" w:rsidRPr="003C4425" w:rsidRDefault="00E207CA" w:rsidP="008F1A8C">
      <w:pPr>
        <w:pStyle w:val="ListParagraph"/>
        <w:numPr>
          <w:ilvl w:val="0"/>
          <w:numId w:val="25"/>
        </w:numPr>
      </w:pPr>
      <w:r w:rsidRPr="003C4425">
        <w:t>M</w:t>
      </w:r>
      <w:r w:rsidR="008F0A93" w:rsidRPr="003C4425">
        <w:t>any</w:t>
      </w:r>
      <w:r w:rsidR="0041103F" w:rsidRPr="003C4425">
        <w:t xml:space="preserve"> sub-lineage variants</w:t>
      </w:r>
      <w:r w:rsidRPr="003C4425">
        <w:t xml:space="preserve"> appear to </w:t>
      </w:r>
      <w:r w:rsidR="008F0A93" w:rsidRPr="003C4425">
        <w:t xml:space="preserve">carry </w:t>
      </w:r>
      <w:r w:rsidR="00990D55" w:rsidRPr="003C4425">
        <w:t>ancestral reversion</w:t>
      </w:r>
      <w:r w:rsidR="008F0A93" w:rsidRPr="003C4425">
        <w:t xml:space="preserve"> in comparison to the original</w:t>
      </w:r>
      <w:r w:rsidR="002C4227" w:rsidRPr="003C4425">
        <w:t xml:space="preserve"> Omicron</w:t>
      </w:r>
      <w:r w:rsidR="008F0A93" w:rsidRPr="003C4425">
        <w:t xml:space="preserve"> consensus, including </w:t>
      </w:r>
      <w:r w:rsidR="00D15AF6" w:rsidRPr="003C4425">
        <w:t>inconsistent occurrence</w:t>
      </w:r>
      <w:r w:rsidR="008F0A93" w:rsidRPr="003C4425">
        <w:t xml:space="preserve"> of </w:t>
      </w:r>
      <w:r w:rsidR="003E501A" w:rsidRPr="003C4425">
        <w:t xml:space="preserve">A67V, H69-, V70-, G142D, V143-, Y144-, Y145-, </w:t>
      </w:r>
      <w:r w:rsidR="008F0A93" w:rsidRPr="003C4425">
        <w:t>N211</w:t>
      </w:r>
      <w:r w:rsidR="006153B3" w:rsidRPr="003C4425">
        <w:t>-</w:t>
      </w:r>
      <w:r w:rsidR="008F0A93" w:rsidRPr="003C4425">
        <w:t>,</w:t>
      </w:r>
      <w:r w:rsidR="006153B3" w:rsidRPr="003C4425">
        <w:t xml:space="preserve"> </w:t>
      </w:r>
      <w:r w:rsidR="008F0A93" w:rsidRPr="003C4425">
        <w:t>L212I,</w:t>
      </w:r>
      <w:r w:rsidR="004E3406" w:rsidRPr="003C4425">
        <w:t xml:space="preserve"> </w:t>
      </w:r>
      <w:r w:rsidR="008F0A93" w:rsidRPr="003C4425">
        <w:t>G339D,</w:t>
      </w:r>
      <w:r w:rsidR="004E3406" w:rsidRPr="003C4425">
        <w:t xml:space="preserve"> </w:t>
      </w:r>
      <w:r w:rsidR="008F0A93" w:rsidRPr="003C4425">
        <w:t>S371L,</w:t>
      </w:r>
      <w:r w:rsidR="004E3406" w:rsidRPr="003C4425">
        <w:t xml:space="preserve"> </w:t>
      </w:r>
      <w:r w:rsidR="008F0A93" w:rsidRPr="003C4425">
        <w:t>S373P,</w:t>
      </w:r>
      <w:r w:rsidR="00123580" w:rsidRPr="003C4425">
        <w:t xml:space="preserve"> </w:t>
      </w:r>
      <w:r w:rsidR="008F0A93" w:rsidRPr="003C4425">
        <w:t>S375F,</w:t>
      </w:r>
      <w:r w:rsidR="00123580" w:rsidRPr="003C4425">
        <w:t xml:space="preserve"> </w:t>
      </w:r>
      <w:r w:rsidR="008F0A93" w:rsidRPr="003C4425">
        <w:t>K417N,</w:t>
      </w:r>
      <w:r w:rsidR="00123580" w:rsidRPr="003C4425">
        <w:t xml:space="preserve"> </w:t>
      </w:r>
      <w:r w:rsidR="008F0A93" w:rsidRPr="003C4425">
        <w:t>N440K,</w:t>
      </w:r>
      <w:r w:rsidR="00123580" w:rsidRPr="003C4425">
        <w:t xml:space="preserve"> </w:t>
      </w:r>
      <w:r w:rsidR="008F0A93" w:rsidRPr="003C4425">
        <w:t>G446S,</w:t>
      </w:r>
      <w:r w:rsidR="00123580" w:rsidRPr="003C4425">
        <w:t xml:space="preserve"> </w:t>
      </w:r>
      <w:r w:rsidR="008F0A93" w:rsidRPr="003C4425">
        <w:t>S477N,</w:t>
      </w:r>
      <w:r w:rsidR="00123580" w:rsidRPr="003C4425">
        <w:t xml:space="preserve"> </w:t>
      </w:r>
      <w:r w:rsidR="008F0A93" w:rsidRPr="003C4425">
        <w:t>T478K,</w:t>
      </w:r>
      <w:r w:rsidR="00123580" w:rsidRPr="003C4425">
        <w:t xml:space="preserve"> </w:t>
      </w:r>
      <w:r w:rsidR="008F0A93" w:rsidRPr="003C4425">
        <w:t>E484A,</w:t>
      </w:r>
      <w:r w:rsidR="00123580" w:rsidRPr="003C4425">
        <w:t xml:space="preserve"> </w:t>
      </w:r>
      <w:r w:rsidR="008F0A93" w:rsidRPr="003C4425">
        <w:t>Q493R,</w:t>
      </w:r>
      <w:r w:rsidR="00123580" w:rsidRPr="003C4425">
        <w:t xml:space="preserve"> </w:t>
      </w:r>
      <w:r w:rsidR="008F0A93" w:rsidRPr="003C4425">
        <w:t>G496S,</w:t>
      </w:r>
      <w:r w:rsidR="00123580" w:rsidRPr="003C4425">
        <w:t xml:space="preserve"> </w:t>
      </w:r>
      <w:r w:rsidR="008F0A93" w:rsidRPr="003C4425">
        <w:t>Q498R,</w:t>
      </w:r>
      <w:r w:rsidR="00123580" w:rsidRPr="003C4425">
        <w:t xml:space="preserve"> </w:t>
      </w:r>
      <w:r w:rsidR="008F0A93" w:rsidRPr="003C4425">
        <w:t>N501Y,</w:t>
      </w:r>
      <w:r w:rsidR="00123580" w:rsidRPr="003C4425">
        <w:t xml:space="preserve"> </w:t>
      </w:r>
      <w:r w:rsidR="008F0A93" w:rsidRPr="003C4425">
        <w:t xml:space="preserve">Y505H, N764K.  However, these </w:t>
      </w:r>
      <w:r w:rsidR="00D15AF6" w:rsidRPr="003C4425">
        <w:t xml:space="preserve">changes </w:t>
      </w:r>
      <w:r w:rsidR="008F0A93" w:rsidRPr="003C4425">
        <w:t>are likely due to sequencing artifacts caused by inefficient amplification by certain PCR primers affected by Omicron substitutions.</w:t>
      </w:r>
    </w:p>
    <w:p w14:paraId="3E367B49" w14:textId="7E793ECA" w:rsidR="00733601" w:rsidRDefault="00733601" w:rsidP="00C2236B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top </w:t>
      </w:r>
      <w:r>
        <w:t>ten</w:t>
      </w:r>
      <w:r w:rsidRPr="002E02ED">
        <w:t xml:space="preserve"> BA.</w:t>
      </w:r>
      <w:r>
        <w:t>5</w:t>
      </w:r>
      <w:r w:rsidRPr="002E02ED">
        <w:t xml:space="preserve"> sub-lineage</w:t>
      </w:r>
      <w:r>
        <w:t>s</w:t>
      </w:r>
      <w:r w:rsidRPr="002E02ED">
        <w:t xml:space="preserve"> in </w:t>
      </w:r>
      <w:r w:rsidR="007F402A">
        <w:t>August</w:t>
      </w:r>
      <w:r w:rsidRPr="002E02ED">
        <w:t xml:space="preserve"> in the US:</w:t>
      </w:r>
    </w:p>
    <w:p w14:paraId="1982363F" w14:textId="71949D4E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634134">
        <w:t>T76I</w:t>
      </w:r>
      <w:r w:rsidRPr="003C4425">
        <w:t xml:space="preserve"> substitution</w:t>
      </w:r>
      <w:r>
        <w:t xml:space="preserve"> (B</w:t>
      </w:r>
      <w:r w:rsidR="005D478F">
        <w:t>A.5.5</w:t>
      </w:r>
      <w:r>
        <w:t>)</w:t>
      </w:r>
    </w:p>
    <w:p w14:paraId="6AACD94A" w14:textId="0C6AB449" w:rsidR="00D912D5" w:rsidRDefault="00D912D5" w:rsidP="00D912D5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 xml:space="preserve">R346T </w:t>
      </w:r>
      <w:r w:rsidRPr="003C4425">
        <w:t>substitution</w:t>
      </w:r>
      <w:r>
        <w:t>s (</w:t>
      </w:r>
      <w:r w:rsidRPr="00A43DC8">
        <w:t>BA.5.2</w:t>
      </w:r>
      <w:r>
        <w:t>.1)</w:t>
      </w:r>
    </w:p>
    <w:p w14:paraId="3F00BC32" w14:textId="6B60F124" w:rsidR="000C650E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="005D478F" w:rsidRPr="00FA3C7B">
        <w:t>lacks the N440K substitution</w:t>
      </w:r>
      <w:r w:rsidR="005D478F">
        <w:t xml:space="preserve"> (</w:t>
      </w:r>
      <w:r w:rsidR="005D478F" w:rsidRPr="00A43DC8">
        <w:t>BA.5.2</w:t>
      </w:r>
      <w:r w:rsidR="005D478F">
        <w:t>.1)</w:t>
      </w:r>
    </w:p>
    <w:p w14:paraId="0F99C1B7" w14:textId="74FBFA56" w:rsidR="00F46474" w:rsidRPr="002E02ED" w:rsidRDefault="00F46474" w:rsidP="00F46474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7175FF">
        <w:t>five</w:t>
      </w:r>
      <w:r w:rsidR="006C6AAB" w:rsidRPr="002E02ED">
        <w:t xml:space="preserve"> </w:t>
      </w:r>
      <w:r w:rsidRPr="002E02ED">
        <w:t>BA.</w:t>
      </w:r>
      <w:r>
        <w:t>4</w:t>
      </w:r>
      <w:r w:rsidRPr="002E02ED">
        <w:t xml:space="preserve"> sub-lineage</w:t>
      </w:r>
      <w:r w:rsidR="004E5E7C">
        <w:t>s</w:t>
      </w:r>
      <w:r w:rsidRPr="002E02ED">
        <w:t xml:space="preserve"> in </w:t>
      </w:r>
      <w:r w:rsidR="007F402A">
        <w:t>August</w:t>
      </w:r>
      <w:r w:rsidRPr="002E02ED">
        <w:t xml:space="preserve"> in the US</w:t>
      </w:r>
      <w:r w:rsidR="006C6AAB">
        <w:t>:</w:t>
      </w:r>
    </w:p>
    <w:p w14:paraId="63F52DCF" w14:textId="77777777" w:rsidR="000C650E" w:rsidRPr="003C4425" w:rsidRDefault="000C650E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t>R346T</w:t>
      </w:r>
      <w:r w:rsidRPr="00F46474">
        <w:rPr>
          <w:lang w:val="en-NZ"/>
        </w:rPr>
        <w:t xml:space="preserve"> </w:t>
      </w:r>
      <w:r>
        <w:rPr>
          <w:lang w:val="en-NZ"/>
        </w:rPr>
        <w:t xml:space="preserve">and </w:t>
      </w:r>
      <w:r w:rsidRPr="00F46474">
        <w:rPr>
          <w:lang w:val="en-NZ"/>
        </w:rPr>
        <w:t>N658S</w:t>
      </w:r>
      <w:r>
        <w:t xml:space="preserve"> </w:t>
      </w:r>
      <w:r w:rsidRPr="003C4425">
        <w:t>substitution</w:t>
      </w:r>
      <w:r>
        <w:t>s</w:t>
      </w:r>
    </w:p>
    <w:p w14:paraId="1F620616" w14:textId="0FC21D79" w:rsidR="00F46474" w:rsidRPr="003C4425" w:rsidRDefault="004D66DD" w:rsidP="00F46474">
      <w:pPr>
        <w:pStyle w:val="ListParagraph"/>
        <w:numPr>
          <w:ilvl w:val="1"/>
          <w:numId w:val="25"/>
        </w:numPr>
        <w:ind w:right="-504"/>
      </w:pPr>
      <w:r>
        <w:t>One</w:t>
      </w:r>
      <w:r w:rsidR="00F46474" w:rsidRPr="003C4425">
        <w:t xml:space="preserve"> </w:t>
      </w:r>
      <w:r w:rsidR="00F46474">
        <w:rPr>
          <w:b/>
          <w:bCs/>
        </w:rPr>
        <w:t xml:space="preserve">BA.4 </w:t>
      </w:r>
      <w:r w:rsidR="00F46474">
        <w:t>sub-lineage</w:t>
      </w:r>
      <w:r w:rsidR="00AD20A7">
        <w:t>s</w:t>
      </w:r>
      <w:r w:rsidR="00F46474">
        <w:t xml:space="preserve"> </w:t>
      </w:r>
      <w:r w:rsidR="00F46474" w:rsidRPr="003C4425">
        <w:t>carr</w:t>
      </w:r>
      <w:r>
        <w:t>ies</w:t>
      </w:r>
      <w:r w:rsidR="00F46474" w:rsidRPr="003C4425">
        <w:t xml:space="preserve"> the </w:t>
      </w:r>
      <w:r w:rsidR="00F46474">
        <w:t>V3G</w:t>
      </w:r>
      <w:r w:rsidR="00F46474" w:rsidRPr="003C4425">
        <w:t xml:space="preserve"> substitution</w:t>
      </w:r>
      <w:r w:rsidR="00733601">
        <w:t xml:space="preserve"> only </w:t>
      </w:r>
    </w:p>
    <w:p w14:paraId="737AACEF" w14:textId="50CCA9FA" w:rsidR="004024F4" w:rsidRPr="003C4425" w:rsidRDefault="004D430D" w:rsidP="004024F4">
      <w:pPr>
        <w:pStyle w:val="ListParagraph"/>
        <w:numPr>
          <w:ilvl w:val="1"/>
          <w:numId w:val="25"/>
        </w:numPr>
        <w:ind w:right="-504"/>
      </w:pPr>
      <w:r>
        <w:t>One</w:t>
      </w:r>
      <w:r w:rsidR="004024F4" w:rsidRPr="003C4425">
        <w:t xml:space="preserve"> </w:t>
      </w:r>
      <w:r w:rsidR="004024F4">
        <w:rPr>
          <w:b/>
          <w:bCs/>
        </w:rPr>
        <w:t xml:space="preserve">BA.4 </w:t>
      </w:r>
      <w:r w:rsidR="004024F4">
        <w:t xml:space="preserve">sub-lineage </w:t>
      </w:r>
      <w:r w:rsidR="004024F4" w:rsidRPr="003C4425">
        <w:t>carr</w:t>
      </w:r>
      <w:r>
        <w:t>ies</w:t>
      </w:r>
      <w:r w:rsidR="004024F4" w:rsidRPr="003C4425">
        <w:t xml:space="preserve"> the </w:t>
      </w:r>
      <w:r w:rsidR="004024F4" w:rsidRPr="00F46474">
        <w:rPr>
          <w:lang w:val="en-NZ"/>
        </w:rPr>
        <w:t>N658S</w:t>
      </w:r>
      <w:r w:rsidR="004024F4" w:rsidRPr="003C4425">
        <w:t xml:space="preserve"> substitution</w:t>
      </w:r>
      <w:r w:rsidR="004024F4">
        <w:t xml:space="preserve"> only</w:t>
      </w:r>
    </w:p>
    <w:p w14:paraId="1344F218" w14:textId="74173032" w:rsidR="0092057A" w:rsidRDefault="0092057A" w:rsidP="0092057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 xml:space="preserve">V3G and </w:t>
      </w:r>
      <w:r>
        <w:t>R346T</w:t>
      </w:r>
      <w:r>
        <w:rPr>
          <w:lang w:val="en-NZ"/>
        </w:rPr>
        <w:t xml:space="preserve"> </w:t>
      </w:r>
      <w:r w:rsidRPr="003C4425">
        <w:t>substitution</w:t>
      </w:r>
      <w:r>
        <w:t>s</w:t>
      </w:r>
    </w:p>
    <w:p w14:paraId="3A2D79FE" w14:textId="47864CAF" w:rsidR="00DC2596" w:rsidRPr="008059EC" w:rsidRDefault="00DC2596" w:rsidP="00DC2596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346 in the S protein </w:t>
      </w:r>
      <w:r w:rsidRPr="00C2236B">
        <w:rPr>
          <w:i/>
          <w:iCs/>
        </w:rPr>
        <w:t>(</w:t>
      </w:r>
      <w:proofErr w:type="gramStart"/>
      <w:r w:rsidRPr="00C2236B">
        <w:rPr>
          <w:i/>
          <w:iCs/>
        </w:rPr>
        <w:t>S:R</w:t>
      </w:r>
      <w:proofErr w:type="gramEnd"/>
      <w:r w:rsidRPr="00C2236B">
        <w:rPr>
          <w:i/>
          <w:iCs/>
        </w:rPr>
        <w:t xml:space="preserve">346T in </w:t>
      </w:r>
      <w:r w:rsidR="002D240A" w:rsidRPr="00C2236B">
        <w:rPr>
          <w:i/>
          <w:iCs/>
        </w:rPr>
        <w:t xml:space="preserve">BA.2.74, </w:t>
      </w:r>
      <w:r w:rsidRPr="00C2236B">
        <w:rPr>
          <w:i/>
          <w:iCs/>
        </w:rPr>
        <w:t xml:space="preserve">BA.2.76, </w:t>
      </w:r>
      <w:r w:rsidR="002D240A" w:rsidRPr="00C2236B">
        <w:rPr>
          <w:i/>
          <w:iCs/>
        </w:rPr>
        <w:t xml:space="preserve">BA.4, BA.4.1, </w:t>
      </w:r>
      <w:r w:rsidRPr="00C2236B">
        <w:rPr>
          <w:i/>
          <w:iCs/>
        </w:rPr>
        <w:t xml:space="preserve">BA.4.6, </w:t>
      </w:r>
      <w:r w:rsidR="00F21A8C" w:rsidRPr="00C2236B">
        <w:rPr>
          <w:i/>
          <w:iCs/>
        </w:rPr>
        <w:t xml:space="preserve">BA.4.7, </w:t>
      </w:r>
      <w:r w:rsidR="002D240A" w:rsidRPr="00C2236B">
        <w:rPr>
          <w:i/>
          <w:iCs/>
        </w:rPr>
        <w:t>BA.5,</w:t>
      </w:r>
      <w:r w:rsidR="000C650E" w:rsidRPr="00C2236B">
        <w:rPr>
          <w:i/>
          <w:iCs/>
        </w:rPr>
        <w:t xml:space="preserve"> BA.5.1, </w:t>
      </w:r>
      <w:r w:rsidR="002D240A" w:rsidRPr="00C2236B">
        <w:rPr>
          <w:i/>
          <w:iCs/>
        </w:rPr>
        <w:t xml:space="preserve"> </w:t>
      </w:r>
      <w:r w:rsidRPr="00C2236B">
        <w:rPr>
          <w:i/>
          <w:iCs/>
        </w:rPr>
        <w:t>BA.2.12.1, BA.2</w:t>
      </w:r>
      <w:r w:rsidR="002D240A" w:rsidRPr="00C2236B">
        <w:rPr>
          <w:i/>
          <w:iCs/>
        </w:rPr>
        <w:t>, S:R346S</w:t>
      </w:r>
      <w:r w:rsidRPr="00C2236B">
        <w:rPr>
          <w:i/>
          <w:iCs/>
        </w:rPr>
        <w:t xml:space="preserve"> </w:t>
      </w:r>
      <w:r w:rsidR="002D240A" w:rsidRPr="00C2236B">
        <w:rPr>
          <w:i/>
          <w:iCs/>
        </w:rPr>
        <w:t xml:space="preserve"> in BA.5.2.1</w:t>
      </w:r>
      <w:r w:rsidRPr="00C2236B">
        <w:rPr>
          <w:i/>
          <w:iCs/>
        </w:rPr>
        <w:t>or S:R346I in BA.4.1)</w:t>
      </w:r>
      <w:r w:rsidRPr="008059EC">
        <w:rPr>
          <w:b/>
          <w:bCs/>
          <w:i/>
          <w:iCs/>
        </w:rPr>
        <w:t xml:space="preserve"> </w:t>
      </w:r>
    </w:p>
    <w:p w14:paraId="46DF2308" w14:textId="5DD92830" w:rsidR="00EB680A" w:rsidRPr="008059EC" w:rsidRDefault="00EB680A" w:rsidP="00EB680A">
      <w:pPr>
        <w:pStyle w:val="ListParagraph"/>
        <w:numPr>
          <w:ilvl w:val="0"/>
          <w:numId w:val="25"/>
        </w:numPr>
        <w:ind w:right="-504"/>
        <w:rPr>
          <w:b/>
          <w:bCs/>
          <w:i/>
          <w:iCs/>
        </w:rPr>
      </w:pPr>
      <w:r w:rsidRPr="008059EC">
        <w:rPr>
          <w:b/>
          <w:bCs/>
          <w:i/>
          <w:iCs/>
        </w:rPr>
        <w:t xml:space="preserve">Several Omicron sub-lineages appear to carry a recurring mutation at position 444 in the S protein (K444R in BA.5.2.1 with </w:t>
      </w:r>
      <w:proofErr w:type="gramStart"/>
      <w:r w:rsidR="00A96AA2">
        <w:rPr>
          <w:b/>
          <w:bCs/>
          <w:i/>
          <w:iCs/>
        </w:rPr>
        <w:t>2.2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>fold</w:t>
      </w:r>
      <w:proofErr w:type="gramEnd"/>
      <w:r w:rsidRPr="008059EC">
        <w:rPr>
          <w:b/>
          <w:bCs/>
          <w:i/>
          <w:iCs/>
        </w:rPr>
        <w:t xml:space="preserve"> growth rat</w:t>
      </w:r>
      <w:r w:rsidR="00693FAB">
        <w:rPr>
          <w:b/>
          <w:bCs/>
          <w:i/>
          <w:iCs/>
        </w:rPr>
        <w:t>e</w:t>
      </w:r>
      <w:r w:rsidRPr="008059EC">
        <w:rPr>
          <w:b/>
          <w:bCs/>
          <w:i/>
          <w:iCs/>
        </w:rPr>
        <w:t xml:space="preserve"> and K444T in BA.5.6 with </w:t>
      </w:r>
      <w:r w:rsidR="00A96AA2">
        <w:rPr>
          <w:b/>
          <w:bCs/>
          <w:i/>
          <w:iCs/>
        </w:rPr>
        <w:t>1.7</w:t>
      </w:r>
      <w:r w:rsidR="00161C29">
        <w:rPr>
          <w:b/>
          <w:bCs/>
          <w:i/>
          <w:iCs/>
        </w:rPr>
        <w:t xml:space="preserve"> </w:t>
      </w:r>
      <w:r w:rsidRPr="008059EC">
        <w:rPr>
          <w:b/>
          <w:bCs/>
          <w:i/>
          <w:iCs/>
        </w:rPr>
        <w:t xml:space="preserve">fold growth rate in </w:t>
      </w:r>
      <w:r w:rsidR="00A96AA2">
        <w:rPr>
          <w:b/>
          <w:bCs/>
          <w:i/>
          <w:iCs/>
        </w:rPr>
        <w:t>August</w:t>
      </w:r>
      <w:r w:rsidRPr="008059EC">
        <w:rPr>
          <w:b/>
          <w:bCs/>
          <w:i/>
          <w:iCs/>
        </w:rPr>
        <w:t xml:space="preserve">) </w:t>
      </w:r>
    </w:p>
    <w:p w14:paraId="60AB8DED" w14:textId="77777777" w:rsidR="00A8323D" w:rsidRPr="003C4425" w:rsidRDefault="00A8323D" w:rsidP="007172E7">
      <w:pPr>
        <w:rPr>
          <w:b/>
          <w:bCs/>
          <w:color w:val="000000" w:themeColor="text1"/>
        </w:rPr>
      </w:pPr>
    </w:p>
    <w:p w14:paraId="30431511" w14:textId="05783ABD" w:rsidR="00FD448E" w:rsidRPr="003C4425" w:rsidRDefault="002E3F5A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="00AA3364" w:rsidRPr="003C4425">
        <w:rPr>
          <w:color w:val="000000" w:themeColor="text1"/>
        </w:rPr>
        <w:t xml:space="preserve"> (</w:t>
      </w:r>
      <w:r w:rsidR="00AA3364" w:rsidRPr="003C4425">
        <w:rPr>
          <w:b/>
          <w:bCs/>
          <w:color w:val="000000" w:themeColor="text1"/>
        </w:rPr>
        <w:t>B.1.617.2</w:t>
      </w:r>
      <w:r w:rsidR="00AA3364" w:rsidRPr="003C4425">
        <w:rPr>
          <w:color w:val="000000" w:themeColor="text1"/>
        </w:rPr>
        <w:t xml:space="preserve"> and </w:t>
      </w:r>
      <w:r w:rsidR="00AA3364" w:rsidRPr="003C4425">
        <w:rPr>
          <w:b/>
          <w:bCs/>
          <w:color w:val="000000" w:themeColor="text1"/>
        </w:rPr>
        <w:t>AY</w:t>
      </w:r>
      <w:r w:rsidR="00AA3364" w:rsidRPr="003C4425">
        <w:rPr>
          <w:color w:val="000000" w:themeColor="text1"/>
        </w:rPr>
        <w:t xml:space="preserve"> sub-lineages)</w:t>
      </w:r>
      <w:r w:rsidR="000701D6" w:rsidRPr="003C4425">
        <w:rPr>
          <w:color w:val="000000" w:themeColor="text1"/>
        </w:rPr>
        <w:t xml:space="preserve"> </w:t>
      </w:r>
      <w:r w:rsidR="005E560A" w:rsidRPr="003C4425">
        <w:rPr>
          <w:i/>
          <w:iCs/>
          <w:color w:val="000000" w:themeColor="text1"/>
        </w:rPr>
        <w:t>(no significant change since previous report)</w:t>
      </w:r>
    </w:p>
    <w:p w14:paraId="3A08CC93" w14:textId="21C45DF9" w:rsidR="0043426D" w:rsidRPr="003C4425" w:rsidRDefault="00161C29" w:rsidP="0043426D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No</w:t>
      </w:r>
      <w:r w:rsidR="00B8385A" w:rsidRPr="005F11EA">
        <w:rPr>
          <w:color w:val="000000" w:themeColor="text1"/>
        </w:rPr>
        <w:t xml:space="preserve"> </w:t>
      </w:r>
      <w:r w:rsidR="00AC7B37" w:rsidRPr="005F11EA">
        <w:rPr>
          <w:color w:val="000000" w:themeColor="text1"/>
        </w:rPr>
        <w:t xml:space="preserve">Delta </w:t>
      </w:r>
      <w:r w:rsidR="00FD448E" w:rsidRPr="005F11EA">
        <w:rPr>
          <w:color w:val="000000" w:themeColor="text1"/>
        </w:rPr>
        <w:t>sequence</w:t>
      </w:r>
      <w:r w:rsidR="004E5E7C">
        <w:rPr>
          <w:color w:val="000000" w:themeColor="text1"/>
        </w:rPr>
        <w:t>s</w:t>
      </w:r>
      <w:r w:rsidR="002236E8">
        <w:rPr>
          <w:color w:val="000000" w:themeColor="text1"/>
        </w:rPr>
        <w:t xml:space="preserve"> </w:t>
      </w:r>
      <w:r w:rsidR="008111BD" w:rsidRPr="005F11EA">
        <w:rPr>
          <w:color w:val="000000" w:themeColor="text1"/>
        </w:rPr>
        <w:t>in the US</w:t>
      </w:r>
      <w:r w:rsidR="00AC7B37" w:rsidRPr="005F11EA">
        <w:rPr>
          <w:color w:val="000000" w:themeColor="text1"/>
        </w:rPr>
        <w:t xml:space="preserve"> </w:t>
      </w:r>
      <w:r w:rsidR="00FD448E" w:rsidRPr="003C4425">
        <w:t xml:space="preserve">in </w:t>
      </w:r>
      <w:r>
        <w:t>August so far</w:t>
      </w:r>
      <w:r w:rsidR="00CF063A">
        <w:t>.</w:t>
      </w:r>
    </w:p>
    <w:p w14:paraId="45810BB2" w14:textId="77777777" w:rsidR="007172E7" w:rsidRPr="005F11EA" w:rsidRDefault="007172E7" w:rsidP="008276A0">
      <w:pPr>
        <w:pStyle w:val="ListParagraph"/>
        <w:rPr>
          <w:b/>
          <w:bCs/>
          <w:color w:val="000000" w:themeColor="text1"/>
          <w:u w:val="single"/>
        </w:rPr>
      </w:pPr>
    </w:p>
    <w:p w14:paraId="56398D7C" w14:textId="250D039F" w:rsidR="00884A6D" w:rsidRPr="003C4425" w:rsidRDefault="002E3F5A" w:rsidP="007172E7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t xml:space="preserve">USA </w:t>
      </w:r>
      <w:r w:rsidR="007172E7" w:rsidRPr="003C4425">
        <w:rPr>
          <w:b/>
          <w:bCs/>
          <w:color w:val="000000" w:themeColor="text1"/>
          <w:u w:val="single"/>
        </w:rPr>
        <w:t>–</w:t>
      </w:r>
      <w:r w:rsidR="0080177F" w:rsidRPr="003C4425">
        <w:rPr>
          <w:b/>
          <w:bCs/>
          <w:color w:val="000000" w:themeColor="text1"/>
          <w:u w:val="single"/>
        </w:rPr>
        <w:t xml:space="preserve"> (</w:t>
      </w:r>
      <w:r w:rsidR="000206FB" w:rsidRPr="003C4425">
        <w:rPr>
          <w:b/>
          <w:bCs/>
          <w:color w:val="000000" w:themeColor="text1"/>
          <w:u w:val="single"/>
        </w:rPr>
        <w:t xml:space="preserve">other VOCs and </w:t>
      </w:r>
      <w:r w:rsidR="0080177F" w:rsidRPr="003C4425">
        <w:rPr>
          <w:b/>
          <w:bCs/>
          <w:color w:val="000000" w:themeColor="text1"/>
          <w:u w:val="single"/>
        </w:rPr>
        <w:t>VOIs)</w:t>
      </w:r>
      <w:r w:rsidR="00257AC9" w:rsidRPr="003C4425">
        <w:rPr>
          <w:b/>
          <w:bCs/>
          <w:color w:val="000000" w:themeColor="text1"/>
          <w:u w:val="single"/>
        </w:rPr>
        <w:t xml:space="preserve"> </w:t>
      </w:r>
      <w:r w:rsidR="00257AC9" w:rsidRPr="003C4425">
        <w:rPr>
          <w:i/>
          <w:iCs/>
          <w:color w:val="000000" w:themeColor="text1"/>
        </w:rPr>
        <w:t>(no significant change since previous report)</w:t>
      </w:r>
    </w:p>
    <w:p w14:paraId="5E3D926E" w14:textId="5090ED8E" w:rsidR="0020533E" w:rsidRPr="008059EC" w:rsidRDefault="00384D5E" w:rsidP="002C4227">
      <w:pPr>
        <w:pStyle w:val="ListParagraph"/>
        <w:numPr>
          <w:ilvl w:val="0"/>
          <w:numId w:val="27"/>
        </w:numPr>
        <w:ind w:left="720"/>
      </w:pPr>
      <w:r w:rsidRPr="008059EC">
        <w:t>None in July</w:t>
      </w:r>
      <w:r w:rsidR="00161C29">
        <w:t xml:space="preserve"> or August</w:t>
      </w:r>
      <w:r w:rsidRPr="008059EC">
        <w:t>.</w:t>
      </w:r>
    </w:p>
    <w:p w14:paraId="543650AC" w14:textId="79305A46" w:rsidR="002C539D" w:rsidRPr="003C4425" w:rsidRDefault="002C539D" w:rsidP="002C539D"/>
    <w:p w14:paraId="4F042C56" w14:textId="705867B3" w:rsidR="002C539D" w:rsidRPr="003C4425" w:rsidRDefault="002C539D" w:rsidP="002C539D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USA – Recombinants</w:t>
      </w:r>
    </w:p>
    <w:p w14:paraId="17A25FEC" w14:textId="6D1B094B" w:rsidR="002C539D" w:rsidRDefault="002C539D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</w:t>
      </w:r>
      <w:r w:rsidR="00161C29">
        <w:t>none in August so far</w:t>
      </w:r>
    </w:p>
    <w:p w14:paraId="5CEF3C7D" w14:textId="42B85714" w:rsidR="00BC1FBA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M</w:t>
      </w:r>
      <w:r w:rsidRPr="003C4425">
        <w:t xml:space="preserve"> –</w:t>
      </w:r>
      <w:r w:rsidR="00161C29">
        <w:t>none in August so far</w:t>
      </w:r>
    </w:p>
    <w:p w14:paraId="23AE74E8" w14:textId="5E6B6C63" w:rsidR="000C650E" w:rsidRDefault="000C650E" w:rsidP="008F1A8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 xml:space="preserve">– 1 sequence in the US in August so far </w:t>
      </w:r>
    </w:p>
    <w:p w14:paraId="7C0913D9" w14:textId="7F4AC5DE" w:rsidR="00D92370" w:rsidRDefault="00BC1FBA" w:rsidP="008F1A8C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AA</w:t>
      </w:r>
      <w:r w:rsidRPr="003C4425">
        <w:t xml:space="preserve"> –</w:t>
      </w:r>
      <w:r w:rsidR="00161C29">
        <w:t>none in August so far</w:t>
      </w:r>
    </w:p>
    <w:p w14:paraId="507DC158" w14:textId="5E01147E" w:rsidR="000C650E" w:rsidRDefault="00D92370" w:rsidP="00D9237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</w:t>
      </w:r>
      <w:r>
        <w:rPr>
          <w:b/>
          <w:bCs/>
        </w:rPr>
        <w:t>AC</w:t>
      </w:r>
      <w:r w:rsidRPr="003C4425">
        <w:t xml:space="preserve"> –</w:t>
      </w:r>
      <w:r w:rsidR="00161C29">
        <w:t>none in August so far</w:t>
      </w:r>
    </w:p>
    <w:p w14:paraId="2E58D45A" w14:textId="4B486114" w:rsidR="00BC1FBA" w:rsidRPr="00CF063A" w:rsidRDefault="000C650E" w:rsidP="00D92370">
      <w:pPr>
        <w:pStyle w:val="ListParagraph"/>
        <w:numPr>
          <w:ilvl w:val="0"/>
          <w:numId w:val="31"/>
        </w:numPr>
      </w:pPr>
      <w:r w:rsidRPr="00C2236B">
        <w:rPr>
          <w:b/>
          <w:bCs/>
        </w:rPr>
        <w:t>XAF</w:t>
      </w:r>
      <w:r>
        <w:t xml:space="preserve"> - none in August so far</w:t>
      </w:r>
    </w:p>
    <w:p w14:paraId="1CE7C07B" w14:textId="198E7D35" w:rsidR="00F42EC8" w:rsidRPr="00C2236B" w:rsidRDefault="00BD7C98" w:rsidP="00C2236B">
      <w:pPr>
        <w:pStyle w:val="ListParagraph"/>
        <w:numPr>
          <w:ilvl w:val="0"/>
          <w:numId w:val="31"/>
        </w:numPr>
        <w:rPr>
          <w:b/>
          <w:bCs/>
          <w:color w:val="000000" w:themeColor="text1"/>
          <w:u w:val="single"/>
        </w:rPr>
      </w:pPr>
      <w:r w:rsidRPr="00FA3C7B">
        <w:t>See a summary of recombinant lineages at the end of this report</w:t>
      </w:r>
      <w:r w:rsidRPr="00CF063A">
        <w:t>.</w:t>
      </w:r>
    </w:p>
    <w:p w14:paraId="467CB245" w14:textId="7399FF28" w:rsidR="00F42EC8" w:rsidRDefault="00F42EC8" w:rsidP="007172E7">
      <w:pPr>
        <w:rPr>
          <w:b/>
          <w:bCs/>
          <w:color w:val="000000" w:themeColor="text1"/>
          <w:u w:val="single"/>
        </w:rPr>
      </w:pPr>
    </w:p>
    <w:p w14:paraId="75DE8961" w14:textId="2F8F9BF6" w:rsidR="00A74FFA" w:rsidRDefault="00A74FFA" w:rsidP="007172E7">
      <w:pPr>
        <w:rPr>
          <w:b/>
          <w:bCs/>
          <w:color w:val="000000" w:themeColor="text1"/>
          <w:u w:val="single"/>
        </w:rPr>
      </w:pPr>
    </w:p>
    <w:p w14:paraId="335F03E2" w14:textId="2D074100" w:rsidR="000013D4" w:rsidRDefault="000013D4" w:rsidP="007172E7">
      <w:pPr>
        <w:rPr>
          <w:b/>
          <w:bCs/>
          <w:color w:val="000000" w:themeColor="text1"/>
          <w:u w:val="single"/>
        </w:rPr>
      </w:pPr>
    </w:p>
    <w:p w14:paraId="0A5570D9" w14:textId="0462F2F2" w:rsidR="000013D4" w:rsidRDefault="000013D4" w:rsidP="007172E7">
      <w:pPr>
        <w:rPr>
          <w:b/>
          <w:bCs/>
          <w:color w:val="000000" w:themeColor="text1"/>
          <w:u w:val="single"/>
        </w:rPr>
      </w:pPr>
    </w:p>
    <w:p w14:paraId="630EE968" w14:textId="011148C5" w:rsidR="000013D4" w:rsidRDefault="000013D4" w:rsidP="007172E7">
      <w:pPr>
        <w:rPr>
          <w:b/>
          <w:bCs/>
          <w:color w:val="000000" w:themeColor="text1"/>
          <w:u w:val="single"/>
        </w:rPr>
      </w:pPr>
    </w:p>
    <w:p w14:paraId="0F214F4A" w14:textId="6E44D8B8" w:rsidR="000013D4" w:rsidRDefault="000013D4" w:rsidP="007172E7">
      <w:pPr>
        <w:rPr>
          <w:b/>
          <w:bCs/>
          <w:color w:val="000000" w:themeColor="text1"/>
          <w:u w:val="single"/>
        </w:rPr>
      </w:pPr>
    </w:p>
    <w:p w14:paraId="623AF158" w14:textId="31258EA4" w:rsidR="000013D4" w:rsidRDefault="000013D4" w:rsidP="007172E7">
      <w:pPr>
        <w:rPr>
          <w:b/>
          <w:bCs/>
          <w:color w:val="000000" w:themeColor="text1"/>
          <w:u w:val="single"/>
        </w:rPr>
      </w:pPr>
    </w:p>
    <w:p w14:paraId="08DDED51" w14:textId="77777777" w:rsidR="000013D4" w:rsidRPr="003C4425" w:rsidRDefault="000013D4" w:rsidP="007172E7">
      <w:pPr>
        <w:rPr>
          <w:b/>
          <w:bCs/>
          <w:color w:val="000000" w:themeColor="text1"/>
          <w:u w:val="single"/>
        </w:rPr>
      </w:pPr>
    </w:p>
    <w:p w14:paraId="425DF9C5" w14:textId="78F5A483" w:rsidR="007172E7" w:rsidRPr="003C4425" w:rsidRDefault="00830CB0" w:rsidP="00E407E3">
      <w:pPr>
        <w:rPr>
          <w:b/>
          <w:bCs/>
          <w:color w:val="000000" w:themeColor="text1"/>
          <w:u w:val="single"/>
        </w:rPr>
      </w:pPr>
      <w:r w:rsidRPr="003C4425">
        <w:rPr>
          <w:b/>
          <w:bCs/>
          <w:color w:val="000000" w:themeColor="text1"/>
          <w:u w:val="single"/>
        </w:rPr>
        <w:lastRenderedPageBreak/>
        <w:t xml:space="preserve">World – </w:t>
      </w:r>
      <w:r w:rsidR="00AA3364" w:rsidRPr="003C4425">
        <w:rPr>
          <w:b/>
          <w:bCs/>
          <w:color w:val="000000" w:themeColor="text1"/>
          <w:u w:val="single"/>
        </w:rPr>
        <w:t>VOC</w:t>
      </w:r>
    </w:p>
    <w:p w14:paraId="02B526F6" w14:textId="77777777" w:rsidR="00884A6D" w:rsidRPr="003C4425" w:rsidRDefault="00884A6D" w:rsidP="00E407E3">
      <w:pPr>
        <w:rPr>
          <w:b/>
          <w:bCs/>
          <w:color w:val="000000" w:themeColor="text1"/>
          <w:u w:val="single"/>
        </w:rPr>
      </w:pPr>
    </w:p>
    <w:p w14:paraId="18A80D64" w14:textId="089DD76D" w:rsidR="00B92C68" w:rsidRPr="003C4425" w:rsidRDefault="00B92C68" w:rsidP="00B92C68">
      <w:pPr>
        <w:rPr>
          <w:b/>
          <w:bCs/>
          <w:color w:val="000000" w:themeColor="text1"/>
        </w:rPr>
      </w:pPr>
      <w:r w:rsidRPr="003C4425">
        <w:rPr>
          <w:b/>
          <w:bCs/>
          <w:color w:val="000000" w:themeColor="text1"/>
        </w:rPr>
        <w:t>OMICRON</w:t>
      </w:r>
    </w:p>
    <w:p w14:paraId="4B99DFCC" w14:textId="6EE7B165" w:rsidR="00515DDC" w:rsidRPr="003C4425" w:rsidRDefault="00515DDC" w:rsidP="00E407E3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Omicron remains dominant globally, with the following lineages showing the highest sequence prevalence</w:t>
      </w:r>
      <w:r w:rsidR="00725681">
        <w:rPr>
          <w:color w:val="000000" w:themeColor="text1"/>
        </w:rPr>
        <w:t xml:space="preserve"> (&gt; 0.5%)</w:t>
      </w:r>
      <w:r w:rsidR="00080C73">
        <w:rPr>
          <w:color w:val="000000" w:themeColor="text1"/>
        </w:rPr>
        <w:t xml:space="preserve"> </w:t>
      </w:r>
      <w:r w:rsidRPr="003C4425">
        <w:rPr>
          <w:color w:val="000000" w:themeColor="text1"/>
        </w:rPr>
        <w:t xml:space="preserve">in </w:t>
      </w:r>
      <w:r w:rsidR="00923C57">
        <w:rPr>
          <w:color w:val="000000" w:themeColor="text1"/>
        </w:rPr>
        <w:t>August</w:t>
      </w:r>
      <w:r w:rsidR="00115387">
        <w:rPr>
          <w:color w:val="000000" w:themeColor="text1"/>
        </w:rPr>
        <w:t>:</w:t>
      </w:r>
    </w:p>
    <w:p w14:paraId="5FE1772E" w14:textId="0674B388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 xml:space="preserve">BA.5.2.1 </w:t>
      </w:r>
      <w:r w:rsidRPr="00242824">
        <w:rPr>
          <w:color w:val="000000" w:themeColor="text1"/>
        </w:rPr>
        <w:t xml:space="preserve">- </w:t>
      </w:r>
      <w:r w:rsidR="003E34FD">
        <w:rPr>
          <w:color w:val="000000" w:themeColor="text1"/>
        </w:rPr>
        <w:t>23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1.2 fold</w:t>
      </w:r>
      <w:proofErr w:type="gramEnd"/>
      <w:r w:rsidRPr="00242824">
        <w:rPr>
          <w:color w:val="000000" w:themeColor="text1"/>
        </w:rPr>
        <w:t xml:space="preserve"> growth</w:t>
      </w:r>
    </w:p>
    <w:p w14:paraId="67A5FE0B" w14:textId="4E224F67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BA.5.2</w:t>
      </w:r>
      <w:r w:rsidRPr="00242824">
        <w:rPr>
          <w:color w:val="000000" w:themeColor="text1"/>
        </w:rPr>
        <w:t xml:space="preserve"> - </w:t>
      </w:r>
      <w:r w:rsidR="003E34FD">
        <w:rPr>
          <w:color w:val="000000" w:themeColor="text1"/>
        </w:rPr>
        <w:t>19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1.</w:t>
      </w:r>
      <w:r w:rsidR="003E34FD">
        <w:rPr>
          <w:color w:val="000000" w:themeColor="text1"/>
        </w:rPr>
        <w:t>4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660FE022" w14:textId="1F165143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BA.5.1</w:t>
      </w:r>
      <w:r w:rsidRPr="00242824">
        <w:rPr>
          <w:color w:val="000000" w:themeColor="text1"/>
        </w:rPr>
        <w:t xml:space="preserve"> - </w:t>
      </w:r>
      <w:r w:rsidR="003E34FD">
        <w:rPr>
          <w:color w:val="000000" w:themeColor="text1"/>
        </w:rPr>
        <w:t>18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0.99 fold</w:t>
      </w:r>
      <w:proofErr w:type="gramEnd"/>
      <w:r w:rsidRPr="00242824">
        <w:rPr>
          <w:color w:val="000000" w:themeColor="text1"/>
        </w:rPr>
        <w:t xml:space="preserve"> growth</w:t>
      </w:r>
    </w:p>
    <w:p w14:paraId="0A166706" w14:textId="5D2C22C2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3.9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1.</w:t>
      </w:r>
      <w:r w:rsidR="003E34FD">
        <w:rPr>
          <w:color w:val="000000" w:themeColor="text1"/>
        </w:rPr>
        <w:t>2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187B0F86" w14:textId="0967709C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BE.1.1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3.4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0.93 fold</w:t>
      </w:r>
      <w:proofErr w:type="gramEnd"/>
      <w:r w:rsidRPr="00242824">
        <w:rPr>
          <w:color w:val="000000" w:themeColor="text1"/>
        </w:rPr>
        <w:t xml:space="preserve"> growth</w:t>
      </w:r>
    </w:p>
    <w:p w14:paraId="440F3FF3" w14:textId="7FEE71ED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BA.5.5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3.3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</w:t>
      </w:r>
      <w:r w:rsidR="003E34FD">
        <w:rPr>
          <w:color w:val="000000" w:themeColor="text1"/>
        </w:rPr>
        <w:t>80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181536EE" w14:textId="238BAE26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BA.4.6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3.2</w:t>
      </w:r>
      <w:r w:rsidRPr="00242824">
        <w:rPr>
          <w:color w:val="000000" w:themeColor="text1"/>
        </w:rPr>
        <w:t xml:space="preserve">%, </w:t>
      </w:r>
      <w:proofErr w:type="gramStart"/>
      <w:r w:rsidR="003E34FD">
        <w:rPr>
          <w:color w:val="000000" w:themeColor="text1"/>
        </w:rPr>
        <w:t>2.0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00E90049" w14:textId="22BE0658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BF.5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2.9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0.9</w:t>
      </w:r>
      <w:r w:rsidR="003E34FD">
        <w:rPr>
          <w:color w:val="000000" w:themeColor="text1"/>
        </w:rPr>
        <w:t>2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05BCB05D" w14:textId="7D6E811E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 xml:space="preserve">BA.5.6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2.8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1.0 fold</w:t>
      </w:r>
      <w:proofErr w:type="gramEnd"/>
      <w:r w:rsidRPr="00242824">
        <w:rPr>
          <w:color w:val="000000" w:themeColor="text1"/>
        </w:rPr>
        <w:t xml:space="preserve"> growth</w:t>
      </w:r>
    </w:p>
    <w:p w14:paraId="32C689F9" w14:textId="151CA89C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BA.4.1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2.4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0.54 fold</w:t>
      </w:r>
      <w:proofErr w:type="gramEnd"/>
      <w:r w:rsidRPr="00242824">
        <w:rPr>
          <w:color w:val="000000" w:themeColor="text1"/>
        </w:rPr>
        <w:t xml:space="preserve"> growth</w:t>
      </w:r>
    </w:p>
    <w:p w14:paraId="05A7DE8C" w14:textId="75F836BA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BE.1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1.9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0.9</w:t>
      </w:r>
      <w:r w:rsidR="003E34FD">
        <w:rPr>
          <w:color w:val="000000" w:themeColor="text1"/>
        </w:rPr>
        <w:t>5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1411672F" w14:textId="11B4D359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BA.4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1.7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0.5</w:t>
      </w:r>
      <w:r w:rsidR="003E34FD">
        <w:rPr>
          <w:color w:val="000000" w:themeColor="text1"/>
        </w:rPr>
        <w:t>1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7AB02863" w14:textId="15ED8F3F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BA.2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–</w:t>
      </w:r>
      <w:r w:rsidRPr="00242824">
        <w:rPr>
          <w:color w:val="000000" w:themeColor="text1"/>
        </w:rPr>
        <w:t xml:space="preserve"> </w:t>
      </w:r>
      <w:r w:rsidR="003E34FD">
        <w:rPr>
          <w:color w:val="000000" w:themeColor="text1"/>
        </w:rPr>
        <w:t>1.4</w:t>
      </w:r>
      <w:r w:rsidRPr="00242824">
        <w:rPr>
          <w:color w:val="000000" w:themeColor="text1"/>
        </w:rPr>
        <w:t xml:space="preserve">%, </w:t>
      </w:r>
      <w:proofErr w:type="gramStart"/>
      <w:r w:rsidRPr="00242824">
        <w:rPr>
          <w:color w:val="000000" w:themeColor="text1"/>
        </w:rPr>
        <w:t>0.5</w:t>
      </w:r>
      <w:r w:rsidR="003E34FD">
        <w:rPr>
          <w:color w:val="000000" w:themeColor="text1"/>
        </w:rPr>
        <w:t>8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530A49E6" w14:textId="208C2DA2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BA.5.1.1</w:t>
      </w:r>
      <w:r w:rsidRPr="00242824">
        <w:rPr>
          <w:color w:val="000000" w:themeColor="text1"/>
        </w:rPr>
        <w:t xml:space="preserve"> - 0.91%, </w:t>
      </w:r>
      <w:proofErr w:type="gramStart"/>
      <w:r w:rsidRPr="00242824">
        <w:rPr>
          <w:color w:val="000000" w:themeColor="text1"/>
        </w:rPr>
        <w:t>1</w:t>
      </w:r>
      <w:r w:rsidR="003E34FD">
        <w:rPr>
          <w:color w:val="000000" w:themeColor="text1"/>
        </w:rPr>
        <w:t>.0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4CC1DC63" w14:textId="27B40300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BA.2.75</w:t>
      </w:r>
      <w:r w:rsidRPr="00242824">
        <w:rPr>
          <w:color w:val="000000" w:themeColor="text1"/>
        </w:rPr>
        <w:t xml:space="preserve"> - 0.86%, </w:t>
      </w:r>
      <w:proofErr w:type="gramStart"/>
      <w:r w:rsidRPr="00242824">
        <w:rPr>
          <w:color w:val="000000" w:themeColor="text1"/>
        </w:rPr>
        <w:t>1.</w:t>
      </w:r>
      <w:r w:rsidR="003E34FD">
        <w:rPr>
          <w:color w:val="000000" w:themeColor="text1"/>
        </w:rPr>
        <w:t>5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4430A804" w14:textId="4AD6D6FC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BA.2.12.1</w:t>
      </w:r>
      <w:r w:rsidRPr="00242824">
        <w:rPr>
          <w:color w:val="000000" w:themeColor="text1"/>
        </w:rPr>
        <w:t xml:space="preserve"> - 0.82%, </w:t>
      </w:r>
      <w:proofErr w:type="gramStart"/>
      <w:r w:rsidRPr="00242824">
        <w:rPr>
          <w:color w:val="000000" w:themeColor="text1"/>
        </w:rPr>
        <w:t>0.18 fold</w:t>
      </w:r>
      <w:proofErr w:type="gramEnd"/>
      <w:r w:rsidRPr="00242824">
        <w:rPr>
          <w:color w:val="000000" w:themeColor="text1"/>
        </w:rPr>
        <w:t xml:space="preserve"> growth</w:t>
      </w:r>
    </w:p>
    <w:p w14:paraId="19AA8A6E" w14:textId="2B451D7A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BA.5.1.3</w:t>
      </w:r>
      <w:r w:rsidRPr="00242824">
        <w:rPr>
          <w:color w:val="000000" w:themeColor="text1"/>
        </w:rPr>
        <w:t xml:space="preserve"> - 0.61%, </w:t>
      </w:r>
      <w:proofErr w:type="gramStart"/>
      <w:r w:rsidR="003E34FD">
        <w:rPr>
          <w:color w:val="000000" w:themeColor="text1"/>
        </w:rPr>
        <w:t>1.0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3E8D63CB" w14:textId="56CEB3EC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BE.3</w:t>
      </w:r>
      <w:r w:rsidRPr="00242824">
        <w:rPr>
          <w:color w:val="000000" w:themeColor="text1"/>
        </w:rPr>
        <w:t xml:space="preserve"> - 0.59%, </w:t>
      </w:r>
      <w:proofErr w:type="gramStart"/>
      <w:r w:rsidRPr="00242824">
        <w:rPr>
          <w:color w:val="000000" w:themeColor="text1"/>
        </w:rPr>
        <w:t>0.9</w:t>
      </w:r>
      <w:r w:rsidR="003E34FD">
        <w:rPr>
          <w:color w:val="000000" w:themeColor="text1"/>
        </w:rPr>
        <w:t>1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513A47AC" w14:textId="6678D485" w:rsidR="00242824" w:rsidRPr="00242824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BA.5.3.1</w:t>
      </w:r>
      <w:r w:rsidRPr="00242824">
        <w:rPr>
          <w:color w:val="000000" w:themeColor="text1"/>
        </w:rPr>
        <w:t xml:space="preserve"> - 0.57%, </w:t>
      </w:r>
      <w:proofErr w:type="gramStart"/>
      <w:r w:rsidRPr="00242824">
        <w:rPr>
          <w:color w:val="000000" w:themeColor="text1"/>
        </w:rPr>
        <w:t>0.8</w:t>
      </w:r>
      <w:r w:rsidR="003E34FD">
        <w:rPr>
          <w:color w:val="000000" w:themeColor="text1"/>
        </w:rPr>
        <w:t>8</w:t>
      </w:r>
      <w:r w:rsidRPr="00242824">
        <w:rPr>
          <w:color w:val="000000" w:themeColor="text1"/>
        </w:rPr>
        <w:t xml:space="preserve"> fold</w:t>
      </w:r>
      <w:proofErr w:type="gramEnd"/>
      <w:r w:rsidRPr="00242824">
        <w:rPr>
          <w:color w:val="000000" w:themeColor="text1"/>
        </w:rPr>
        <w:t xml:space="preserve"> growth</w:t>
      </w:r>
    </w:p>
    <w:p w14:paraId="574AE0AD" w14:textId="14EC29E9" w:rsidR="000013D4" w:rsidRPr="00E91486" w:rsidRDefault="00242824" w:rsidP="00242824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 xml:space="preserve">BA.5.2.3 </w:t>
      </w:r>
      <w:r w:rsidRPr="00242824">
        <w:rPr>
          <w:color w:val="000000" w:themeColor="text1"/>
        </w:rPr>
        <w:t xml:space="preserve">- 0.55%, </w:t>
      </w:r>
      <w:proofErr w:type="gramStart"/>
      <w:r w:rsidRPr="00242824">
        <w:rPr>
          <w:color w:val="000000" w:themeColor="text1"/>
        </w:rPr>
        <w:t>1.1 fold</w:t>
      </w:r>
      <w:proofErr w:type="gramEnd"/>
      <w:r w:rsidRPr="00242824">
        <w:rPr>
          <w:color w:val="000000" w:themeColor="text1"/>
        </w:rPr>
        <w:t xml:space="preserve"> growth</w:t>
      </w:r>
    </w:p>
    <w:p w14:paraId="6BE0E06C" w14:textId="77777777" w:rsidR="000C650E" w:rsidRDefault="000C650E" w:rsidP="00C2236B">
      <w:pPr>
        <w:pStyle w:val="ListParagraph"/>
        <w:ind w:left="1080"/>
        <w:rPr>
          <w:b/>
          <w:bCs/>
          <w:i/>
          <w:iCs/>
          <w:color w:val="000000" w:themeColor="text1"/>
        </w:rPr>
      </w:pPr>
    </w:p>
    <w:p w14:paraId="5AEF8D73" w14:textId="0A69AA5C" w:rsidR="00BA0780" w:rsidRDefault="006412AE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 w:rsidRPr="00D55F83">
        <w:rPr>
          <w:b/>
          <w:bCs/>
          <w:i/>
          <w:iCs/>
          <w:color w:val="000000" w:themeColor="text1"/>
        </w:rPr>
        <w:t>BA.2.75:</w:t>
      </w:r>
      <w:r w:rsidRPr="00F17F4B">
        <w:rPr>
          <w:b/>
          <w:bCs/>
          <w:i/>
          <w:iCs/>
          <w:color w:val="000000" w:themeColor="text1"/>
        </w:rPr>
        <w:t xml:space="preserve"> shows a high growth rate in India (</w:t>
      </w:r>
      <w:proofErr w:type="gramStart"/>
      <w:r w:rsidRPr="00F17F4B">
        <w:rPr>
          <w:b/>
          <w:bCs/>
          <w:i/>
          <w:iCs/>
          <w:color w:val="000000" w:themeColor="text1"/>
        </w:rPr>
        <w:t>9</w:t>
      </w:r>
      <w:r w:rsidR="0018596F">
        <w:rPr>
          <w:b/>
          <w:bCs/>
          <w:i/>
          <w:iCs/>
          <w:color w:val="000000" w:themeColor="text1"/>
        </w:rPr>
        <w:t>7</w:t>
      </w:r>
      <w:r w:rsidRPr="00F17F4B">
        <w:rPr>
          <w:b/>
          <w:bCs/>
          <w:i/>
          <w:iCs/>
          <w:color w:val="000000" w:themeColor="text1"/>
        </w:rPr>
        <w:t xml:space="preserve"> fold</w:t>
      </w:r>
      <w:proofErr w:type="gramEnd"/>
      <w:r w:rsidRPr="00F17F4B">
        <w:rPr>
          <w:b/>
          <w:bCs/>
          <w:i/>
          <w:iCs/>
          <w:color w:val="000000" w:themeColor="text1"/>
        </w:rPr>
        <w:t xml:space="preserve"> in June, 4.</w:t>
      </w:r>
      <w:r w:rsidR="006604C2" w:rsidRPr="00F17F4B">
        <w:rPr>
          <w:b/>
          <w:bCs/>
          <w:i/>
          <w:iCs/>
          <w:color w:val="000000" w:themeColor="text1"/>
        </w:rPr>
        <w:t>6</w:t>
      </w:r>
      <w:r w:rsidRPr="00F17F4B">
        <w:rPr>
          <w:b/>
          <w:bCs/>
          <w:i/>
          <w:iCs/>
          <w:color w:val="000000" w:themeColor="text1"/>
        </w:rPr>
        <w:t xml:space="preserve"> fold in July, and </w:t>
      </w:r>
      <w:r w:rsidR="000C650E" w:rsidRPr="00F17F4B">
        <w:rPr>
          <w:b/>
          <w:bCs/>
          <w:i/>
          <w:iCs/>
          <w:color w:val="000000" w:themeColor="text1"/>
        </w:rPr>
        <w:t>1.</w:t>
      </w:r>
      <w:r w:rsidR="0018596F">
        <w:rPr>
          <w:b/>
          <w:bCs/>
          <w:i/>
          <w:iCs/>
          <w:color w:val="000000" w:themeColor="text1"/>
        </w:rPr>
        <w:t>6</w:t>
      </w:r>
      <w:r w:rsidRPr="00F17F4B">
        <w:rPr>
          <w:b/>
          <w:bCs/>
          <w:i/>
          <w:iCs/>
          <w:color w:val="000000" w:themeColor="text1"/>
        </w:rPr>
        <w:t xml:space="preserve"> fold in August) and comprises </w:t>
      </w:r>
      <w:r w:rsidR="006604C2" w:rsidRPr="00F17F4B">
        <w:rPr>
          <w:b/>
          <w:bCs/>
          <w:i/>
          <w:iCs/>
          <w:color w:val="000000" w:themeColor="text1"/>
        </w:rPr>
        <w:t>3</w:t>
      </w:r>
      <w:r w:rsidR="0018596F">
        <w:rPr>
          <w:b/>
          <w:bCs/>
          <w:i/>
          <w:iCs/>
          <w:color w:val="000000" w:themeColor="text1"/>
        </w:rPr>
        <w:t>5</w:t>
      </w:r>
      <w:r w:rsidRPr="00F17F4B">
        <w:rPr>
          <w:b/>
          <w:bCs/>
          <w:i/>
          <w:iCs/>
          <w:color w:val="000000" w:themeColor="text1"/>
        </w:rPr>
        <w:t xml:space="preserve">% of sequences in India in August. It is also present in </w:t>
      </w:r>
      <w:r w:rsidR="0018596F">
        <w:rPr>
          <w:b/>
          <w:bCs/>
          <w:i/>
          <w:iCs/>
          <w:color w:val="000000" w:themeColor="text1"/>
        </w:rPr>
        <w:t>40</w:t>
      </w:r>
      <w:r w:rsidR="000C650E" w:rsidRPr="00F17F4B">
        <w:rPr>
          <w:b/>
          <w:bCs/>
          <w:i/>
          <w:iCs/>
          <w:color w:val="000000" w:themeColor="text1"/>
        </w:rPr>
        <w:t xml:space="preserve"> </w:t>
      </w:r>
      <w:r w:rsidRPr="00F17F4B">
        <w:rPr>
          <w:b/>
          <w:bCs/>
          <w:i/>
          <w:iCs/>
          <w:color w:val="000000" w:themeColor="text1"/>
        </w:rPr>
        <w:t xml:space="preserve">other countries, including the United States (22 states). </w:t>
      </w:r>
      <w:r w:rsidR="0018596F">
        <w:rPr>
          <w:b/>
          <w:bCs/>
          <w:i/>
          <w:iCs/>
          <w:color w:val="000000" w:themeColor="text1"/>
        </w:rPr>
        <w:t>S</w:t>
      </w:r>
      <w:r w:rsidRPr="00F17F4B">
        <w:rPr>
          <w:b/>
          <w:bCs/>
          <w:i/>
          <w:iCs/>
          <w:color w:val="000000" w:themeColor="text1"/>
        </w:rPr>
        <w:t xml:space="preserve">igns of </w:t>
      </w:r>
      <w:r w:rsidR="0018596F">
        <w:rPr>
          <w:b/>
          <w:bCs/>
          <w:i/>
          <w:iCs/>
          <w:color w:val="000000" w:themeColor="text1"/>
        </w:rPr>
        <w:t>very high</w:t>
      </w:r>
      <w:r w:rsidR="0018596F" w:rsidRPr="00F17F4B">
        <w:rPr>
          <w:b/>
          <w:bCs/>
          <w:i/>
          <w:iCs/>
          <w:color w:val="000000" w:themeColor="text1"/>
        </w:rPr>
        <w:t xml:space="preserve"> </w:t>
      </w:r>
      <w:r w:rsidRPr="00F17F4B">
        <w:rPr>
          <w:b/>
          <w:bCs/>
          <w:i/>
          <w:iCs/>
          <w:color w:val="000000" w:themeColor="text1"/>
        </w:rPr>
        <w:t xml:space="preserve">growth rates for August in </w:t>
      </w:r>
      <w:r w:rsidR="0018596F">
        <w:rPr>
          <w:b/>
          <w:bCs/>
          <w:i/>
          <w:iCs/>
          <w:color w:val="000000" w:themeColor="text1"/>
        </w:rPr>
        <w:t xml:space="preserve">Netherlands, Belgium, </w:t>
      </w:r>
      <w:r w:rsidR="006604C2" w:rsidRPr="00F17F4B">
        <w:rPr>
          <w:b/>
          <w:bCs/>
          <w:i/>
          <w:iCs/>
          <w:color w:val="000000" w:themeColor="text1"/>
        </w:rPr>
        <w:t xml:space="preserve">Israel, </w:t>
      </w:r>
      <w:proofErr w:type="spellStart"/>
      <w:r w:rsidR="006604C2" w:rsidRPr="00F17F4B">
        <w:rPr>
          <w:b/>
          <w:bCs/>
          <w:i/>
          <w:iCs/>
          <w:color w:val="000000" w:themeColor="text1"/>
        </w:rPr>
        <w:t>Austia</w:t>
      </w:r>
      <w:proofErr w:type="spellEnd"/>
      <w:proofErr w:type="gramStart"/>
      <w:r w:rsidR="006604C2" w:rsidRPr="00F17F4B">
        <w:rPr>
          <w:b/>
          <w:bCs/>
          <w:i/>
          <w:iCs/>
          <w:color w:val="000000" w:themeColor="text1"/>
        </w:rPr>
        <w:t>, ,</w:t>
      </w:r>
      <w:proofErr w:type="gramEnd"/>
      <w:r w:rsidR="006604C2" w:rsidRPr="00F17F4B">
        <w:rPr>
          <w:b/>
          <w:bCs/>
          <w:i/>
          <w:iCs/>
          <w:color w:val="000000" w:themeColor="text1"/>
        </w:rPr>
        <w:t xml:space="preserve"> UK, </w:t>
      </w:r>
      <w:r w:rsidR="0018596F">
        <w:rPr>
          <w:b/>
          <w:bCs/>
          <w:i/>
          <w:iCs/>
          <w:color w:val="000000" w:themeColor="text1"/>
        </w:rPr>
        <w:t xml:space="preserve">and </w:t>
      </w:r>
      <w:r w:rsidRPr="00F17F4B">
        <w:rPr>
          <w:b/>
          <w:bCs/>
          <w:i/>
          <w:iCs/>
          <w:color w:val="000000" w:themeColor="text1"/>
        </w:rPr>
        <w:t>Australia</w:t>
      </w:r>
    </w:p>
    <w:p w14:paraId="0E0FC5FC" w14:textId="6891E502" w:rsidR="006412AE" w:rsidRDefault="00BA0780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BF.</w:t>
      </w:r>
      <w:proofErr w:type="gramStart"/>
      <w:r>
        <w:rPr>
          <w:b/>
          <w:bCs/>
          <w:i/>
          <w:iCs/>
          <w:color w:val="000000" w:themeColor="text1"/>
        </w:rPr>
        <w:t>3:</w:t>
      </w:r>
      <w:proofErr w:type="gramEnd"/>
      <w:r>
        <w:rPr>
          <w:b/>
          <w:bCs/>
          <w:i/>
          <w:iCs/>
          <w:color w:val="000000" w:themeColor="text1"/>
        </w:rPr>
        <w:t xml:space="preserve"> shows a high growth rate in the UK (</w:t>
      </w:r>
      <w:r w:rsidR="002B0A62">
        <w:rPr>
          <w:b/>
          <w:bCs/>
          <w:i/>
          <w:iCs/>
          <w:color w:val="000000" w:themeColor="text1"/>
        </w:rPr>
        <w:t>7.5</w:t>
      </w:r>
      <w:r>
        <w:rPr>
          <w:b/>
          <w:bCs/>
          <w:i/>
          <w:iCs/>
          <w:color w:val="000000" w:themeColor="text1"/>
        </w:rPr>
        <w:t xml:space="preserve"> fold in August and 4 fold in July) but the numbers are small (n=</w:t>
      </w:r>
      <w:r w:rsidR="002B0A62">
        <w:rPr>
          <w:b/>
          <w:bCs/>
          <w:i/>
          <w:iCs/>
          <w:color w:val="000000" w:themeColor="text1"/>
        </w:rPr>
        <w:t>40</w:t>
      </w:r>
      <w:r>
        <w:rPr>
          <w:b/>
          <w:bCs/>
          <w:i/>
          <w:iCs/>
          <w:color w:val="000000" w:themeColor="text1"/>
        </w:rPr>
        <w:t xml:space="preserve"> in August)</w:t>
      </w:r>
      <w:r w:rsidR="006412AE" w:rsidRPr="00F17F4B">
        <w:rPr>
          <w:b/>
          <w:bCs/>
          <w:i/>
          <w:iCs/>
          <w:color w:val="000000" w:themeColor="text1"/>
        </w:rPr>
        <w:t xml:space="preserve"> </w:t>
      </w:r>
    </w:p>
    <w:p w14:paraId="6D9AB0E4" w14:textId="10679975" w:rsidR="00266CE4" w:rsidRPr="00D55F83" w:rsidRDefault="00266CE4" w:rsidP="006412AE">
      <w:pPr>
        <w:pStyle w:val="ListParagraph"/>
        <w:numPr>
          <w:ilvl w:val="0"/>
          <w:numId w:val="2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BA.3 shows a slight increase in August (</w:t>
      </w:r>
      <w:proofErr w:type="gramStart"/>
      <w:r>
        <w:rPr>
          <w:b/>
          <w:bCs/>
          <w:i/>
          <w:iCs/>
          <w:color w:val="000000" w:themeColor="text1"/>
        </w:rPr>
        <w:t>2 fold</w:t>
      </w:r>
      <w:proofErr w:type="gramEnd"/>
      <w:r>
        <w:rPr>
          <w:b/>
          <w:bCs/>
          <w:i/>
          <w:iCs/>
          <w:color w:val="000000" w:themeColor="text1"/>
        </w:rPr>
        <w:t xml:space="preserve"> growth rate), with the majority of genomes originating in India. </w:t>
      </w:r>
      <w:proofErr w:type="gramStart"/>
      <w:r>
        <w:rPr>
          <w:b/>
          <w:bCs/>
          <w:i/>
          <w:iCs/>
          <w:color w:val="000000" w:themeColor="text1"/>
        </w:rPr>
        <w:t>However</w:t>
      </w:r>
      <w:proofErr w:type="gramEnd"/>
      <w:r>
        <w:rPr>
          <w:b/>
          <w:bCs/>
          <w:i/>
          <w:iCs/>
          <w:color w:val="000000" w:themeColor="text1"/>
        </w:rPr>
        <w:t xml:space="preserve"> upon closer inspection, these genomes are of poor quality, and are missing large sections of the spike protein coding region, and are therefore likely to be misassigned as BA.3. </w:t>
      </w:r>
    </w:p>
    <w:p w14:paraId="45B705F2" w14:textId="77777777" w:rsidR="00D360CA" w:rsidRPr="003C4425" w:rsidRDefault="00D360CA" w:rsidP="00F9670A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3C4425">
        <w:rPr>
          <w:color w:val="000000" w:themeColor="text1"/>
        </w:rPr>
        <w:t>Similar issues with variable ancestral reversion that are likely due to sequencing artifacts, as described above for US sequences</w:t>
      </w:r>
    </w:p>
    <w:p w14:paraId="342BF3F6" w14:textId="400B6AD3" w:rsidR="00466A79" w:rsidRPr="002E02ED" w:rsidRDefault="00466A79" w:rsidP="00466A79">
      <w:pPr>
        <w:pStyle w:val="ListParagraph"/>
        <w:numPr>
          <w:ilvl w:val="0"/>
          <w:numId w:val="25"/>
        </w:numPr>
      </w:pPr>
      <w:r w:rsidRPr="002E02ED">
        <w:t xml:space="preserve">Notable substitutions present within the </w:t>
      </w:r>
      <w:r>
        <w:t>t</w:t>
      </w:r>
      <w:r w:rsidR="0065325F">
        <w:t>op</w:t>
      </w:r>
      <w:r w:rsidRPr="002E02ED">
        <w:t xml:space="preserve"> </w:t>
      </w:r>
      <w:r w:rsidR="00536975">
        <w:t>ten</w:t>
      </w:r>
      <w:r w:rsidR="00536975" w:rsidRPr="002E02ED">
        <w:t xml:space="preserve"> </w:t>
      </w:r>
      <w:r w:rsidRPr="00FA3C7B">
        <w:rPr>
          <w:b/>
          <w:bCs/>
        </w:rPr>
        <w:t>BA.5</w:t>
      </w:r>
      <w:r w:rsidRPr="002E02ED">
        <w:t xml:space="preserve"> sub-lineage</w:t>
      </w:r>
      <w:r>
        <w:t>s</w:t>
      </w:r>
      <w:r w:rsidRPr="002E02ED">
        <w:t xml:space="preserve"> </w:t>
      </w:r>
      <w:r>
        <w:t xml:space="preserve">globally </w:t>
      </w:r>
      <w:r w:rsidRPr="002E02ED">
        <w:t xml:space="preserve">in </w:t>
      </w:r>
      <w:r w:rsidR="007F402A">
        <w:t>August</w:t>
      </w:r>
      <w:r w:rsidRPr="002E02ED">
        <w:t>:</w:t>
      </w:r>
    </w:p>
    <w:p w14:paraId="153B022E" w14:textId="77777777" w:rsidR="00466A79" w:rsidRPr="003C4425" w:rsidRDefault="00466A79" w:rsidP="00466A79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T76I</w:t>
      </w:r>
      <w:r w:rsidRPr="003C4425">
        <w:t xml:space="preserve"> substitution</w:t>
      </w:r>
    </w:p>
    <w:p w14:paraId="32A6926D" w14:textId="4603EB1A" w:rsidR="00BA23D9" w:rsidRDefault="00BA23D9" w:rsidP="000C650E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Pr="000C650E">
        <w:rPr>
          <w:b/>
          <w:bCs/>
        </w:rPr>
        <w:t xml:space="preserve">BA.5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="00AE6A5A">
        <w:t>R346T</w:t>
      </w:r>
      <w:r w:rsidR="00A80F80">
        <w:t xml:space="preserve"> </w:t>
      </w:r>
      <w:r w:rsidRPr="003C4425">
        <w:t>substitution</w:t>
      </w:r>
    </w:p>
    <w:p w14:paraId="66687CCA" w14:textId="623FE80D" w:rsidR="00215316" w:rsidRDefault="00215316" w:rsidP="00215316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Pr="000C650E">
        <w:rPr>
          <w:b/>
          <w:bCs/>
        </w:rPr>
        <w:t xml:space="preserve">BA.5 </w:t>
      </w:r>
      <w:r>
        <w:t>sub-lineage lacks</w:t>
      </w:r>
      <w:r w:rsidRPr="003C4425">
        <w:t xml:space="preserve"> the </w:t>
      </w:r>
      <w:r>
        <w:t xml:space="preserve">T19I </w:t>
      </w:r>
      <w:r w:rsidRPr="003C4425">
        <w:t>substitution</w:t>
      </w:r>
    </w:p>
    <w:p w14:paraId="1F5F130C" w14:textId="673E821D" w:rsidR="00215316" w:rsidRDefault="00215316" w:rsidP="00215316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 w:rsidRPr="000C650E">
        <w:rPr>
          <w:b/>
          <w:bCs/>
        </w:rPr>
        <w:t xml:space="preserve">BA.5 </w:t>
      </w:r>
      <w:r>
        <w:t>sub-lineage lacks</w:t>
      </w:r>
      <w:r w:rsidRPr="003C4425">
        <w:t xml:space="preserve"> the</w:t>
      </w:r>
      <w:r>
        <w:t xml:space="preserve"> N440K </w:t>
      </w:r>
      <w:r w:rsidRPr="003C4425">
        <w:t>substitution</w:t>
      </w:r>
    </w:p>
    <w:p w14:paraId="6E758E2C" w14:textId="1378502A" w:rsidR="001731CB" w:rsidRPr="002E02ED" w:rsidRDefault="001731CB" w:rsidP="001731CB">
      <w:pPr>
        <w:pStyle w:val="ListParagraph"/>
        <w:numPr>
          <w:ilvl w:val="0"/>
          <w:numId w:val="25"/>
        </w:numPr>
      </w:pPr>
      <w:r w:rsidRPr="002E02ED">
        <w:t>Notable substitutions present withi</w:t>
      </w:r>
      <w:r>
        <w:t>n</w:t>
      </w:r>
      <w:r w:rsidRPr="002E02ED">
        <w:t xml:space="preserve"> the top </w:t>
      </w:r>
      <w:r w:rsidR="00E959F4">
        <w:t>five</w:t>
      </w:r>
      <w:r w:rsidR="00466A79" w:rsidRPr="002E02ED">
        <w:t xml:space="preserve"> </w:t>
      </w:r>
      <w:r w:rsidRPr="00FA3C7B">
        <w:rPr>
          <w:b/>
          <w:bCs/>
        </w:rPr>
        <w:t>BA.4</w:t>
      </w:r>
      <w:r w:rsidRPr="002E02ED">
        <w:t xml:space="preserve"> sub-lineage</w:t>
      </w:r>
      <w:r w:rsidR="004E5E7C">
        <w:t>s</w:t>
      </w:r>
      <w:r w:rsidRPr="002E02ED">
        <w:t xml:space="preserve"> </w:t>
      </w:r>
      <w:r w:rsidR="00B73D91">
        <w:t>globally</w:t>
      </w:r>
      <w:r w:rsidR="00B73D91" w:rsidRPr="002E02ED">
        <w:t xml:space="preserve"> </w:t>
      </w:r>
      <w:r w:rsidRPr="002E02ED">
        <w:t xml:space="preserve">in </w:t>
      </w:r>
      <w:r w:rsidR="007F402A">
        <w:t>August so far</w:t>
      </w:r>
      <w:r w:rsidR="00F42EC8">
        <w:t>:</w:t>
      </w:r>
    </w:p>
    <w:p w14:paraId="04E8851D" w14:textId="4DBC5ECE" w:rsidR="007F402A" w:rsidRPr="003C4425" w:rsidRDefault="007F402A" w:rsidP="007F402A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(most prevalent) </w:t>
      </w:r>
      <w:r w:rsidRPr="003C4425">
        <w:t>carr</w:t>
      </w:r>
      <w:r>
        <w:t>ies</w:t>
      </w:r>
      <w:r w:rsidRPr="003C4425">
        <w:t xml:space="preserve"> the </w:t>
      </w:r>
      <w:r>
        <w:rPr>
          <w:lang w:val="en-NZ"/>
        </w:rPr>
        <w:t>R346T</w:t>
      </w:r>
      <w:r w:rsidRPr="00FA3C7B">
        <w:t xml:space="preserve"> </w:t>
      </w:r>
      <w:r>
        <w:t xml:space="preserve">and </w:t>
      </w:r>
      <w:r w:rsidRPr="00FA3C7B">
        <w:rPr>
          <w:lang w:val="en-NZ"/>
        </w:rPr>
        <w:t>N658S</w:t>
      </w:r>
      <w:r w:rsidRPr="00FA3C7B">
        <w:t xml:space="preserve"> substitution</w:t>
      </w:r>
      <w:r>
        <w:t>s (</w:t>
      </w:r>
      <w:r w:rsidRPr="00191027">
        <w:rPr>
          <w:b/>
          <w:bCs/>
        </w:rPr>
        <w:t>BA.4.6</w:t>
      </w:r>
      <w:r>
        <w:t>)</w:t>
      </w:r>
    </w:p>
    <w:p w14:paraId="54412F43" w14:textId="11639BCA" w:rsidR="00727201" w:rsidRDefault="00543DE5" w:rsidP="00727201">
      <w:pPr>
        <w:pStyle w:val="ListParagraph"/>
        <w:numPr>
          <w:ilvl w:val="1"/>
          <w:numId w:val="25"/>
        </w:numPr>
        <w:ind w:right="-504"/>
      </w:pPr>
      <w:r>
        <w:lastRenderedPageBreak/>
        <w:t>One</w:t>
      </w:r>
      <w:r w:rsidR="000C650E" w:rsidRPr="003C4425">
        <w:t xml:space="preserve"> </w:t>
      </w:r>
      <w:r w:rsidR="00727201">
        <w:rPr>
          <w:b/>
          <w:bCs/>
        </w:rPr>
        <w:t xml:space="preserve">BA.4 </w:t>
      </w:r>
      <w:r w:rsidR="00727201">
        <w:t xml:space="preserve">sub-lineage </w:t>
      </w:r>
      <w:r w:rsidR="00727201" w:rsidRPr="003C4425">
        <w:t>carr</w:t>
      </w:r>
      <w:r w:rsidR="006924C0">
        <w:t>ies</w:t>
      </w:r>
      <w:r w:rsidR="00727201" w:rsidRPr="003C4425">
        <w:t xml:space="preserve"> the </w:t>
      </w:r>
      <w:r w:rsidR="00727201" w:rsidRPr="00FA3C7B">
        <w:t>V3G</w:t>
      </w:r>
      <w:r w:rsidR="00727201">
        <w:t xml:space="preserve"> </w:t>
      </w:r>
      <w:r w:rsidR="006412AE" w:rsidRPr="00FA3C7B">
        <w:t>substitution</w:t>
      </w:r>
      <w:r w:rsidR="006412AE">
        <w:t xml:space="preserve"> </w:t>
      </w:r>
      <w:r w:rsidR="00727201">
        <w:t>only</w:t>
      </w:r>
    </w:p>
    <w:p w14:paraId="0F1EB918" w14:textId="1551C2AD" w:rsidR="00727201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rPr>
          <w:lang w:val="en-NZ"/>
        </w:rPr>
        <w:t>N658S</w:t>
      </w:r>
      <w:r>
        <w:rPr>
          <w:lang w:val="en-NZ"/>
        </w:rPr>
        <w:t xml:space="preserve"> </w:t>
      </w:r>
      <w:r w:rsidRPr="00FA3C7B">
        <w:t>substitution</w:t>
      </w:r>
      <w:r>
        <w:t xml:space="preserve"> only</w:t>
      </w:r>
    </w:p>
    <w:p w14:paraId="25B3F1B7" w14:textId="5D41A89F" w:rsidR="00727201" w:rsidRPr="003C4425" w:rsidRDefault="00727201" w:rsidP="00727201">
      <w:pPr>
        <w:pStyle w:val="ListParagraph"/>
        <w:numPr>
          <w:ilvl w:val="1"/>
          <w:numId w:val="25"/>
        </w:numPr>
        <w:ind w:right="-504"/>
      </w:pPr>
      <w:r>
        <w:t>One</w:t>
      </w:r>
      <w:r w:rsidRPr="003C4425">
        <w:t xml:space="preserve"> </w:t>
      </w:r>
      <w:r>
        <w:rPr>
          <w:b/>
          <w:bCs/>
        </w:rPr>
        <w:t xml:space="preserve">BA.4 </w:t>
      </w:r>
      <w:r>
        <w:t xml:space="preserve">sub-lineage </w:t>
      </w:r>
      <w:r w:rsidRPr="003C4425">
        <w:t>carr</w:t>
      </w:r>
      <w:r>
        <w:t>ies</w:t>
      </w:r>
      <w:r w:rsidRPr="003C4425">
        <w:t xml:space="preserve"> the </w:t>
      </w:r>
      <w:r w:rsidRPr="00FA3C7B">
        <w:t>V3G and</w:t>
      </w:r>
      <w:r w:rsidR="00215316">
        <w:t xml:space="preserve"> </w:t>
      </w:r>
      <w:r w:rsidRPr="00FA3C7B">
        <w:t xml:space="preserve">the </w:t>
      </w:r>
      <w:r w:rsidR="00215316">
        <w:rPr>
          <w:lang w:val="en-NZ"/>
        </w:rPr>
        <w:t>R346T</w:t>
      </w:r>
      <w:r w:rsidR="00215316" w:rsidRPr="00FA3C7B" w:rsidDel="00215316">
        <w:t xml:space="preserve"> </w:t>
      </w:r>
      <w:r w:rsidRPr="00FA3C7B">
        <w:t>substitution</w:t>
      </w:r>
      <w:r w:rsidR="00215316">
        <w:t>s</w:t>
      </w:r>
    </w:p>
    <w:p w14:paraId="6CCA3C81" w14:textId="77777777" w:rsidR="0028714A" w:rsidRPr="003C4425" w:rsidRDefault="0028714A" w:rsidP="00FA3C7B">
      <w:pPr>
        <w:ind w:right="-504"/>
      </w:pPr>
    </w:p>
    <w:p w14:paraId="011BA5C3" w14:textId="78D42E44" w:rsidR="00DA6D52" w:rsidRPr="003C4425" w:rsidRDefault="00400E2A" w:rsidP="00CC3D6E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CC3D6E" w:rsidRPr="003C4425">
        <w:rPr>
          <w:color w:val="000000" w:themeColor="text1"/>
        </w:rPr>
        <w:t>ubstitutions in</w:t>
      </w:r>
      <w:r w:rsidR="00E032E6" w:rsidRPr="003C4425">
        <w:rPr>
          <w:color w:val="000000" w:themeColor="text1"/>
        </w:rPr>
        <w:t xml:space="preserve"> </w:t>
      </w:r>
      <w:r w:rsidR="00CC3D6E" w:rsidRPr="003C4425">
        <w:rPr>
          <w:color w:val="000000" w:themeColor="text1"/>
        </w:rPr>
        <w:t xml:space="preserve">spike that we are monitoring </w:t>
      </w:r>
      <w:r w:rsidRPr="003C4425">
        <w:rPr>
          <w:color w:val="000000" w:themeColor="text1"/>
        </w:rPr>
        <w:t>(</w:t>
      </w:r>
      <w:r w:rsidR="00B1775E">
        <w:rPr>
          <w:color w:val="000000" w:themeColor="text1"/>
        </w:rPr>
        <w:t>&gt;</w:t>
      </w:r>
      <w:proofErr w:type="gramStart"/>
      <w:r w:rsidR="00AE1A9A">
        <w:rPr>
          <w:color w:val="000000" w:themeColor="text1"/>
        </w:rPr>
        <w:t>3</w:t>
      </w:r>
      <w:r w:rsidR="006A43F8">
        <w:rPr>
          <w:color w:val="000000" w:themeColor="text1"/>
        </w:rPr>
        <w:t xml:space="preserve"> </w:t>
      </w:r>
      <w:r w:rsidR="00BE3F27" w:rsidRPr="003C4425">
        <w:rPr>
          <w:color w:val="000000" w:themeColor="text1"/>
        </w:rPr>
        <w:t>fold</w:t>
      </w:r>
      <w:proofErr w:type="gramEnd"/>
      <w:r w:rsidR="00BE3F27" w:rsidRPr="003C4425">
        <w:rPr>
          <w:color w:val="000000" w:themeColor="text1"/>
        </w:rPr>
        <w:t xml:space="preserve"> growth </w:t>
      </w:r>
      <w:r w:rsidR="00CD3AC3">
        <w:rPr>
          <w:color w:val="000000" w:themeColor="text1"/>
        </w:rPr>
        <w:t>from</w:t>
      </w:r>
      <w:r w:rsidR="00BE6BF2">
        <w:rPr>
          <w:color w:val="000000" w:themeColor="text1"/>
        </w:rPr>
        <w:t xml:space="preserve"> </w:t>
      </w:r>
      <w:r w:rsidR="005D5E27">
        <w:rPr>
          <w:color w:val="000000" w:themeColor="text1"/>
        </w:rPr>
        <w:t>Ju</w:t>
      </w:r>
      <w:r w:rsidR="00AE1A9A">
        <w:rPr>
          <w:color w:val="000000" w:themeColor="text1"/>
        </w:rPr>
        <w:t>ly</w:t>
      </w:r>
      <w:r w:rsidR="00636B3C">
        <w:rPr>
          <w:color w:val="000000" w:themeColor="text1"/>
        </w:rPr>
        <w:t xml:space="preserve"> to August with counts &gt;10</w:t>
      </w:r>
      <w:r w:rsidR="00BE3F27" w:rsidRPr="003C4425">
        <w:rPr>
          <w:color w:val="000000" w:themeColor="text1"/>
        </w:rPr>
        <w:t xml:space="preserve">) </w:t>
      </w:r>
      <w:r w:rsidR="00CC3D6E" w:rsidRPr="003C4425">
        <w:rPr>
          <w:color w:val="000000" w:themeColor="text1"/>
        </w:rPr>
        <w:t>include</w:t>
      </w:r>
      <w:r w:rsidR="00AE1A9A">
        <w:rPr>
          <w:color w:val="000000" w:themeColor="text1"/>
        </w:rPr>
        <w:t xml:space="preserve"> the following (but note that the numbers are still relatively small for most of these)</w:t>
      </w:r>
      <w:r w:rsidR="00CC3D6E" w:rsidRPr="003C4425">
        <w:rPr>
          <w:color w:val="000000" w:themeColor="text1"/>
        </w:rPr>
        <w:t xml:space="preserve">: </w:t>
      </w:r>
    </w:p>
    <w:p w14:paraId="0443960E" w14:textId="757ED7E5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F486S</w:t>
      </w:r>
      <w:r w:rsidRPr="00E0663A">
        <w:rPr>
          <w:color w:val="000000" w:themeColor="text1"/>
        </w:rPr>
        <w:t xml:space="preserve"> - 0.16%, </w:t>
      </w:r>
      <w:proofErr w:type="gramStart"/>
      <w:r w:rsidRPr="00E0663A">
        <w:rPr>
          <w:color w:val="000000" w:themeColor="text1"/>
        </w:rPr>
        <w:t>16 fold</w:t>
      </w:r>
      <w:proofErr w:type="gramEnd"/>
      <w:r w:rsidRPr="00E0663A">
        <w:rPr>
          <w:color w:val="000000" w:themeColor="text1"/>
        </w:rPr>
        <w:t xml:space="preserve"> growth</w:t>
      </w:r>
    </w:p>
    <w:p w14:paraId="2FE055BA" w14:textId="76A5F693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G261D</w:t>
      </w:r>
      <w:r w:rsidRPr="00E0663A">
        <w:rPr>
          <w:color w:val="000000" w:themeColor="text1"/>
        </w:rPr>
        <w:t xml:space="preserve"> - 0.07%, </w:t>
      </w:r>
      <w:proofErr w:type="gramStart"/>
      <w:r w:rsidRPr="00E0663A">
        <w:rPr>
          <w:color w:val="000000" w:themeColor="text1"/>
        </w:rPr>
        <w:t>7 fold</w:t>
      </w:r>
      <w:proofErr w:type="gramEnd"/>
      <w:r w:rsidRPr="00E0663A">
        <w:rPr>
          <w:color w:val="000000" w:themeColor="text1"/>
        </w:rPr>
        <w:t xml:space="preserve"> growth</w:t>
      </w:r>
    </w:p>
    <w:p w14:paraId="4C4594B7" w14:textId="2507FB30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D1199N</w:t>
      </w:r>
      <w:r w:rsidRPr="00E0663A">
        <w:rPr>
          <w:color w:val="000000" w:themeColor="text1"/>
        </w:rPr>
        <w:t xml:space="preserve"> - 0.12%, </w:t>
      </w:r>
      <w:proofErr w:type="gramStart"/>
      <w:r w:rsidRPr="00E0663A">
        <w:rPr>
          <w:color w:val="000000" w:themeColor="text1"/>
        </w:rPr>
        <w:t>6 fold</w:t>
      </w:r>
      <w:proofErr w:type="gramEnd"/>
      <w:r w:rsidRPr="00E0663A">
        <w:rPr>
          <w:color w:val="000000" w:themeColor="text1"/>
        </w:rPr>
        <w:t xml:space="preserve"> growth</w:t>
      </w:r>
    </w:p>
    <w:p w14:paraId="246709A6" w14:textId="477A85C5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K356T</w:t>
      </w:r>
      <w:r w:rsidRPr="00E0663A">
        <w:rPr>
          <w:color w:val="000000" w:themeColor="text1"/>
        </w:rPr>
        <w:t xml:space="preserve"> - 0.11%, </w:t>
      </w:r>
      <w:proofErr w:type="gramStart"/>
      <w:r w:rsidRPr="00E0663A">
        <w:rPr>
          <w:color w:val="000000" w:themeColor="text1"/>
        </w:rPr>
        <w:t>5.5 fold</w:t>
      </w:r>
      <w:proofErr w:type="gramEnd"/>
      <w:r w:rsidRPr="00E0663A">
        <w:rPr>
          <w:color w:val="000000" w:themeColor="text1"/>
        </w:rPr>
        <w:t xml:space="preserve"> growth</w:t>
      </w:r>
    </w:p>
    <w:p w14:paraId="1FE9DEA1" w14:textId="399A2E2A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Q14H</w:t>
      </w:r>
      <w:r w:rsidRPr="00E0663A">
        <w:rPr>
          <w:color w:val="000000" w:themeColor="text1"/>
        </w:rPr>
        <w:t xml:space="preserve"> - 0.05%, </w:t>
      </w:r>
      <w:proofErr w:type="gramStart"/>
      <w:r w:rsidRPr="00E0663A">
        <w:rPr>
          <w:color w:val="000000" w:themeColor="text1"/>
        </w:rPr>
        <w:t>5 fold</w:t>
      </w:r>
      <w:proofErr w:type="gramEnd"/>
      <w:r w:rsidRPr="00E0663A">
        <w:rPr>
          <w:color w:val="000000" w:themeColor="text1"/>
        </w:rPr>
        <w:t xml:space="preserve"> growth</w:t>
      </w:r>
    </w:p>
    <w:p w14:paraId="6A0E783D" w14:textId="2A874523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F490S</w:t>
      </w:r>
      <w:r w:rsidRPr="00E0663A">
        <w:rPr>
          <w:color w:val="000000" w:themeColor="text1"/>
        </w:rPr>
        <w:t xml:space="preserve"> - 0.04%, </w:t>
      </w:r>
      <w:proofErr w:type="gramStart"/>
      <w:r w:rsidRPr="00E0663A">
        <w:rPr>
          <w:color w:val="000000" w:themeColor="text1"/>
        </w:rPr>
        <w:t>4 fold</w:t>
      </w:r>
      <w:proofErr w:type="gramEnd"/>
      <w:r w:rsidRPr="00E0663A">
        <w:rPr>
          <w:color w:val="000000" w:themeColor="text1"/>
        </w:rPr>
        <w:t xml:space="preserve"> growth</w:t>
      </w:r>
    </w:p>
    <w:p w14:paraId="4827AD60" w14:textId="0EB50A56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T1116N</w:t>
      </w:r>
      <w:r w:rsidRPr="00E0663A">
        <w:rPr>
          <w:color w:val="000000" w:themeColor="text1"/>
        </w:rPr>
        <w:t xml:space="preserve"> - 0.09%,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35332753" w14:textId="192E5A7D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A264T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067860C4" w14:textId="364B1706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D1118Y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5324E8DD" w14:textId="425780BF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G142-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4A063FD3" w14:textId="6772994A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G252S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6CCB5DD0" w14:textId="0806C35F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I1216T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50DADE6F" w14:textId="4E0A528D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L1224F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77943B7C" w14:textId="0D7C32FA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L141-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0CBB0B39" w14:textId="77777777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 xml:space="preserve">P9L </w:t>
      </w:r>
      <w:r w:rsidRPr="00E0663A">
        <w:rPr>
          <w:color w:val="000000" w:themeColor="text1"/>
        </w:rPr>
        <w:t xml:space="preserve">- 0.0003%,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7EAA30E4" w14:textId="22423AE3" w:rsidR="00E0663A" w:rsidRPr="00E0663A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>Q954Y</w:t>
      </w:r>
      <w:r w:rsidRPr="00E0663A">
        <w:rPr>
          <w:color w:val="000000" w:themeColor="text1"/>
        </w:rPr>
        <w:t xml:space="preserve"> 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061D1313" w14:textId="3489D4CD" w:rsidR="00E0663A" w:rsidRPr="00E91486" w:rsidRDefault="00E0663A" w:rsidP="00E0663A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E91486">
        <w:rPr>
          <w:b/>
          <w:bCs/>
          <w:color w:val="000000" w:themeColor="text1"/>
        </w:rPr>
        <w:t xml:space="preserve">Y200C </w:t>
      </w:r>
      <w:r w:rsidRPr="00E0663A">
        <w:rPr>
          <w:color w:val="000000" w:themeColor="text1"/>
        </w:rPr>
        <w:t xml:space="preserve">- 0.03%, </w:t>
      </w:r>
      <w:proofErr w:type="gramStart"/>
      <w:r w:rsidRPr="00E0663A">
        <w:rPr>
          <w:color w:val="000000" w:themeColor="text1"/>
        </w:rPr>
        <w:t>3 fold</w:t>
      </w:r>
      <w:proofErr w:type="gramEnd"/>
      <w:r w:rsidRPr="00E0663A">
        <w:rPr>
          <w:color w:val="000000" w:themeColor="text1"/>
        </w:rPr>
        <w:t xml:space="preserve"> growth</w:t>
      </w:r>
    </w:p>
    <w:p w14:paraId="5FC9AA4F" w14:textId="77777777" w:rsidR="000C650E" w:rsidRPr="003C4425" w:rsidRDefault="000C650E" w:rsidP="00AA3364">
      <w:pPr>
        <w:rPr>
          <w:b/>
          <w:bCs/>
          <w:color w:val="000000" w:themeColor="text1"/>
        </w:rPr>
      </w:pPr>
    </w:p>
    <w:p w14:paraId="3B6DB3BB" w14:textId="093F0252" w:rsidR="00AB0B34" w:rsidRDefault="006037D8" w:rsidP="002C4227">
      <w:pPr>
        <w:rPr>
          <w:color w:val="000000" w:themeColor="text1"/>
        </w:rPr>
      </w:pPr>
      <w:r w:rsidRPr="003C4425">
        <w:rPr>
          <w:b/>
          <w:bCs/>
          <w:color w:val="000000" w:themeColor="text1"/>
        </w:rPr>
        <w:t>DELTA</w:t>
      </w:r>
      <w:r w:rsidRPr="003C4425">
        <w:rPr>
          <w:color w:val="000000" w:themeColor="text1"/>
        </w:rPr>
        <w:t xml:space="preserve"> (</w:t>
      </w:r>
      <w:r w:rsidRPr="003C4425">
        <w:rPr>
          <w:b/>
          <w:bCs/>
          <w:color w:val="000000" w:themeColor="text1"/>
        </w:rPr>
        <w:t>B.1.617.2</w:t>
      </w:r>
      <w:r w:rsidRPr="003C4425">
        <w:rPr>
          <w:color w:val="000000" w:themeColor="text1"/>
        </w:rPr>
        <w:t xml:space="preserve"> and </w:t>
      </w:r>
      <w:r w:rsidRPr="003C4425">
        <w:rPr>
          <w:b/>
          <w:bCs/>
          <w:color w:val="000000" w:themeColor="text1"/>
        </w:rPr>
        <w:t>AY</w:t>
      </w:r>
      <w:r w:rsidRPr="003C4425">
        <w:rPr>
          <w:color w:val="000000" w:themeColor="text1"/>
        </w:rPr>
        <w:t xml:space="preserve"> sub-lineages)</w:t>
      </w:r>
    </w:p>
    <w:p w14:paraId="16AB76FD" w14:textId="1890E451" w:rsidR="002D7370" w:rsidRDefault="00E0663A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Eleven</w:t>
      </w:r>
      <w:r w:rsidR="00BC7875" w:rsidRPr="002E02ED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Delta isolate</w:t>
      </w:r>
      <w:r w:rsidR="00AB6530">
        <w:rPr>
          <w:color w:val="000000" w:themeColor="text1"/>
        </w:rPr>
        <w:t>s</w:t>
      </w:r>
      <w:r w:rsidR="000C650E">
        <w:rPr>
          <w:color w:val="000000" w:themeColor="text1"/>
        </w:rPr>
        <w:t xml:space="preserve"> </w:t>
      </w:r>
      <w:r w:rsidR="009A06C1" w:rsidRPr="002E02ED">
        <w:rPr>
          <w:color w:val="000000" w:themeColor="text1"/>
        </w:rPr>
        <w:t>globally</w:t>
      </w:r>
      <w:r w:rsidR="00C442BD">
        <w:rPr>
          <w:color w:val="000000" w:themeColor="text1"/>
        </w:rPr>
        <w:t xml:space="preserve"> in </w:t>
      </w:r>
      <w:r w:rsidR="00BC7875">
        <w:rPr>
          <w:color w:val="000000" w:themeColor="text1"/>
        </w:rPr>
        <w:t>August</w:t>
      </w:r>
      <w:r w:rsidR="000C650E">
        <w:rPr>
          <w:color w:val="000000" w:themeColor="text1"/>
        </w:rPr>
        <w:t xml:space="preserve">; </w:t>
      </w:r>
      <w:r>
        <w:rPr>
          <w:color w:val="000000" w:themeColor="text1"/>
        </w:rPr>
        <w:t>36</w:t>
      </w:r>
      <w:r w:rsidR="000C650E">
        <w:rPr>
          <w:color w:val="000000" w:themeColor="text1"/>
        </w:rPr>
        <w:t xml:space="preserve"> in July. </w:t>
      </w:r>
    </w:p>
    <w:p w14:paraId="7091AE67" w14:textId="3477A469" w:rsidR="000C650E" w:rsidRDefault="000C650E" w:rsidP="002E02ED">
      <w:pPr>
        <w:pStyle w:val="ListParagraph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 xml:space="preserve">Countries where Delta lineages have been detected in July and August 2022: </w:t>
      </w:r>
      <w:r w:rsidRPr="000C650E">
        <w:rPr>
          <w:color w:val="000000" w:themeColor="text1"/>
        </w:rPr>
        <w:t>Austria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Belgium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France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Indonesia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Italy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Luxembourg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Philippines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Russia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South Africa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Spain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Switzerland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Ukraine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United Kingdom</w:t>
      </w:r>
      <w:r>
        <w:rPr>
          <w:color w:val="000000" w:themeColor="text1"/>
        </w:rPr>
        <w:t xml:space="preserve">, </w:t>
      </w:r>
      <w:r w:rsidRPr="000C650E">
        <w:rPr>
          <w:color w:val="000000" w:themeColor="text1"/>
        </w:rPr>
        <w:t>USA</w:t>
      </w:r>
    </w:p>
    <w:p w14:paraId="2B142D10" w14:textId="77777777" w:rsidR="00720CB3" w:rsidRDefault="00720CB3" w:rsidP="007172E7">
      <w:pPr>
        <w:rPr>
          <w:b/>
          <w:bCs/>
          <w:color w:val="000000" w:themeColor="text1"/>
          <w:u w:val="single"/>
        </w:rPr>
      </w:pPr>
    </w:p>
    <w:p w14:paraId="5CB7839C" w14:textId="3969CE17" w:rsidR="00936A90" w:rsidRPr="003C4425" w:rsidRDefault="00936A90" w:rsidP="007172E7">
      <w:pPr>
        <w:rPr>
          <w:color w:val="000000" w:themeColor="text1"/>
        </w:rPr>
      </w:pPr>
      <w:r w:rsidRPr="003C4425">
        <w:rPr>
          <w:b/>
          <w:bCs/>
          <w:color w:val="000000" w:themeColor="text1"/>
          <w:u w:val="single"/>
        </w:rPr>
        <w:t xml:space="preserve">World </w:t>
      </w:r>
      <w:r w:rsidR="008D28C7" w:rsidRPr="003C4425">
        <w:rPr>
          <w:b/>
          <w:bCs/>
          <w:color w:val="000000" w:themeColor="text1"/>
          <w:u w:val="single"/>
        </w:rPr>
        <w:t>(othe</w:t>
      </w:r>
      <w:r w:rsidR="004217A2" w:rsidRPr="003C4425">
        <w:rPr>
          <w:b/>
          <w:bCs/>
          <w:color w:val="000000" w:themeColor="text1"/>
          <w:u w:val="single"/>
        </w:rPr>
        <w:t>r</w:t>
      </w:r>
      <w:r w:rsidR="008D28C7" w:rsidRPr="003C4425">
        <w:rPr>
          <w:b/>
          <w:bCs/>
          <w:color w:val="000000" w:themeColor="text1"/>
          <w:u w:val="single"/>
        </w:rPr>
        <w:t xml:space="preserve"> VOIs)</w:t>
      </w:r>
    </w:p>
    <w:p w14:paraId="367AC876" w14:textId="516154CC" w:rsidR="0028714A" w:rsidRPr="00C2236B" w:rsidRDefault="000C650E" w:rsidP="002C4227">
      <w:pPr>
        <w:pStyle w:val="ListParagraph"/>
        <w:numPr>
          <w:ilvl w:val="0"/>
          <w:numId w:val="23"/>
        </w:numPr>
      </w:pPr>
      <w:r>
        <w:rPr>
          <w:color w:val="000000" w:themeColor="text1"/>
        </w:rPr>
        <w:t xml:space="preserve">1 Alpha genome (B.1.1.7) detected </w:t>
      </w:r>
      <w:r w:rsidR="00CB485D">
        <w:rPr>
          <w:color w:val="000000" w:themeColor="text1"/>
        </w:rPr>
        <w:t>in July</w:t>
      </w:r>
      <w:r>
        <w:rPr>
          <w:color w:val="000000" w:themeColor="text1"/>
        </w:rPr>
        <w:t xml:space="preserve"> in the USA; none in August. </w:t>
      </w:r>
    </w:p>
    <w:p w14:paraId="6BDE2E9C" w14:textId="77777777" w:rsidR="00327DDC" w:rsidRPr="003C4425" w:rsidRDefault="00327DDC" w:rsidP="00C52F5D">
      <w:pPr>
        <w:rPr>
          <w:b/>
          <w:bCs/>
          <w:color w:val="000000" w:themeColor="text1"/>
          <w:u w:val="single"/>
        </w:rPr>
      </w:pPr>
    </w:p>
    <w:p w14:paraId="67C9000C" w14:textId="76E1DF0D" w:rsidR="004D3E5C" w:rsidRPr="003C4425" w:rsidRDefault="004D3E5C" w:rsidP="004D3E5C">
      <w:pPr>
        <w:rPr>
          <w:b/>
          <w:bCs/>
          <w:u w:val="single"/>
        </w:rPr>
      </w:pPr>
      <w:r w:rsidRPr="003C4425">
        <w:rPr>
          <w:b/>
          <w:bCs/>
          <w:u w:val="single"/>
        </w:rPr>
        <w:t>World – Recombinants</w:t>
      </w:r>
    </w:p>
    <w:p w14:paraId="06FB06F2" w14:textId="0993AAAE" w:rsidR="00AB6530" w:rsidRPr="00F17F4B" w:rsidRDefault="00AB6530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>XAJ</w:t>
      </w:r>
      <w:r>
        <w:t xml:space="preserve"> – 45 in </w:t>
      </w:r>
      <w:proofErr w:type="gramStart"/>
      <w:r>
        <w:t>July,</w:t>
      </w:r>
      <w:proofErr w:type="gramEnd"/>
      <w:r>
        <w:t xml:space="preserve"> 3 in August</w:t>
      </w:r>
    </w:p>
    <w:p w14:paraId="13AA2DE9" w14:textId="010791FB" w:rsidR="00BB67EC" w:rsidRDefault="00BB67EC" w:rsidP="00BB67EC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G</w:t>
      </w:r>
      <w:r>
        <w:t xml:space="preserve"> – 1</w:t>
      </w:r>
      <w:r w:rsidR="00AB6530">
        <w:t>7</w:t>
      </w:r>
      <w:r>
        <w:t xml:space="preserve"> in July</w:t>
      </w:r>
      <w:r w:rsidR="000C650E">
        <w:t xml:space="preserve">; </w:t>
      </w:r>
      <w:r w:rsidR="00AB6530">
        <w:t>none</w:t>
      </w:r>
      <w:r w:rsidR="000C650E">
        <w:t xml:space="preserve"> in August </w:t>
      </w:r>
    </w:p>
    <w:p w14:paraId="169B49A5" w14:textId="1A780993" w:rsidR="00AB6530" w:rsidRDefault="00AB6530" w:rsidP="00AB6530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N</w:t>
      </w:r>
      <w:r>
        <w:t xml:space="preserve"> – 14 in July; 6 in August </w:t>
      </w:r>
    </w:p>
    <w:p w14:paraId="6085D569" w14:textId="40234BAF" w:rsidR="00BA0780" w:rsidRPr="00F17F4B" w:rsidRDefault="00BA0780" w:rsidP="00BA0780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XA</w:t>
      </w:r>
      <w:r>
        <w:rPr>
          <w:b/>
          <w:bCs/>
        </w:rPr>
        <w:t>F</w:t>
      </w:r>
      <w:r>
        <w:t xml:space="preserve"> – 1</w:t>
      </w:r>
      <w:r w:rsidR="00B26A75">
        <w:t>3</w:t>
      </w:r>
      <w:r>
        <w:t xml:space="preserve"> in July; one in August</w:t>
      </w:r>
      <w:r w:rsidRPr="003C4425">
        <w:rPr>
          <w:b/>
          <w:bCs/>
        </w:rPr>
        <w:t xml:space="preserve"> </w:t>
      </w:r>
    </w:p>
    <w:p w14:paraId="60E713A5" w14:textId="251B444B" w:rsidR="00146809" w:rsidRDefault="004D3E5C" w:rsidP="00BA0780">
      <w:pPr>
        <w:pStyle w:val="ListParagraph"/>
        <w:numPr>
          <w:ilvl w:val="0"/>
          <w:numId w:val="31"/>
        </w:numPr>
      </w:pPr>
      <w:r w:rsidRPr="003C4425">
        <w:rPr>
          <w:b/>
          <w:bCs/>
        </w:rPr>
        <w:t>XE</w:t>
      </w:r>
      <w:r w:rsidRPr="003C4425">
        <w:t xml:space="preserve"> – </w:t>
      </w:r>
      <w:r w:rsidR="00BB67EC">
        <w:t>8</w:t>
      </w:r>
      <w:r w:rsidR="00B8385A" w:rsidRPr="003C4425">
        <w:t xml:space="preserve"> </w:t>
      </w:r>
      <w:r w:rsidR="00834394" w:rsidRPr="003C4425">
        <w:t xml:space="preserve">sequences in </w:t>
      </w:r>
      <w:r w:rsidR="005552D4">
        <w:t>Ju</w:t>
      </w:r>
      <w:r w:rsidR="00CB485D">
        <w:t>ly</w:t>
      </w:r>
      <w:r w:rsidR="000C650E">
        <w:t>; none in August</w:t>
      </w:r>
    </w:p>
    <w:p w14:paraId="2A23ACC0" w14:textId="2217A699" w:rsidR="00042563" w:rsidRDefault="00042563" w:rsidP="00D24026">
      <w:pPr>
        <w:pStyle w:val="ListParagraph"/>
        <w:numPr>
          <w:ilvl w:val="0"/>
          <w:numId w:val="31"/>
        </w:numPr>
      </w:pPr>
      <w:r w:rsidRPr="00FA3C7B">
        <w:rPr>
          <w:b/>
          <w:bCs/>
        </w:rPr>
        <w:t>X</w:t>
      </w:r>
      <w:r>
        <w:rPr>
          <w:b/>
          <w:bCs/>
        </w:rPr>
        <w:t>M</w:t>
      </w:r>
      <w:r>
        <w:t xml:space="preserve"> – 2 in July</w:t>
      </w:r>
      <w:r w:rsidR="000C650E">
        <w:t>; none in August</w:t>
      </w:r>
    </w:p>
    <w:p w14:paraId="68693965" w14:textId="72F146D0" w:rsidR="00B26A75" w:rsidRDefault="00B26A75" w:rsidP="00B26A75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XAC </w:t>
      </w:r>
      <w:r>
        <w:t>– 2 in July; none in August</w:t>
      </w:r>
    </w:p>
    <w:p w14:paraId="22AF0824" w14:textId="005EFBA6" w:rsidR="00C31686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XJ </w:t>
      </w:r>
      <w:r>
        <w:t>– 1 in July</w:t>
      </w:r>
      <w:r w:rsidR="000C650E">
        <w:t>; none in August</w:t>
      </w:r>
    </w:p>
    <w:p w14:paraId="1778DF21" w14:textId="56E8CE65" w:rsidR="00BB67EC" w:rsidRDefault="00BB67EC" w:rsidP="00D2402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XAA </w:t>
      </w:r>
      <w:r>
        <w:t>– 1 in July</w:t>
      </w:r>
      <w:r w:rsidR="000C650E">
        <w:t>; none in August</w:t>
      </w:r>
    </w:p>
    <w:p w14:paraId="42C2631C" w14:textId="3CF9D197" w:rsidR="00C31686" w:rsidRPr="005552D4" w:rsidRDefault="00C31686" w:rsidP="00C31686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XAD </w:t>
      </w:r>
      <w:r>
        <w:t>– 1 in July</w:t>
      </w:r>
      <w:r w:rsidR="000C650E">
        <w:t>; none in August</w:t>
      </w:r>
    </w:p>
    <w:p w14:paraId="38B70541" w14:textId="56EA6CA4" w:rsidR="00BB67EC" w:rsidRDefault="00BB67EC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XAE </w:t>
      </w:r>
      <w:r>
        <w:t>– 1 in July</w:t>
      </w:r>
      <w:r w:rsidR="000C650E">
        <w:t>; none in August</w:t>
      </w:r>
    </w:p>
    <w:p w14:paraId="25E38835" w14:textId="7A56A0CC" w:rsidR="000C650E" w:rsidRPr="005552D4" w:rsidRDefault="000C650E" w:rsidP="00BB67EC">
      <w:pPr>
        <w:pStyle w:val="ListParagraph"/>
        <w:numPr>
          <w:ilvl w:val="0"/>
          <w:numId w:val="31"/>
        </w:numPr>
      </w:pPr>
      <w:r>
        <w:rPr>
          <w:b/>
          <w:bCs/>
        </w:rPr>
        <w:t xml:space="preserve">XY </w:t>
      </w:r>
      <w:r>
        <w:t xml:space="preserve">– 1 in August </w:t>
      </w:r>
    </w:p>
    <w:p w14:paraId="2AF9E07F" w14:textId="50DCB939" w:rsidR="0013191D" w:rsidRPr="00CB2A0A" w:rsidRDefault="00FA10A9" w:rsidP="009B5333">
      <w:pPr>
        <w:pStyle w:val="ListParagraph"/>
        <w:numPr>
          <w:ilvl w:val="0"/>
          <w:numId w:val="31"/>
        </w:numPr>
      </w:pPr>
      <w:r w:rsidRPr="00CB2A0A">
        <w:lastRenderedPageBreak/>
        <w:t>See a summary of recombinant lineages at the end of this report.</w:t>
      </w:r>
    </w:p>
    <w:p w14:paraId="61423CEE" w14:textId="40E7BB89" w:rsidR="0013191D" w:rsidRDefault="0013191D" w:rsidP="00E407E3">
      <w:pPr>
        <w:rPr>
          <w:b/>
          <w:bCs/>
          <w:color w:val="000000" w:themeColor="text1"/>
          <w:u w:val="single"/>
        </w:rPr>
      </w:pPr>
    </w:p>
    <w:p w14:paraId="15124094" w14:textId="77777777" w:rsidR="00CB485D" w:rsidRPr="003C4425" w:rsidRDefault="00CB485D" w:rsidP="00E407E3">
      <w:pPr>
        <w:rPr>
          <w:b/>
          <w:bCs/>
          <w:color w:val="000000" w:themeColor="text1"/>
          <w:u w:val="single"/>
        </w:rPr>
      </w:pPr>
    </w:p>
    <w:p w14:paraId="785E8F1A" w14:textId="69A1631C" w:rsidR="000C650E" w:rsidRDefault="00DD10C1" w:rsidP="000C650E">
      <w:r w:rsidRPr="007C5105">
        <w:rPr>
          <w:b/>
          <w:bCs/>
          <w:color w:val="000000" w:themeColor="text1"/>
          <w:u w:val="single"/>
        </w:rPr>
        <w:t>Variants that have been mentioned in the media and/or social media:</w:t>
      </w:r>
      <w:r w:rsidRPr="007C5105">
        <w:t xml:space="preserve"> </w:t>
      </w:r>
      <w:r w:rsidR="00873769">
        <w:br/>
      </w:r>
    </w:p>
    <w:p w14:paraId="6F641A89" w14:textId="2BFF8D54" w:rsidR="00266CE4" w:rsidRDefault="00266CE4" w:rsidP="00266CE4">
      <w:pPr>
        <w:pStyle w:val="ListParagraph"/>
        <w:numPr>
          <w:ilvl w:val="0"/>
          <w:numId w:val="31"/>
        </w:numPr>
      </w:pPr>
      <w:hyperlink r:id="rId9" w:history="1">
        <w:r w:rsidRPr="00266CE4">
          <w:rPr>
            <w:rStyle w:val="Hyperlink"/>
          </w:rPr>
          <w:t>Risk of BA.5 Infection among Persons Exposed to Previous SARS-CoV-2 Variants</w:t>
        </w:r>
      </w:hyperlink>
    </w:p>
    <w:p w14:paraId="2C8586F7" w14:textId="77777777" w:rsidR="00266CE4" w:rsidRDefault="00266CE4" w:rsidP="00266CE4">
      <w:pPr>
        <w:pStyle w:val="ListParagraph"/>
        <w:numPr>
          <w:ilvl w:val="0"/>
          <w:numId w:val="31"/>
        </w:numPr>
      </w:pPr>
      <w:hyperlink r:id="rId10" w:history="1">
        <w:r w:rsidRPr="00266CE4">
          <w:rPr>
            <w:rStyle w:val="Hyperlink"/>
          </w:rPr>
          <w:t>Covid-19 Vaccines — Immunity, Variants, Boosters</w:t>
        </w:r>
      </w:hyperlink>
    </w:p>
    <w:p w14:paraId="0296D188" w14:textId="77777777" w:rsidR="00266CE4" w:rsidRDefault="00266CE4" w:rsidP="00266CE4">
      <w:pPr>
        <w:pStyle w:val="ListParagraph"/>
        <w:numPr>
          <w:ilvl w:val="0"/>
          <w:numId w:val="31"/>
        </w:numPr>
      </w:pPr>
      <w:hyperlink r:id="rId11" w:history="1">
        <w:r w:rsidRPr="00266CE4">
          <w:rPr>
            <w:rStyle w:val="Hyperlink"/>
          </w:rPr>
          <w:t>An Antibody from Single Human VH-rearranging Mouse Neutralizes All SARS-CoV-2 Variants Through BA.5 by Inhibiting Membrane Fusion</w:t>
        </w:r>
      </w:hyperlink>
    </w:p>
    <w:p w14:paraId="51F60084" w14:textId="77777777" w:rsidR="00266CE4" w:rsidRDefault="00266CE4" w:rsidP="00266CE4">
      <w:pPr>
        <w:pStyle w:val="ListParagraph"/>
        <w:numPr>
          <w:ilvl w:val="0"/>
          <w:numId w:val="31"/>
        </w:numPr>
      </w:pPr>
      <w:hyperlink r:id="rId12" w:history="1">
        <w:r w:rsidRPr="00266CE4">
          <w:rPr>
            <w:rStyle w:val="Hyperlink"/>
          </w:rPr>
          <w:t>World’s First Covid Vaccine You Inhale Is Approved in China</w:t>
        </w:r>
      </w:hyperlink>
    </w:p>
    <w:p w14:paraId="05DD9FD8" w14:textId="21891278" w:rsidR="00266CE4" w:rsidRDefault="00266CE4" w:rsidP="00266CE4">
      <w:pPr>
        <w:pStyle w:val="ListParagraph"/>
        <w:numPr>
          <w:ilvl w:val="0"/>
          <w:numId w:val="31"/>
        </w:numPr>
      </w:pPr>
      <w:hyperlink r:id="rId13" w:history="1">
        <w:r w:rsidRPr="00266CE4">
          <w:rPr>
            <w:rStyle w:val="Hyperlink"/>
          </w:rPr>
          <w:t>The prevalence of SARS-CoV-2 infection and long COVID in US adults during the BA.5 surge, June-July 2022</w:t>
        </w:r>
      </w:hyperlink>
      <w:r>
        <w:t xml:space="preserve"> </w:t>
      </w:r>
    </w:p>
    <w:p w14:paraId="22965804" w14:textId="490B2633" w:rsidR="00266CE4" w:rsidRDefault="00266CE4" w:rsidP="00266CE4">
      <w:pPr>
        <w:pStyle w:val="ListParagraph"/>
        <w:numPr>
          <w:ilvl w:val="0"/>
          <w:numId w:val="31"/>
        </w:numPr>
      </w:pPr>
      <w:hyperlink r:id="rId14" w:history="1">
        <w:r w:rsidRPr="00266CE4">
          <w:rPr>
            <w:rStyle w:val="Hyperlink"/>
          </w:rPr>
          <w:t xml:space="preserve">Bharat Biotech’s </w:t>
        </w:r>
        <w:proofErr w:type="spellStart"/>
        <w:r w:rsidRPr="00266CE4">
          <w:rPr>
            <w:rStyle w:val="Hyperlink"/>
          </w:rPr>
          <w:t>iNCOVACC</w:t>
        </w:r>
        <w:proofErr w:type="spellEnd"/>
        <w:r w:rsidRPr="00266CE4">
          <w:rPr>
            <w:rStyle w:val="Hyperlink"/>
          </w:rPr>
          <w:t xml:space="preserve"> world’s first Intra Nasal vaccine receives approval for emergency use in India</w:t>
        </w:r>
      </w:hyperlink>
    </w:p>
    <w:p w14:paraId="4BC54566" w14:textId="578663FC" w:rsidR="00266CE4" w:rsidRDefault="00266CE4" w:rsidP="00266CE4">
      <w:pPr>
        <w:pStyle w:val="ListParagraph"/>
        <w:numPr>
          <w:ilvl w:val="0"/>
          <w:numId w:val="31"/>
        </w:numPr>
      </w:pPr>
      <w:hyperlink r:id="rId15" w:history="1">
        <w:r w:rsidRPr="00266CE4">
          <w:rPr>
            <w:rStyle w:val="Hyperlink"/>
          </w:rPr>
          <w:t>Resistance of SARS-CoV-2 Omicron Subvariant BA.4.6 to Antibody Neutralization</w:t>
        </w:r>
      </w:hyperlink>
    </w:p>
    <w:p w14:paraId="59B69D14" w14:textId="2A9203F6" w:rsidR="00266CE4" w:rsidRDefault="00266CE4" w:rsidP="00E91486">
      <w:pPr>
        <w:pStyle w:val="ListParagraph"/>
        <w:numPr>
          <w:ilvl w:val="0"/>
          <w:numId w:val="31"/>
        </w:numPr>
      </w:pPr>
      <w:hyperlink r:id="rId16" w:history="1">
        <w:r w:rsidRPr="00266CE4">
          <w:rPr>
            <w:rStyle w:val="Hyperlink"/>
          </w:rPr>
          <w:t>White-tailed deer (Odocoileus virginianus) may serve as a wildlife reservoir for nearly extinct SARS-CoV-2 variants of concern</w:t>
        </w:r>
      </w:hyperlink>
    </w:p>
    <w:p w14:paraId="4E52B0AA" w14:textId="77777777" w:rsidR="00266CE4" w:rsidRDefault="00266CE4" w:rsidP="00E91486">
      <w:pPr>
        <w:pStyle w:val="ListParagraph"/>
      </w:pPr>
    </w:p>
    <w:p w14:paraId="652C814F" w14:textId="77777777" w:rsidR="004E403B" w:rsidRDefault="004E403B" w:rsidP="00560790">
      <w:pPr>
        <w:rPr>
          <w:b/>
          <w:bCs/>
          <w:color w:val="000000" w:themeColor="text1"/>
          <w:u w:val="single"/>
        </w:rPr>
      </w:pPr>
    </w:p>
    <w:p w14:paraId="7A4BC2EE" w14:textId="6F835B9E" w:rsidR="00DD10C1" w:rsidRPr="007C5105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7C5105">
        <w:rPr>
          <w:b/>
          <w:bCs/>
          <w:color w:val="000000" w:themeColor="text1"/>
          <w:u w:val="single"/>
        </w:rPr>
        <w:t>Recombinant lineages:</w:t>
      </w:r>
    </w:p>
    <w:p w14:paraId="47820CB0" w14:textId="77777777" w:rsidR="00DD10C1" w:rsidRPr="007C5105" w:rsidRDefault="00DD10C1" w:rsidP="00DD10C1"/>
    <w:p w14:paraId="632D88E3" w14:textId="4571D3E8" w:rsidR="00DD10C1" w:rsidRPr="00FA2BDE" w:rsidRDefault="00266CE4" w:rsidP="00DD10C1">
      <w:r>
        <w:t xml:space="preserve">Several new recombinant lineages have been added this week: XAS &gt; XAZ. </w:t>
      </w:r>
      <w:r w:rsidR="00DD10C1" w:rsidRPr="007C5105">
        <w:t>A summary table of recombinant lineages can be found below</w:t>
      </w:r>
      <w:r>
        <w:t xml:space="preserve"> with more details</w:t>
      </w:r>
      <w:r w:rsidR="00DD10C1" w:rsidRPr="007C5105">
        <w:t xml:space="preserve">. We have added the number of recombinants genomes for each lineage. XA, XB, and XC have not been detected </w:t>
      </w:r>
      <w:r w:rsidR="00B8385A">
        <w:t>in the past 6 months</w:t>
      </w:r>
      <w:r w:rsidR="00DD10C1" w:rsidRPr="007C5105">
        <w:t>. XD-</w:t>
      </w:r>
      <w:r w:rsidR="00C2236B" w:rsidRPr="007C5105">
        <w:t>X</w:t>
      </w:r>
      <w:r w:rsidR="00C2236B">
        <w:t>A</w:t>
      </w:r>
      <w:r>
        <w:t>Z</w:t>
      </w:r>
      <w:r w:rsidR="00C2236B" w:rsidRPr="007C5105">
        <w:t xml:space="preserve"> </w:t>
      </w:r>
      <w:r w:rsidR="00DD10C1" w:rsidRPr="007C5105">
        <w:t>are Omicron</w:t>
      </w:r>
      <w:r>
        <w:t>/Omicron</w:t>
      </w:r>
      <w:r w:rsidR="00DD10C1" w:rsidRPr="007C5105">
        <w:t xml:space="preserve"> or Omicron/Delta recombinants. </w:t>
      </w:r>
      <w:proofErr w:type="gramStart"/>
      <w:r w:rsidR="00DD10C1" w:rsidRPr="007C5105">
        <w:t>The majority of</w:t>
      </w:r>
      <w:proofErr w:type="gramEnd"/>
      <w:r w:rsidR="00DD10C1" w:rsidRPr="007C5105">
        <w:t xml:space="preserve"> these recombinant</w:t>
      </w:r>
      <w:r w:rsidR="00DD10C1" w:rsidRPr="00FA2BDE">
        <w:t xml:space="preserve"> lineages do not appear to have taken off and several have not been detected in recent week</w:t>
      </w:r>
      <w:r w:rsidR="005356C9">
        <w:t>s</w:t>
      </w:r>
      <w:r w:rsidR="00DD10C1" w:rsidRPr="00FA2BDE">
        <w:t xml:space="preserve">. The XE lineage appears to have the largest number of genomes. </w:t>
      </w:r>
    </w:p>
    <w:p w14:paraId="64E95B35" w14:textId="2391A8BC" w:rsidR="00DD10C1" w:rsidRPr="00FA2BDE" w:rsidRDefault="00DD10C1" w:rsidP="002E02ED">
      <w:r w:rsidRPr="007A04C1">
        <w:rPr>
          <w:rStyle w:val="Hyperlink"/>
          <w:color w:val="auto"/>
          <w:u w:val="none"/>
        </w:rPr>
        <w:br/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216"/>
        <w:gridCol w:w="1250"/>
        <w:gridCol w:w="1260"/>
        <w:gridCol w:w="1275"/>
        <w:gridCol w:w="1250"/>
        <w:gridCol w:w="1749"/>
      </w:tblGrid>
      <w:tr w:rsidR="00DD10C1" w:rsidRPr="00266CE4" w14:paraId="1426C98E" w14:textId="77777777" w:rsidTr="00266CE4">
        <w:trPr>
          <w:trHeight w:val="50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75CEBEC" w14:textId="6BA2F90B" w:rsidR="00DD10C1" w:rsidRPr="00E91486" w:rsidRDefault="00DD10C1" w:rsidP="00E91486">
            <w:pPr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nil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2D3BD9C" w14:textId="66390FA8" w:rsidR="00DD10C1" w:rsidRPr="00E91486" w:rsidRDefault="00DD10C1" w:rsidP="00E91486">
            <w:pPr>
              <w:jc w:val="center"/>
            </w:pPr>
          </w:p>
        </w:tc>
        <w:tc>
          <w:tcPr>
            <w:tcW w:w="128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01DF3B2" w14:textId="77777777" w:rsidR="00DD10C1" w:rsidRPr="00E91486" w:rsidRDefault="00DD10C1" w:rsidP="008A0222">
            <w:pPr>
              <w:jc w:val="center"/>
              <w:rPr>
                <w:b/>
                <w:bCs/>
                <w:color w:val="000000"/>
              </w:rPr>
            </w:pPr>
            <w:proofErr w:type="spellStart"/>
            <w:r w:rsidRPr="00E91486">
              <w:rPr>
                <w:b/>
                <w:bCs/>
                <w:color w:val="000000"/>
              </w:rPr>
              <w:t>Github</w:t>
            </w:r>
            <w:proofErr w:type="spellEnd"/>
            <w:r w:rsidRPr="00E91486">
              <w:rPr>
                <w:b/>
                <w:bCs/>
                <w:color w:val="000000"/>
              </w:rPr>
              <w:t>#</w:t>
            </w:r>
          </w:p>
        </w:tc>
        <w:tc>
          <w:tcPr>
            <w:tcW w:w="128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1ACE67" w14:textId="77777777" w:rsidR="00DD10C1" w:rsidRPr="00E91486" w:rsidRDefault="00DD10C1" w:rsidP="008A0222">
            <w:pPr>
              <w:jc w:val="center"/>
              <w:rPr>
                <w:b/>
                <w:bCs/>
                <w:color w:val="000000"/>
              </w:rPr>
            </w:pPr>
            <w:r w:rsidRPr="00E91486">
              <w:rPr>
                <w:b/>
                <w:bCs/>
                <w:color w:val="000000"/>
              </w:rPr>
              <w:t>Lineage 1</w:t>
            </w:r>
          </w:p>
        </w:tc>
        <w:tc>
          <w:tcPr>
            <w:tcW w:w="1276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76D1DFC" w14:textId="77777777" w:rsidR="00DD10C1" w:rsidRPr="00E91486" w:rsidRDefault="00DD10C1" w:rsidP="008A0222">
            <w:pPr>
              <w:jc w:val="center"/>
              <w:rPr>
                <w:b/>
                <w:bCs/>
                <w:color w:val="000000"/>
              </w:rPr>
            </w:pPr>
            <w:r w:rsidRPr="00E91486">
              <w:rPr>
                <w:b/>
                <w:bCs/>
                <w:color w:val="000000"/>
              </w:rPr>
              <w:t>Lineage 2</w:t>
            </w:r>
          </w:p>
        </w:tc>
        <w:tc>
          <w:tcPr>
            <w:tcW w:w="1622" w:type="dxa"/>
            <w:vMerge w:val="restart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241AD9" w14:textId="77777777" w:rsidR="00DD10C1" w:rsidRPr="00E91486" w:rsidRDefault="00DD10C1" w:rsidP="008A0222">
            <w:pPr>
              <w:jc w:val="center"/>
              <w:rPr>
                <w:b/>
                <w:bCs/>
                <w:color w:val="000000"/>
              </w:rPr>
            </w:pPr>
            <w:r w:rsidRPr="00E91486">
              <w:rPr>
                <w:b/>
                <w:bCs/>
                <w:color w:val="000000"/>
              </w:rPr>
              <w:t>Location first detected</w:t>
            </w:r>
          </w:p>
        </w:tc>
      </w:tr>
      <w:tr w:rsidR="00DD10C1" w:rsidRPr="00266CE4" w14:paraId="05FF8407" w14:textId="77777777" w:rsidTr="00266CE4">
        <w:trPr>
          <w:trHeight w:val="34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0F1472" w14:textId="77777777" w:rsidR="00DD10C1" w:rsidRPr="00E91486" w:rsidRDefault="00DD10C1" w:rsidP="00266CE4">
            <w:pPr>
              <w:jc w:val="center"/>
              <w:rPr>
                <w:b/>
                <w:bCs/>
                <w:color w:val="000000"/>
              </w:rPr>
            </w:pPr>
            <w:r w:rsidRPr="00E91486">
              <w:rPr>
                <w:b/>
                <w:bCs/>
                <w:color w:val="000000"/>
              </w:rPr>
              <w:t>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90144E" w14:textId="77777777" w:rsidR="00DD10C1" w:rsidRPr="00E91486" w:rsidRDefault="00DD10C1" w:rsidP="00266CE4">
            <w:pPr>
              <w:jc w:val="center"/>
              <w:rPr>
                <w:b/>
                <w:bCs/>
              </w:rPr>
            </w:pPr>
            <w:r w:rsidRPr="00E91486">
              <w:rPr>
                <w:b/>
                <w:bCs/>
              </w:rPr>
              <w:t>number</w:t>
            </w:r>
          </w:p>
        </w:tc>
        <w:tc>
          <w:tcPr>
            <w:tcW w:w="128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267EBB2" w14:textId="77777777" w:rsidR="00DD10C1" w:rsidRPr="00E91486" w:rsidRDefault="00DD10C1" w:rsidP="008A0222">
            <w:pPr>
              <w:rPr>
                <w:b/>
                <w:bCs/>
                <w:color w:val="000000"/>
              </w:rPr>
            </w:pPr>
          </w:p>
        </w:tc>
        <w:tc>
          <w:tcPr>
            <w:tcW w:w="128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47C9F324" w14:textId="77777777" w:rsidR="00DD10C1" w:rsidRPr="00E91486" w:rsidRDefault="00DD10C1" w:rsidP="008A0222">
            <w:pPr>
              <w:rPr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29818000" w14:textId="77777777" w:rsidR="00DD10C1" w:rsidRPr="00E91486" w:rsidRDefault="00DD10C1" w:rsidP="008A0222">
            <w:pPr>
              <w:rPr>
                <w:b/>
                <w:bCs/>
                <w:color w:val="000000"/>
              </w:rPr>
            </w:pPr>
          </w:p>
        </w:tc>
        <w:tc>
          <w:tcPr>
            <w:tcW w:w="1622" w:type="dxa"/>
            <w:vMerge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vAlign w:val="center"/>
            <w:hideMark/>
          </w:tcPr>
          <w:p w14:paraId="68184442" w14:textId="77777777" w:rsidR="00DD10C1" w:rsidRPr="00E91486" w:rsidRDefault="00DD10C1" w:rsidP="008A0222">
            <w:pPr>
              <w:rPr>
                <w:b/>
                <w:bCs/>
                <w:color w:val="000000"/>
              </w:rPr>
            </w:pPr>
          </w:p>
        </w:tc>
      </w:tr>
      <w:tr w:rsidR="00DD10C1" w:rsidRPr="00266CE4" w14:paraId="4D6526DD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78B12C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17" w:history="1">
              <w:r w:rsidR="00DD10C1" w:rsidRPr="00266CE4">
                <w:rPr>
                  <w:color w:val="0563C1"/>
                  <w:u w:val="single"/>
                </w:rPr>
                <w:t>XA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F31BA67" w14:textId="5C527BCE" w:rsidR="00DD10C1" w:rsidRPr="00266CE4" w:rsidRDefault="00DD10C1" w:rsidP="00266CE4">
            <w:pPr>
              <w:jc w:val="center"/>
            </w:pPr>
            <w:r w:rsidRPr="00266CE4">
              <w:t>4</w:t>
            </w:r>
            <w:r w:rsidR="000C2A85" w:rsidRPr="00266CE4"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1C8DDF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NA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1F7BFFE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B.1.1.7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88D51C3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B.1.177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865B3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196A0313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C90D1BD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18" w:history="1">
              <w:r w:rsidR="00DD10C1" w:rsidRPr="00266CE4">
                <w:rPr>
                  <w:color w:val="0563C1"/>
                  <w:u w:val="single"/>
                </w:rPr>
                <w:t>XB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ACB1741" w14:textId="7DBEFA35" w:rsidR="00DD10C1" w:rsidRPr="00266CE4" w:rsidRDefault="00473344" w:rsidP="00266CE4">
            <w:pPr>
              <w:jc w:val="center"/>
            </w:pPr>
            <w:r w:rsidRPr="00266CE4">
              <w:t>34</w:t>
            </w:r>
            <w:r w:rsidR="00C56ACF" w:rsidRPr="00266CE4">
              <w:t>35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47D90C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19" w:history="1">
              <w:r w:rsidR="00DD10C1" w:rsidRPr="00266CE4">
                <w:rPr>
                  <w:color w:val="0563C1"/>
                  <w:u w:val="single"/>
                </w:rPr>
                <w:t>#189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5EA9A7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B.1.634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9F5518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B.1.631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904312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N. America</w:t>
            </w:r>
          </w:p>
        </w:tc>
      </w:tr>
      <w:tr w:rsidR="00DD10C1" w:rsidRPr="00266CE4" w14:paraId="39BE51C4" w14:textId="77777777" w:rsidTr="00266CE4">
        <w:trPr>
          <w:trHeight w:val="62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04BB35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20" w:history="1">
              <w:r w:rsidR="00DD10C1" w:rsidRPr="00266CE4">
                <w:rPr>
                  <w:color w:val="0563C1"/>
                  <w:u w:val="single"/>
                </w:rPr>
                <w:t>XC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78EA8C9" w14:textId="31942F82" w:rsidR="00DD10C1" w:rsidRPr="00266CE4" w:rsidRDefault="00DD10C1" w:rsidP="00266CE4">
            <w:pPr>
              <w:jc w:val="center"/>
            </w:pPr>
            <w:r w:rsidRPr="00266CE4">
              <w:t>2</w:t>
            </w:r>
            <w:r w:rsidR="00D03BD5" w:rsidRPr="00266CE4">
              <w:t>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6EDFA43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1" w:history="1">
              <w:r w:rsidR="00DD10C1" w:rsidRPr="00266CE4">
                <w:rPr>
                  <w:color w:val="0563C1"/>
                  <w:u w:val="single"/>
                </w:rPr>
                <w:t>#263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2A6D4FA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Delta (AY.29)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5453F6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B.1.1.7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C9D4DCB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Japan</w:t>
            </w:r>
          </w:p>
        </w:tc>
      </w:tr>
      <w:tr w:rsidR="00DD10C1" w:rsidRPr="00266CE4" w14:paraId="279D462E" w14:textId="77777777" w:rsidTr="00266CE4">
        <w:trPr>
          <w:trHeight w:val="62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53B121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22" w:history="1">
              <w:r w:rsidR="00DD10C1" w:rsidRPr="00266CE4">
                <w:rPr>
                  <w:color w:val="0563C1"/>
                  <w:u w:val="single"/>
                </w:rPr>
                <w:t>XD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6BF3288" w14:textId="15AD6789" w:rsidR="00DD10C1" w:rsidRPr="00266CE4" w:rsidRDefault="00560790" w:rsidP="00266CE4">
            <w:pPr>
              <w:jc w:val="center"/>
            </w:pPr>
            <w:r w:rsidRPr="00266CE4">
              <w:t>34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024253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3" w:history="1">
              <w:r w:rsidR="00DD10C1" w:rsidRPr="00266CE4">
                <w:rPr>
                  <w:color w:val="0563C1"/>
                  <w:u w:val="single"/>
                </w:rPr>
                <w:t>#444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B76FD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Delta (AY.4)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549CD4B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B556F57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France</w:t>
            </w:r>
          </w:p>
        </w:tc>
      </w:tr>
      <w:tr w:rsidR="00DD10C1" w:rsidRPr="00266CE4" w14:paraId="2B7EAC9C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79A29ED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24" w:history="1">
              <w:r w:rsidR="00DD10C1" w:rsidRPr="00266CE4">
                <w:rPr>
                  <w:color w:val="0563C1"/>
                  <w:u w:val="single"/>
                </w:rPr>
                <w:t>XE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47536C" w14:textId="3ADB4FB0" w:rsidR="00DD10C1" w:rsidRPr="00266CE4" w:rsidRDefault="004154B2" w:rsidP="00266CE4">
            <w:pPr>
              <w:jc w:val="center"/>
            </w:pPr>
            <w:r w:rsidRPr="00266CE4">
              <w:t>2</w:t>
            </w:r>
            <w:r w:rsidR="00560790" w:rsidRPr="00266CE4">
              <w:t>80</w:t>
            </w:r>
            <w:r w:rsidR="00266CE4">
              <w:t>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B582668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5" w:history="1">
              <w:r w:rsidR="00DD10C1" w:rsidRPr="00266CE4">
                <w:rPr>
                  <w:color w:val="0563C1"/>
                  <w:u w:val="single"/>
                </w:rPr>
                <w:t>#454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FC64B41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541F6E5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EA999D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6F59C52B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5B0B3AA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26" w:history="1">
              <w:r w:rsidR="00DD10C1" w:rsidRPr="00266CE4">
                <w:rPr>
                  <w:color w:val="0563C1"/>
                  <w:u w:val="single"/>
                </w:rPr>
                <w:t>XF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6E9562D" w14:textId="64D11508" w:rsidR="00DD10C1" w:rsidRPr="00266CE4" w:rsidRDefault="00027180" w:rsidP="00266CE4">
            <w:pPr>
              <w:jc w:val="center"/>
            </w:pPr>
            <w:r w:rsidRPr="00266CE4">
              <w:t>3</w:t>
            </w:r>
            <w:r w:rsidR="004154B2" w:rsidRPr="00266CE4"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09BD8E2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7" w:history="1">
              <w:r w:rsidR="00DD10C1" w:rsidRPr="00266CE4">
                <w:rPr>
                  <w:color w:val="0563C1"/>
                  <w:u w:val="single"/>
                </w:rPr>
                <w:t>#445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DC3C75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Delta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080C9F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D931D6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2D70EDEE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EDE813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28" w:history="1">
              <w:r w:rsidR="00DD10C1" w:rsidRPr="00266CE4">
                <w:rPr>
                  <w:color w:val="0563C1"/>
                  <w:u w:val="single"/>
                </w:rPr>
                <w:t>XG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EECF8A4" w14:textId="39D7EEF5" w:rsidR="00DD10C1" w:rsidRPr="00266CE4" w:rsidRDefault="004154B2" w:rsidP="00266CE4">
            <w:pPr>
              <w:jc w:val="center"/>
            </w:pPr>
            <w:r w:rsidRPr="00266CE4">
              <w:t>477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40BA051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29" w:history="1">
              <w:r w:rsidR="00DD10C1" w:rsidRPr="00266CE4">
                <w:rPr>
                  <w:color w:val="0563C1"/>
                  <w:u w:val="single"/>
                </w:rPr>
                <w:t>#447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121D4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F98B6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264BB4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Denmark</w:t>
            </w:r>
          </w:p>
        </w:tc>
      </w:tr>
      <w:tr w:rsidR="00DD10C1" w:rsidRPr="00266CE4" w14:paraId="0738D7E1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0648F36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30" w:history="1">
              <w:r w:rsidR="00DD10C1" w:rsidRPr="00266CE4">
                <w:rPr>
                  <w:color w:val="0563C1"/>
                  <w:u w:val="single"/>
                </w:rPr>
                <w:t>XH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D6FCF6" w14:textId="4C68F83C" w:rsidR="00DD10C1" w:rsidRPr="00266CE4" w:rsidRDefault="009C05FA" w:rsidP="00266CE4">
            <w:pPr>
              <w:jc w:val="center"/>
            </w:pPr>
            <w:r w:rsidRPr="00266CE4">
              <w:t>17</w:t>
            </w:r>
            <w:r w:rsidR="00C56ACF" w:rsidRPr="00266CE4"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B323E3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1" w:history="1">
              <w:r w:rsidR="00DD10C1" w:rsidRPr="00266CE4">
                <w:rPr>
                  <w:color w:val="0563C1"/>
                  <w:u w:val="single"/>
                </w:rPr>
                <w:t>#448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748FFC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7C48C3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A42FEE1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Denmark</w:t>
            </w:r>
          </w:p>
        </w:tc>
      </w:tr>
      <w:tr w:rsidR="00DD10C1" w:rsidRPr="00266CE4" w14:paraId="265F3C3E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ABE99EC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32" w:history="1">
              <w:r w:rsidR="00DD10C1" w:rsidRPr="00266CE4">
                <w:rPr>
                  <w:color w:val="0563C1"/>
                  <w:u w:val="single"/>
                </w:rPr>
                <w:t>XJ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D23BBA3" w14:textId="4A56A53A" w:rsidR="00DD10C1" w:rsidRPr="00266CE4" w:rsidRDefault="009C05FA" w:rsidP="00266CE4">
            <w:pPr>
              <w:jc w:val="center"/>
            </w:pPr>
            <w:r w:rsidRPr="00266CE4">
              <w:t>25</w:t>
            </w:r>
            <w:r w:rsidR="00560790" w:rsidRPr="00266CE4">
              <w:t>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E2524E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3" w:history="1">
              <w:r w:rsidR="00DD10C1" w:rsidRPr="00266CE4">
                <w:rPr>
                  <w:color w:val="0563C1"/>
                  <w:u w:val="single"/>
                </w:rPr>
                <w:t>#449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7C3801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77D44A6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BBF565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Finland</w:t>
            </w:r>
          </w:p>
        </w:tc>
      </w:tr>
      <w:tr w:rsidR="00DD10C1" w:rsidRPr="00266CE4" w14:paraId="38D5CDFC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E96CFB2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34" w:history="1">
              <w:r w:rsidR="00DD10C1" w:rsidRPr="00266CE4">
                <w:rPr>
                  <w:color w:val="0563C1"/>
                  <w:u w:val="single"/>
                </w:rPr>
                <w:t>XK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AAA9D7" w14:textId="396A7843" w:rsidR="00DD10C1" w:rsidRPr="00266CE4" w:rsidRDefault="00DD10C1" w:rsidP="00266CE4">
            <w:pPr>
              <w:jc w:val="center"/>
            </w:pPr>
            <w:r w:rsidRPr="00266CE4">
              <w:t>1</w:t>
            </w:r>
            <w:r w:rsidR="009C05FA" w:rsidRPr="00266CE4">
              <w:t>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429691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5" w:history="1">
              <w:r w:rsidR="00DD10C1" w:rsidRPr="00266CE4">
                <w:rPr>
                  <w:color w:val="0563C1"/>
                  <w:u w:val="single"/>
                </w:rPr>
                <w:t>#460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96FD0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C7528BF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5A8D3E6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Belgium</w:t>
            </w:r>
          </w:p>
        </w:tc>
      </w:tr>
      <w:tr w:rsidR="00DD10C1" w:rsidRPr="00266CE4" w14:paraId="7FE98DDC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D4C158F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36" w:history="1">
              <w:r w:rsidR="00DD10C1" w:rsidRPr="00266CE4">
                <w:rPr>
                  <w:color w:val="0563C1"/>
                  <w:u w:val="single"/>
                </w:rPr>
                <w:t>XL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AE4070F" w14:textId="44948313" w:rsidR="009C05FA" w:rsidRPr="00266CE4" w:rsidRDefault="009C05FA" w:rsidP="00266CE4">
            <w:pPr>
              <w:jc w:val="center"/>
            </w:pPr>
            <w:r w:rsidRPr="00266CE4">
              <w:t>119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8EFAAE2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7" w:history="1">
              <w:r w:rsidR="00DD10C1" w:rsidRPr="00266CE4">
                <w:rPr>
                  <w:color w:val="0563C1"/>
                  <w:u w:val="single"/>
                </w:rPr>
                <w:t>#464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D7B714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B47339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CB53CC7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35D8E541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DF41C98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38" w:history="1">
              <w:r w:rsidR="00DD10C1" w:rsidRPr="00266CE4">
                <w:rPr>
                  <w:color w:val="0563C1"/>
                  <w:u w:val="single"/>
                </w:rPr>
                <w:t>XM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8F9CDCE" w14:textId="0A8CD5B4" w:rsidR="00DD10C1" w:rsidRPr="00266CE4" w:rsidRDefault="00C56ACF" w:rsidP="00266CE4">
            <w:pPr>
              <w:jc w:val="center"/>
            </w:pPr>
            <w:r w:rsidRPr="00266CE4">
              <w:t>5</w:t>
            </w:r>
            <w:r w:rsidR="00560790" w:rsidRPr="00266CE4">
              <w:t>3</w:t>
            </w:r>
            <w:r w:rsidR="00266CE4">
              <w:t>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25948D5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39" w:history="1">
              <w:r w:rsidR="00DD10C1" w:rsidRPr="00266CE4">
                <w:rPr>
                  <w:color w:val="0563C1"/>
                  <w:u w:val="single"/>
                </w:rPr>
                <w:t>#472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64BC38F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39A16ED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96E41A4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Multiple EU</w:t>
            </w:r>
          </w:p>
        </w:tc>
      </w:tr>
      <w:tr w:rsidR="00DD10C1" w:rsidRPr="00266CE4" w14:paraId="29160353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CDFBCB0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40" w:history="1">
              <w:r w:rsidR="00DD10C1" w:rsidRPr="00266CE4">
                <w:rPr>
                  <w:color w:val="0563C1"/>
                  <w:u w:val="single"/>
                </w:rPr>
                <w:t>XN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E56901F" w14:textId="5F6E6B27" w:rsidR="00DD10C1" w:rsidRPr="00266CE4" w:rsidRDefault="00E43A77" w:rsidP="00266CE4">
            <w:pPr>
              <w:jc w:val="center"/>
            </w:pPr>
            <w:r w:rsidRPr="00266CE4">
              <w:t>158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9E3A31F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1" w:history="1">
              <w:r w:rsidR="00DD10C1" w:rsidRPr="00266CE4">
                <w:rPr>
                  <w:color w:val="0563C1"/>
                  <w:u w:val="single"/>
                </w:rPr>
                <w:t>#480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CF59609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4898C79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BDEB015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28292B14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C8A5DFE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42" w:history="1">
              <w:r w:rsidR="00DD10C1" w:rsidRPr="00266CE4">
                <w:rPr>
                  <w:color w:val="0563C1"/>
                  <w:u w:val="single"/>
                </w:rPr>
                <w:t>XP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344C71E" w14:textId="77777777" w:rsidR="00DD10C1" w:rsidRPr="00266CE4" w:rsidRDefault="00DD10C1" w:rsidP="00266CE4">
            <w:pPr>
              <w:jc w:val="center"/>
            </w:pPr>
            <w:r w:rsidRPr="00266CE4">
              <w:t>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097AEAE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3" w:history="1">
              <w:r w:rsidR="00DD10C1" w:rsidRPr="00266CE4">
                <w:rPr>
                  <w:color w:val="0563C1"/>
                  <w:u w:val="single"/>
                </w:rPr>
                <w:t>#481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6150886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FF4E92D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1A23DC9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114DCDDE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E6656B0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44" w:history="1">
              <w:r w:rsidR="00DD10C1" w:rsidRPr="00266CE4">
                <w:rPr>
                  <w:color w:val="0563C1"/>
                  <w:u w:val="single"/>
                </w:rPr>
                <w:t>XQ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7186F29" w14:textId="3555F3D4" w:rsidR="00DD10C1" w:rsidRPr="00266CE4" w:rsidRDefault="00E43A77" w:rsidP="00266CE4">
            <w:pPr>
              <w:jc w:val="center"/>
            </w:pPr>
            <w:r w:rsidRPr="00266CE4">
              <w:t>14</w:t>
            </w:r>
            <w:r w:rsidR="00C56ACF" w:rsidRPr="00266CE4">
              <w:t>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F6D4DD7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5" w:history="1">
              <w:r w:rsidR="00DD10C1" w:rsidRPr="00266CE4">
                <w:rPr>
                  <w:color w:val="0563C1"/>
                  <w:u w:val="single"/>
                </w:rPr>
                <w:t>#468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4FF1B1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8F8032B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D9E69CE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0791E790" w14:textId="77777777" w:rsidTr="00266CE4">
        <w:trPr>
          <w:trHeight w:val="360"/>
        </w:trPr>
        <w:tc>
          <w:tcPr>
            <w:tcW w:w="1262" w:type="dxa"/>
            <w:tcBorders>
              <w:top w:val="nil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70DF82CE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46" w:history="1">
              <w:r w:rsidR="00DD10C1" w:rsidRPr="00266CE4">
                <w:rPr>
                  <w:color w:val="0563C1"/>
                  <w:u w:val="single"/>
                </w:rPr>
                <w:t>XR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9AA0BC7" w14:textId="6A9396F2" w:rsidR="00DD10C1" w:rsidRPr="00266CE4" w:rsidRDefault="00E43A77" w:rsidP="00266CE4">
            <w:pPr>
              <w:jc w:val="center"/>
            </w:pPr>
            <w:r w:rsidRPr="00266CE4">
              <w:t>181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B929D59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7" w:history="1">
              <w:r w:rsidR="00DD10C1" w:rsidRPr="00266CE4">
                <w:rPr>
                  <w:color w:val="0563C1"/>
                  <w:u w:val="single"/>
                </w:rPr>
                <w:t>#469</w:t>
              </w:r>
            </w:hyperlink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2AB20D1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5A16E8B0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BA.2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BE97DF5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D10C1" w:rsidRPr="00266CE4" w14:paraId="6C58ECC7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036D44B3" w14:textId="77777777" w:rsidR="00DD10C1" w:rsidRPr="00266CE4" w:rsidRDefault="00000000" w:rsidP="00266CE4">
            <w:pPr>
              <w:jc w:val="center"/>
              <w:rPr>
                <w:color w:val="0563C1"/>
                <w:u w:val="single"/>
              </w:rPr>
            </w:pPr>
            <w:hyperlink r:id="rId48" w:history="1">
              <w:r w:rsidR="00DD10C1" w:rsidRPr="00266CE4">
                <w:rPr>
                  <w:color w:val="0563C1"/>
                  <w:u w:val="single"/>
                </w:rPr>
                <w:t>XS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4D9F9C39" w14:textId="13DEDC43" w:rsidR="00DD10C1" w:rsidRPr="00266CE4" w:rsidRDefault="00560790" w:rsidP="00266CE4">
            <w:pPr>
              <w:jc w:val="center"/>
            </w:pPr>
            <w:r w:rsidRPr="00266CE4">
              <w:t>60</w:t>
            </w:r>
          </w:p>
          <w:p w14:paraId="11F14226" w14:textId="3BB9452D" w:rsidR="003D5A33" w:rsidRPr="00266CE4" w:rsidRDefault="003D5A33" w:rsidP="00266CE4">
            <w:pPr>
              <w:jc w:val="center"/>
            </w:pP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6F836B57" w14:textId="77777777" w:rsidR="00DD10C1" w:rsidRPr="00266CE4" w:rsidRDefault="00000000" w:rsidP="008A0222">
            <w:pPr>
              <w:jc w:val="center"/>
              <w:rPr>
                <w:color w:val="0563C1"/>
                <w:u w:val="single"/>
              </w:rPr>
            </w:pPr>
            <w:hyperlink r:id="rId49" w:history="1">
              <w:r w:rsidR="00DD10C1" w:rsidRPr="00266CE4">
                <w:rPr>
                  <w:color w:val="0563C1"/>
                  <w:u w:val="single"/>
                </w:rPr>
                <w:t>#471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1FB9EA02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Delta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3A531CE1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BA.1.1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  <w:hideMark/>
          </w:tcPr>
          <w:p w14:paraId="2187A886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USA</w:t>
            </w:r>
          </w:p>
        </w:tc>
      </w:tr>
      <w:tr w:rsidR="00DD10C1" w:rsidRPr="00266CE4" w14:paraId="22D9A151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06ECD" w14:textId="77777777" w:rsidR="00DD10C1" w:rsidRPr="00266CE4" w:rsidRDefault="00000000" w:rsidP="00266CE4">
            <w:pPr>
              <w:jc w:val="center"/>
            </w:pPr>
            <w:hyperlink r:id="rId50" w:history="1">
              <w:r w:rsidR="00DD10C1" w:rsidRPr="00266CE4">
                <w:rPr>
                  <w:rStyle w:val="Hyperlink"/>
                </w:rPr>
                <w:t>XT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C278684" w14:textId="6FDCEB56" w:rsidR="00DD10C1" w:rsidRPr="00266CE4" w:rsidRDefault="00DD10C1" w:rsidP="00266CE4">
            <w:pPr>
              <w:jc w:val="center"/>
            </w:pPr>
            <w:r w:rsidRPr="00266CE4">
              <w:t>1</w:t>
            </w:r>
            <w:r w:rsidR="003D5A33" w:rsidRPr="00266CE4">
              <w:t>3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6039D7" w14:textId="77777777" w:rsidR="00DD10C1" w:rsidRPr="00266CE4" w:rsidRDefault="00000000" w:rsidP="008A0222">
            <w:pPr>
              <w:jc w:val="center"/>
            </w:pPr>
            <w:hyperlink r:id="rId51" w:history="1">
              <w:r w:rsidR="00DD10C1" w:rsidRPr="00266CE4">
                <w:rPr>
                  <w:rStyle w:val="Hyperlink"/>
                </w:rPr>
                <w:t>#478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D97B650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39E04D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5E9728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S. Africa</w:t>
            </w:r>
          </w:p>
        </w:tc>
      </w:tr>
      <w:tr w:rsidR="00DD10C1" w:rsidRPr="00266CE4" w14:paraId="20E74A9B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0E545B" w14:textId="77777777" w:rsidR="00DD10C1" w:rsidRPr="00266CE4" w:rsidRDefault="00000000" w:rsidP="00266CE4">
            <w:pPr>
              <w:jc w:val="center"/>
            </w:pPr>
            <w:hyperlink r:id="rId52" w:history="1">
              <w:r w:rsidR="00DD10C1" w:rsidRPr="00266CE4">
                <w:rPr>
                  <w:rStyle w:val="Hyperlink"/>
                </w:rPr>
                <w:t>XU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C6D5D0" w14:textId="6FF3EBAE" w:rsidR="00DD10C1" w:rsidRPr="00266CE4" w:rsidRDefault="003D5A33" w:rsidP="00266CE4">
            <w:pPr>
              <w:jc w:val="center"/>
            </w:pPr>
            <w:r w:rsidRPr="00266CE4">
              <w:t>1</w:t>
            </w:r>
            <w:r w:rsidR="00565609" w:rsidRPr="00266CE4">
              <w:t>7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057397" w14:textId="77777777" w:rsidR="00DD10C1" w:rsidRPr="00266CE4" w:rsidRDefault="00000000" w:rsidP="008A0222">
            <w:pPr>
              <w:jc w:val="center"/>
            </w:pPr>
            <w:hyperlink r:id="rId53" w:history="1">
              <w:r w:rsidR="00DD10C1" w:rsidRPr="00266CE4">
                <w:rPr>
                  <w:rStyle w:val="Hyperlink"/>
                </w:rPr>
                <w:t>#522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303853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DCB80" w14:textId="77777777" w:rsidR="00DD10C1" w:rsidRPr="00E91486" w:rsidRDefault="00DD10C1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A4D75F" w14:textId="77777777" w:rsidR="00DD10C1" w:rsidRPr="00E91486" w:rsidRDefault="00DD10C1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India</w:t>
            </w:r>
          </w:p>
        </w:tc>
      </w:tr>
      <w:tr w:rsidR="00165F91" w:rsidRPr="00266CE4" w14:paraId="09029EEE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08AB11" w14:textId="7A5AD35B" w:rsidR="00165F91" w:rsidRPr="00266CE4" w:rsidRDefault="00000000" w:rsidP="00266CE4">
            <w:pPr>
              <w:jc w:val="center"/>
            </w:pPr>
            <w:hyperlink r:id="rId54" w:history="1">
              <w:r w:rsidR="00FD076A" w:rsidRPr="00266CE4">
                <w:rPr>
                  <w:rStyle w:val="Hyperlink"/>
                </w:rPr>
                <w:t>XV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976CD1" w14:textId="0A428E2B" w:rsidR="007F2E15" w:rsidRPr="00266CE4" w:rsidRDefault="007F2E15" w:rsidP="00266CE4">
            <w:pPr>
              <w:jc w:val="center"/>
            </w:pPr>
            <w:r w:rsidRPr="00266CE4">
              <w:t>42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3645E6" w14:textId="056F453A" w:rsidR="00165F91" w:rsidRPr="00266CE4" w:rsidRDefault="00000000" w:rsidP="008A0222">
            <w:pPr>
              <w:jc w:val="center"/>
            </w:pPr>
            <w:hyperlink r:id="rId55" w:history="1">
              <w:r w:rsidR="00A57591" w:rsidRPr="00266CE4">
                <w:rPr>
                  <w:rStyle w:val="Hyperlink"/>
                </w:rPr>
                <w:t>#463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245654" w14:textId="580E5C58" w:rsidR="00165F91" w:rsidRPr="00E91486" w:rsidRDefault="00604A90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0C32E" w14:textId="689EDDBA" w:rsidR="00165F91" w:rsidRPr="00E91486" w:rsidRDefault="00604A90" w:rsidP="008A0222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1CC6C7" w14:textId="5FCFB479" w:rsidR="00165F91" w:rsidRPr="00E91486" w:rsidRDefault="00C46E1E" w:rsidP="008A0222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 xml:space="preserve">Denmark </w:t>
            </w:r>
          </w:p>
        </w:tc>
      </w:tr>
      <w:tr w:rsidR="00604A90" w:rsidRPr="00266CE4" w14:paraId="330599F6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84992E" w14:textId="61E80491" w:rsidR="00604A90" w:rsidRPr="00266CE4" w:rsidRDefault="00000000" w:rsidP="00266CE4">
            <w:pPr>
              <w:jc w:val="center"/>
            </w:pPr>
            <w:hyperlink r:id="rId56" w:history="1">
              <w:r w:rsidR="00604A90" w:rsidRPr="00266CE4">
                <w:rPr>
                  <w:rStyle w:val="Hyperlink"/>
                </w:rPr>
                <w:t>XW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3F52EFD" w14:textId="080AF9CD" w:rsidR="00604A90" w:rsidRPr="00266CE4" w:rsidRDefault="00266CE4" w:rsidP="00266CE4">
            <w:pPr>
              <w:jc w:val="center"/>
            </w:pPr>
            <w:r>
              <w:t>101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185901" w14:textId="17B16C37" w:rsidR="00604A90" w:rsidRPr="00266CE4" w:rsidRDefault="00000000" w:rsidP="00604A90">
            <w:pPr>
              <w:jc w:val="center"/>
            </w:pPr>
            <w:hyperlink r:id="rId57" w:history="1">
              <w:r w:rsidR="00A57591" w:rsidRPr="00266CE4">
                <w:rPr>
                  <w:rStyle w:val="Hyperlink"/>
                </w:rPr>
                <w:t>#</w:t>
              </w:r>
              <w:r w:rsidR="009705DF" w:rsidRPr="00266CE4">
                <w:rPr>
                  <w:rStyle w:val="Hyperlink"/>
                </w:rPr>
                <w:t>591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1B64EF" w14:textId="03B09B6D" w:rsidR="00604A90" w:rsidRPr="00E91486" w:rsidRDefault="00604A90" w:rsidP="00604A9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2FC227B" w14:textId="29476410" w:rsidR="00604A90" w:rsidRPr="00E91486" w:rsidRDefault="00604A90" w:rsidP="00604A9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C393AF" w14:textId="3D6B3479" w:rsidR="00604A90" w:rsidRPr="00E91486" w:rsidRDefault="00604A90" w:rsidP="00604A90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JP, DE,</w:t>
            </w:r>
            <w:r w:rsidR="00004C71" w:rsidRPr="00E91486">
              <w:rPr>
                <w:color w:val="000000"/>
              </w:rPr>
              <w:t xml:space="preserve"> </w:t>
            </w:r>
            <w:r w:rsidR="00B318BB" w:rsidRPr="00E91486">
              <w:rPr>
                <w:color w:val="000000"/>
              </w:rPr>
              <w:t>SI,</w:t>
            </w:r>
            <w:r w:rsidR="00004C71" w:rsidRPr="00E91486">
              <w:rPr>
                <w:color w:val="000000"/>
              </w:rPr>
              <w:t xml:space="preserve"> </w:t>
            </w:r>
            <w:r w:rsidR="00B318BB" w:rsidRPr="00E91486">
              <w:rPr>
                <w:color w:val="000000"/>
              </w:rPr>
              <w:t>CA,</w:t>
            </w:r>
            <w:r w:rsidR="00004C71" w:rsidRPr="00E91486">
              <w:rPr>
                <w:color w:val="000000"/>
              </w:rPr>
              <w:t xml:space="preserve"> UK, </w:t>
            </w:r>
            <w:r w:rsidR="00B318BB" w:rsidRPr="00E91486">
              <w:rPr>
                <w:color w:val="000000"/>
              </w:rPr>
              <w:t>US</w:t>
            </w:r>
          </w:p>
        </w:tc>
      </w:tr>
      <w:tr w:rsidR="00D4138F" w:rsidRPr="00266CE4" w14:paraId="170F9E2A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B75171" w14:textId="6F54F9AA" w:rsidR="00D4138F" w:rsidRPr="00266CE4" w:rsidRDefault="00000000" w:rsidP="00266CE4">
            <w:pPr>
              <w:jc w:val="center"/>
            </w:pPr>
            <w:hyperlink r:id="rId58" w:history="1">
              <w:r w:rsidR="00D4138F" w:rsidRPr="00266CE4">
                <w:rPr>
                  <w:rStyle w:val="Hyperlink"/>
                </w:rPr>
                <w:t>XY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BC25EE" w14:textId="193F8476" w:rsidR="00D4138F" w:rsidRPr="00266CE4" w:rsidRDefault="007F2E15" w:rsidP="00266CE4">
            <w:pPr>
              <w:jc w:val="center"/>
            </w:pPr>
            <w:r w:rsidRPr="00266CE4">
              <w:t>1</w:t>
            </w:r>
            <w:r w:rsidR="00560790" w:rsidRPr="00266CE4">
              <w:t>20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907F90D" w14:textId="7A2B602A" w:rsidR="00D4138F" w:rsidRPr="00266CE4" w:rsidRDefault="00000000" w:rsidP="00D4138F">
            <w:pPr>
              <w:jc w:val="center"/>
            </w:pPr>
            <w:hyperlink r:id="rId59" w:history="1">
              <w:r w:rsidR="00444730" w:rsidRPr="00266CE4">
                <w:rPr>
                  <w:rStyle w:val="Hyperlink"/>
                </w:rPr>
                <w:t>#606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1EA162D" w14:textId="61DE44B4" w:rsidR="00D4138F" w:rsidRPr="00E91486" w:rsidRDefault="00D4138F" w:rsidP="00D4138F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C61ADDD" w14:textId="26FE9E4F" w:rsidR="00D4138F" w:rsidRPr="00E91486" w:rsidRDefault="00D4138F" w:rsidP="00D4138F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57D83D" w14:textId="62507230" w:rsidR="00D4138F" w:rsidRPr="00E91486" w:rsidRDefault="00D4138F" w:rsidP="00D4138F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FR, IL, UK, US</w:t>
            </w:r>
          </w:p>
        </w:tc>
      </w:tr>
      <w:tr w:rsidR="00BE68B4" w:rsidRPr="00266CE4" w14:paraId="361D38D9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68C220" w14:textId="7C3CF3BC" w:rsidR="00BE68B4" w:rsidRPr="00266CE4" w:rsidRDefault="00000000" w:rsidP="00266CE4">
            <w:pPr>
              <w:jc w:val="center"/>
            </w:pPr>
            <w:hyperlink r:id="rId60" w:history="1">
              <w:r w:rsidR="00E6360B" w:rsidRPr="00266CE4">
                <w:rPr>
                  <w:rStyle w:val="Hyperlink"/>
                </w:rPr>
                <w:t>XZ</w:t>
              </w:r>
            </w:hyperlink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5EC4142" w14:textId="34C96B79" w:rsidR="00BE68B4" w:rsidRPr="00266CE4" w:rsidRDefault="007F2E15" w:rsidP="00266CE4">
            <w:pPr>
              <w:jc w:val="center"/>
            </w:pPr>
            <w:r w:rsidRPr="00266CE4">
              <w:t>10</w:t>
            </w:r>
            <w:r w:rsidR="00560790" w:rsidRPr="00266CE4">
              <w:t>8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904F94" w14:textId="342EDCE9" w:rsidR="00BE68B4" w:rsidRPr="00266CE4" w:rsidRDefault="00000000" w:rsidP="00D4138F">
            <w:pPr>
              <w:jc w:val="center"/>
            </w:pPr>
            <w:hyperlink r:id="rId61" w:history="1">
              <w:r w:rsidR="00AB0C21" w:rsidRPr="00266CE4">
                <w:rPr>
                  <w:rStyle w:val="Hyperlink"/>
                </w:rPr>
                <w:t>#636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49A8FE" w14:textId="24BF9724" w:rsidR="00BE68B4" w:rsidRPr="00E91486" w:rsidRDefault="004F6633" w:rsidP="00D4138F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EE51C60" w14:textId="1CA98806" w:rsidR="00BE68B4" w:rsidRPr="00E91486" w:rsidRDefault="004F6633" w:rsidP="00D4138F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7E4B59" w14:textId="666704C6" w:rsidR="00BE68B4" w:rsidRPr="00E91486" w:rsidRDefault="004F6633" w:rsidP="00D4138F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Multiple</w:t>
            </w:r>
          </w:p>
        </w:tc>
      </w:tr>
      <w:tr w:rsidR="00703B7B" w:rsidRPr="00266CE4" w14:paraId="4A98BECE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CA0A59" w14:textId="00107542" w:rsidR="00703B7B" w:rsidRPr="00266CE4" w:rsidRDefault="00703B7B" w:rsidP="00266CE4">
            <w:pPr>
              <w:jc w:val="center"/>
            </w:pPr>
            <w:r w:rsidRPr="00266CE4">
              <w:t>XAA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4FBAEE1" w14:textId="4BC8E783" w:rsidR="00703B7B" w:rsidRPr="00266CE4" w:rsidRDefault="00F51AB6" w:rsidP="00266CE4">
            <w:pPr>
              <w:jc w:val="center"/>
            </w:pPr>
            <w:r w:rsidRPr="00266CE4">
              <w:t>9</w:t>
            </w:r>
            <w:r w:rsidR="00C56ACF" w:rsidRPr="00266CE4">
              <w:t>6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70D091" w14:textId="597F2DB5" w:rsidR="00703B7B" w:rsidRPr="00266CE4" w:rsidRDefault="00000000" w:rsidP="00703B7B">
            <w:pPr>
              <w:jc w:val="center"/>
            </w:pPr>
            <w:hyperlink r:id="rId62" w:history="1">
              <w:r w:rsidR="00703B7B" w:rsidRPr="00266CE4">
                <w:rPr>
                  <w:rStyle w:val="Hyperlink"/>
                </w:rPr>
                <w:t>#6</w:t>
              </w:r>
              <w:r w:rsidR="00CB7F5B" w:rsidRPr="00266CE4">
                <w:rPr>
                  <w:rStyle w:val="Hyperlink"/>
                </w:rPr>
                <w:t>6</w:t>
              </w:r>
              <w:r w:rsidR="00703B7B" w:rsidRPr="00266CE4">
                <w:rPr>
                  <w:rStyle w:val="Hyperlink"/>
                </w:rPr>
                <w:t>4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FE3AEB" w14:textId="5AD8E38D" w:rsidR="00703B7B" w:rsidRPr="00E91486" w:rsidRDefault="00703B7B" w:rsidP="00703B7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42726F4" w14:textId="4D9E87F1" w:rsidR="00703B7B" w:rsidRPr="00E91486" w:rsidRDefault="00703B7B" w:rsidP="00703B7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0E59D3" w14:textId="12F6D783" w:rsidR="00703B7B" w:rsidRPr="00E91486" w:rsidRDefault="00703B7B" w:rsidP="00703B7B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US,</w:t>
            </w:r>
            <w:r w:rsidR="00AE33B0" w:rsidRPr="00E91486">
              <w:rPr>
                <w:color w:val="000000"/>
              </w:rPr>
              <w:t xml:space="preserve"> </w:t>
            </w:r>
            <w:r w:rsidRPr="00E91486">
              <w:rPr>
                <w:color w:val="000000"/>
              </w:rPr>
              <w:t>IL</w:t>
            </w:r>
          </w:p>
        </w:tc>
      </w:tr>
      <w:tr w:rsidR="00703B7B" w:rsidRPr="00266CE4" w14:paraId="0BB1CDCD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C9EDD87" w14:textId="2963898D" w:rsidR="00703B7B" w:rsidRPr="00266CE4" w:rsidRDefault="00703B7B" w:rsidP="00266CE4">
            <w:pPr>
              <w:jc w:val="center"/>
            </w:pPr>
            <w:r w:rsidRPr="00266CE4">
              <w:t>XAB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A54083" w14:textId="2E2CDB2C" w:rsidR="00703B7B" w:rsidRPr="00266CE4" w:rsidRDefault="00F51AB6" w:rsidP="00266CE4">
            <w:pPr>
              <w:jc w:val="center"/>
            </w:pPr>
            <w:r w:rsidRPr="00266CE4">
              <w:t>11</w:t>
            </w:r>
            <w:r w:rsidR="00560790" w:rsidRPr="00266CE4">
              <w:t>4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8AB77" w14:textId="19FB6247" w:rsidR="00703B7B" w:rsidRPr="00266CE4" w:rsidRDefault="00703B7B" w:rsidP="00703B7B">
            <w:pPr>
              <w:jc w:val="center"/>
            </w:pPr>
            <w:r w:rsidRPr="00266CE4">
              <w:t>#</w:t>
            </w:r>
            <w:hyperlink r:id="rId63" w:history="1">
              <w:r w:rsidRPr="00266CE4">
                <w:rPr>
                  <w:rStyle w:val="Hyperlink"/>
                </w:rPr>
                <w:t>6</w:t>
              </w:r>
              <w:r w:rsidR="00CB7F5B" w:rsidRPr="00266CE4">
                <w:rPr>
                  <w:rStyle w:val="Hyperlink"/>
                </w:rPr>
                <w:t>6</w:t>
              </w:r>
              <w:r w:rsidRPr="00266CE4">
                <w:rPr>
                  <w:rStyle w:val="Hyperlink"/>
                </w:rPr>
                <w:t>5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4C6F82E" w14:textId="010C01DD" w:rsidR="00703B7B" w:rsidRPr="00E91486" w:rsidRDefault="00703B7B" w:rsidP="00703B7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02BD19B" w14:textId="44B035A8" w:rsidR="00703B7B" w:rsidRPr="00E91486" w:rsidRDefault="00703B7B" w:rsidP="00703B7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C14F96E" w14:textId="6694A071" w:rsidR="00703B7B" w:rsidRPr="00E91486" w:rsidRDefault="00AE33B0" w:rsidP="00703B7B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IT, FR, DE, CH, DK</w:t>
            </w:r>
          </w:p>
        </w:tc>
      </w:tr>
      <w:tr w:rsidR="002F0A6D" w:rsidRPr="00266CE4" w14:paraId="7BAB71C5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193F08E" w14:textId="586AF9A8" w:rsidR="002F0A6D" w:rsidRPr="00266CE4" w:rsidRDefault="002F0A6D" w:rsidP="00266CE4">
            <w:pPr>
              <w:jc w:val="center"/>
            </w:pPr>
            <w:r w:rsidRPr="00266CE4">
              <w:t>XAC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3804CDA" w14:textId="281DD509" w:rsidR="002F0A6D" w:rsidRPr="00266CE4" w:rsidRDefault="00F51AB6" w:rsidP="00266CE4">
            <w:pPr>
              <w:jc w:val="center"/>
            </w:pPr>
            <w:r w:rsidRPr="00266CE4">
              <w:t>20</w:t>
            </w:r>
            <w:r w:rsidR="00266CE4">
              <w:t>6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113C28" w14:textId="4BD8D417" w:rsidR="002F0A6D" w:rsidRPr="00266CE4" w:rsidRDefault="002F0A6D" w:rsidP="00AD4051">
            <w:pPr>
              <w:jc w:val="center"/>
            </w:pPr>
            <w:r w:rsidRPr="00266CE4">
              <w:t>#</w:t>
            </w:r>
            <w:hyperlink r:id="rId64" w:history="1">
              <w:r w:rsidRPr="00266CE4">
                <w:rPr>
                  <w:rStyle w:val="Hyperlink"/>
                </w:rPr>
                <w:t>590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3DB920" w14:textId="4485A921" w:rsidR="002F0A6D" w:rsidRPr="00E91486" w:rsidRDefault="002F0A6D" w:rsidP="002F0A6D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6F3DE5B" w14:textId="56B625BD" w:rsidR="002F0A6D" w:rsidRPr="00E91486" w:rsidRDefault="002F0A6D" w:rsidP="002F0A6D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4A6522E" w14:textId="47B57CC7" w:rsidR="002F0A6D" w:rsidRPr="00E91486" w:rsidRDefault="002F0A6D" w:rsidP="002F0A6D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 xml:space="preserve">IL, DE, CA, IR, </w:t>
            </w:r>
            <w:r w:rsidR="00C65B59" w:rsidRPr="00E91486">
              <w:rPr>
                <w:color w:val="000000"/>
              </w:rPr>
              <w:t>NL, JP, UK, US</w:t>
            </w:r>
          </w:p>
        </w:tc>
      </w:tr>
      <w:tr w:rsidR="00913991" w:rsidRPr="00266CE4" w14:paraId="4C7756F8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E79D96" w14:textId="0548A14E" w:rsidR="00913991" w:rsidRPr="00266CE4" w:rsidRDefault="006F5D6F" w:rsidP="00266CE4">
            <w:pPr>
              <w:jc w:val="center"/>
            </w:pPr>
            <w:r w:rsidRPr="00266CE4">
              <w:t>XAD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95693F" w14:textId="16290480" w:rsidR="00913991" w:rsidRPr="00266CE4" w:rsidRDefault="000D35A6" w:rsidP="00266CE4">
            <w:pPr>
              <w:jc w:val="center"/>
            </w:pPr>
            <w:r w:rsidRPr="00266CE4">
              <w:t>5</w:t>
            </w:r>
            <w:r w:rsidR="00560790" w:rsidRPr="00266CE4">
              <w:t>6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F362FD" w14:textId="59F230AD" w:rsidR="00913991" w:rsidRPr="00266CE4" w:rsidRDefault="00000000" w:rsidP="00AD4051">
            <w:pPr>
              <w:jc w:val="center"/>
            </w:pPr>
            <w:hyperlink r:id="rId65" w:history="1">
              <w:r w:rsidR="00F76388" w:rsidRPr="00266CE4">
                <w:rPr>
                  <w:rStyle w:val="Hyperlink"/>
                  <w:shd w:val="clear" w:color="auto" w:fill="FFFFFF"/>
                </w:rPr>
                <w:t>#607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2295A3B" w14:textId="383F937C" w:rsidR="00913991" w:rsidRPr="00E91486" w:rsidRDefault="00E87DF7" w:rsidP="002F0A6D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777467F" w14:textId="5B041772" w:rsidR="00913991" w:rsidRPr="00E91486" w:rsidRDefault="00E87DF7" w:rsidP="002F0A6D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5D877C3" w14:textId="7CE06375" w:rsidR="00913991" w:rsidRPr="00E91486" w:rsidRDefault="003527AC" w:rsidP="002F0A6D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CZ,DE,UK</w:t>
            </w:r>
          </w:p>
        </w:tc>
      </w:tr>
      <w:tr w:rsidR="00E87DF7" w:rsidRPr="00266CE4" w14:paraId="26D2A465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5F1927" w14:textId="632C9B5A" w:rsidR="00E87DF7" w:rsidRPr="00266CE4" w:rsidRDefault="00E87DF7" w:rsidP="00266CE4">
            <w:pPr>
              <w:jc w:val="center"/>
            </w:pPr>
            <w:r w:rsidRPr="00266CE4">
              <w:t>XAE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54BCF8" w14:textId="5F9F3817" w:rsidR="00E87DF7" w:rsidRPr="00266CE4" w:rsidRDefault="000D35A6" w:rsidP="00266CE4">
            <w:pPr>
              <w:jc w:val="center"/>
            </w:pPr>
            <w:r w:rsidRPr="00266CE4">
              <w:t>1</w:t>
            </w:r>
            <w:r w:rsidR="00560790" w:rsidRPr="00266CE4">
              <w:t>30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6E23ABA" w14:textId="76F50CDB" w:rsidR="00E87DF7" w:rsidRPr="00266CE4" w:rsidRDefault="00000000" w:rsidP="00E87DF7">
            <w:pPr>
              <w:jc w:val="center"/>
            </w:pPr>
            <w:hyperlink r:id="rId66" w:history="1">
              <w:r w:rsidR="00E87DF7" w:rsidRPr="00266CE4">
                <w:rPr>
                  <w:rStyle w:val="Hyperlink"/>
                  <w:shd w:val="clear" w:color="auto" w:fill="FFFFFF"/>
                </w:rPr>
                <w:t>#637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F3DA18" w14:textId="2B97D380" w:rsidR="00E87DF7" w:rsidRPr="00E91486" w:rsidRDefault="00E87DF7" w:rsidP="00E87DF7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902B379" w14:textId="7A999350" w:rsidR="00E87DF7" w:rsidRPr="00E91486" w:rsidRDefault="00E87DF7" w:rsidP="00E87DF7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7ABD9E3" w14:textId="6B3D4DCF" w:rsidR="00E87DF7" w:rsidRPr="00E91486" w:rsidRDefault="00BE39EB" w:rsidP="00E87DF7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CA,US,NL,CH</w:t>
            </w:r>
          </w:p>
        </w:tc>
      </w:tr>
      <w:tr w:rsidR="003527AC" w:rsidRPr="00266CE4" w14:paraId="0C818C00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372B401" w14:textId="355BACA3" w:rsidR="003527AC" w:rsidRPr="00266CE4" w:rsidRDefault="003527AC" w:rsidP="00266CE4">
            <w:pPr>
              <w:jc w:val="center"/>
            </w:pPr>
            <w:r w:rsidRPr="00266CE4">
              <w:t>XAF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2706CBF" w14:textId="7A37A265" w:rsidR="003527AC" w:rsidRPr="00266CE4" w:rsidRDefault="000D35A6" w:rsidP="00266CE4">
            <w:pPr>
              <w:jc w:val="center"/>
            </w:pPr>
            <w:r w:rsidRPr="00266CE4">
              <w:t>2</w:t>
            </w:r>
            <w:r w:rsidR="00560790" w:rsidRPr="00266CE4">
              <w:t>87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08A1E4" w14:textId="251B3473" w:rsidR="003527AC" w:rsidRPr="00266CE4" w:rsidRDefault="00000000" w:rsidP="003527AC">
            <w:pPr>
              <w:jc w:val="center"/>
            </w:pPr>
            <w:hyperlink r:id="rId67" w:history="1">
              <w:r w:rsidR="003527AC" w:rsidRPr="00266CE4">
                <w:rPr>
                  <w:rStyle w:val="Hyperlink"/>
                  <w:shd w:val="clear" w:color="auto" w:fill="FFFFFF"/>
                </w:rPr>
                <w:t>#676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37A51C" w14:textId="6D8C20C7" w:rsidR="003527AC" w:rsidRPr="00E91486" w:rsidRDefault="003527AC" w:rsidP="003527AC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DC5F19F" w14:textId="33D26802" w:rsidR="003527AC" w:rsidRPr="00E91486" w:rsidRDefault="003527AC" w:rsidP="003527AC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DD3416B" w14:textId="52189281" w:rsidR="003527AC" w:rsidRPr="00E91486" w:rsidRDefault="003527AC" w:rsidP="003527AC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CR</w:t>
            </w:r>
          </w:p>
        </w:tc>
      </w:tr>
      <w:tr w:rsidR="003527AC" w:rsidRPr="00266CE4" w14:paraId="6E0398CC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4A594" w14:textId="758E67C7" w:rsidR="003527AC" w:rsidRPr="00266CE4" w:rsidRDefault="003527AC" w:rsidP="00266CE4">
            <w:pPr>
              <w:jc w:val="center"/>
            </w:pPr>
            <w:r w:rsidRPr="00266CE4">
              <w:t>XAG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EB106D7" w14:textId="1B829084" w:rsidR="003527AC" w:rsidRPr="00266CE4" w:rsidRDefault="00C56ACF" w:rsidP="00266CE4">
            <w:pPr>
              <w:jc w:val="center"/>
            </w:pPr>
            <w:r w:rsidRPr="00266CE4">
              <w:t>3</w:t>
            </w:r>
            <w:r w:rsidR="00560790" w:rsidRPr="00266CE4">
              <w:t>5</w:t>
            </w:r>
            <w:r w:rsidR="00266CE4">
              <w:t>9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8604B69" w14:textId="407C566E" w:rsidR="003527AC" w:rsidRPr="00266CE4" w:rsidRDefault="00000000" w:rsidP="003527AC">
            <w:pPr>
              <w:jc w:val="center"/>
            </w:pPr>
            <w:hyperlink r:id="rId68" w:history="1">
              <w:r w:rsidR="003527AC" w:rsidRPr="00266CE4">
                <w:rPr>
                  <w:rStyle w:val="Hyperlink"/>
                  <w:shd w:val="clear" w:color="auto" w:fill="FFFFFF"/>
                </w:rPr>
                <w:t>#709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139C4CD" w14:textId="51AE7C4D" w:rsidR="003527AC" w:rsidRPr="00E91486" w:rsidRDefault="00491410" w:rsidP="003527AC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BA.1.1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3FB527" w14:textId="69FB720F" w:rsidR="003527AC" w:rsidRPr="00E91486" w:rsidRDefault="00491410" w:rsidP="003527AC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BA.2.23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7157A59" w14:textId="302E453F" w:rsidR="003527AC" w:rsidRPr="00E91486" w:rsidRDefault="00491410" w:rsidP="003527AC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BR</w:t>
            </w:r>
          </w:p>
        </w:tc>
      </w:tr>
      <w:tr w:rsidR="00491410" w:rsidRPr="00266CE4" w14:paraId="5D33450C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1D5C8C2" w14:textId="1C8C9F34" w:rsidR="00491410" w:rsidRPr="00266CE4" w:rsidRDefault="00491410" w:rsidP="00266CE4">
            <w:pPr>
              <w:jc w:val="center"/>
            </w:pPr>
            <w:r w:rsidRPr="00266CE4">
              <w:t>XAH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183AC98" w14:textId="709914EF" w:rsidR="00491410" w:rsidRPr="00266CE4" w:rsidRDefault="003455DB" w:rsidP="00266CE4">
            <w:pPr>
              <w:jc w:val="center"/>
            </w:pPr>
            <w:r w:rsidRPr="00266CE4">
              <w:t>8</w:t>
            </w:r>
            <w:r w:rsidR="00565609" w:rsidRPr="00266CE4">
              <w:t>2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810F46" w14:textId="7110F95A" w:rsidR="00491410" w:rsidRPr="00266CE4" w:rsidRDefault="00000000" w:rsidP="00491410">
            <w:pPr>
              <w:jc w:val="center"/>
            </w:pPr>
            <w:hyperlink r:id="rId69" w:history="1">
              <w:r w:rsidR="00491410" w:rsidRPr="00266CE4">
                <w:rPr>
                  <w:rStyle w:val="Hyperlink"/>
                  <w:shd w:val="clear" w:color="auto" w:fill="FFFFFF"/>
                </w:rPr>
                <w:t>#755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933B1EB" w14:textId="641C5082" w:rsidR="00491410" w:rsidRPr="00E91486" w:rsidRDefault="00491410" w:rsidP="0049141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F3D54C5" w14:textId="2D497DF1" w:rsidR="00491410" w:rsidRPr="00E91486" w:rsidRDefault="00491410" w:rsidP="0049141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9DF96" w14:textId="29E83D69" w:rsidR="00491410" w:rsidRPr="00E91486" w:rsidRDefault="00FD1C68" w:rsidP="00491410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SI</w:t>
            </w:r>
          </w:p>
        </w:tc>
      </w:tr>
      <w:tr w:rsidR="00D035F0" w:rsidRPr="00266CE4" w14:paraId="25FAF1A4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93736A" w14:textId="340040EC" w:rsidR="00D035F0" w:rsidRPr="00266CE4" w:rsidRDefault="00D035F0" w:rsidP="00266CE4">
            <w:pPr>
              <w:jc w:val="center"/>
            </w:pPr>
            <w:r w:rsidRPr="00266CE4">
              <w:t>XAJ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BF580B" w14:textId="047174E9" w:rsidR="00D035F0" w:rsidRPr="00266CE4" w:rsidRDefault="00560790" w:rsidP="00266CE4">
            <w:pPr>
              <w:jc w:val="center"/>
            </w:pPr>
            <w:r w:rsidRPr="00266CE4">
              <w:t>79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A149C2" w14:textId="496CAA2D" w:rsidR="00D035F0" w:rsidRPr="00266CE4" w:rsidRDefault="00000000" w:rsidP="0044773E">
            <w:pPr>
              <w:jc w:val="center"/>
            </w:pPr>
            <w:hyperlink r:id="rId70" w:history="1">
              <w:r w:rsidR="0044773E" w:rsidRPr="00E91486">
                <w:rPr>
                  <w:rStyle w:val="Hyperlink"/>
                  <w:shd w:val="clear" w:color="auto" w:fill="FFFFFF"/>
                </w:rPr>
                <w:t>#826</w:t>
              </w:r>
            </w:hyperlink>
            <w:r w:rsidR="0044773E" w:rsidRPr="00E91486">
              <w:rPr>
                <w:color w:val="24292F"/>
                <w:shd w:val="clear" w:color="auto" w:fill="FFFFFF"/>
              </w:rPr>
              <w:t> 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1975974" w14:textId="6A694F0B" w:rsidR="00D035F0" w:rsidRPr="00E91486" w:rsidRDefault="00D035F0" w:rsidP="00D035F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BA.2.12.1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4F7B4A" w14:textId="43B555E5" w:rsidR="00D035F0" w:rsidRPr="00E91486" w:rsidRDefault="00D035F0" w:rsidP="00D035F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BA.4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39944B" w14:textId="5A6FA34A" w:rsidR="00D035F0" w:rsidRPr="00E91486" w:rsidRDefault="00D035F0" w:rsidP="00D035F0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UK</w:t>
            </w:r>
          </w:p>
        </w:tc>
      </w:tr>
      <w:tr w:rsidR="00D035F0" w:rsidRPr="00266CE4" w14:paraId="338E4211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714E5BD" w14:textId="15F65EAC" w:rsidR="00D035F0" w:rsidRPr="00266CE4" w:rsidRDefault="00D035F0" w:rsidP="00266CE4">
            <w:pPr>
              <w:jc w:val="center"/>
            </w:pPr>
            <w:r w:rsidRPr="00266CE4">
              <w:t>XAK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E503C" w14:textId="1A40FF56" w:rsidR="00D035F0" w:rsidRPr="00266CE4" w:rsidRDefault="00D035F0" w:rsidP="00266CE4">
            <w:pPr>
              <w:jc w:val="center"/>
            </w:pPr>
            <w:r w:rsidRPr="00266CE4">
              <w:t>55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190011" w14:textId="111CA386" w:rsidR="00D035F0" w:rsidRPr="00266CE4" w:rsidRDefault="00000000" w:rsidP="0044773E">
            <w:pPr>
              <w:jc w:val="center"/>
            </w:pPr>
            <w:hyperlink r:id="rId71" w:history="1">
              <w:r w:rsidR="0044773E" w:rsidRPr="00E91486">
                <w:rPr>
                  <w:rStyle w:val="Hyperlink"/>
                  <w:shd w:val="clear" w:color="auto" w:fill="FFFFFF"/>
                </w:rPr>
                <w:t>#823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9243FBA" w14:textId="2732482A" w:rsidR="00D035F0" w:rsidRPr="00E91486" w:rsidRDefault="00D035F0" w:rsidP="00D035F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EAD9B35" w14:textId="61E41AC4" w:rsidR="00D035F0" w:rsidRPr="00E91486" w:rsidRDefault="00D035F0" w:rsidP="00D035F0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5283BE3" w14:textId="187CF4F7" w:rsidR="00D035F0" w:rsidRPr="00E91486" w:rsidRDefault="00D035F0" w:rsidP="00D035F0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</w:t>
            </w:r>
          </w:p>
        </w:tc>
      </w:tr>
      <w:tr w:rsidR="0044773E" w:rsidRPr="00266CE4" w14:paraId="3519A3EE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C23992" w14:textId="4C6DC40A" w:rsidR="0044773E" w:rsidRPr="00266CE4" w:rsidRDefault="0044773E" w:rsidP="00266CE4">
            <w:pPr>
              <w:jc w:val="center"/>
            </w:pPr>
            <w:r w:rsidRPr="00266CE4">
              <w:t>XAL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277FFD" w14:textId="6BBE4325" w:rsidR="0044773E" w:rsidRPr="00266CE4" w:rsidRDefault="0044773E" w:rsidP="00266CE4">
            <w:pPr>
              <w:jc w:val="center"/>
            </w:pPr>
            <w:r w:rsidRPr="00266CE4">
              <w:t>95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C65E0C1" w14:textId="0C3A8AD2" w:rsidR="0044773E" w:rsidRPr="00266CE4" w:rsidRDefault="00000000" w:rsidP="0044773E">
            <w:pPr>
              <w:jc w:val="center"/>
            </w:pPr>
            <w:hyperlink r:id="rId72" w:history="1">
              <w:r w:rsidR="0044773E" w:rsidRPr="00E91486">
                <w:rPr>
                  <w:rStyle w:val="Hyperlink"/>
                  <w:shd w:val="clear" w:color="auto" w:fill="FFFFFF"/>
                </w:rPr>
                <w:t>#757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C2FC4" w14:textId="1EEDF7EF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BA.1.1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0716260" w14:textId="709EA45E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D7AD20" w14:textId="4034EAFA" w:rsidR="0044773E" w:rsidRPr="00E91486" w:rsidRDefault="0044773E" w:rsidP="0044773E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DE</w:t>
            </w:r>
          </w:p>
        </w:tc>
      </w:tr>
      <w:tr w:rsidR="0044773E" w:rsidRPr="00266CE4" w14:paraId="782C03B7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3B2AC3E" w14:textId="2F8969D8" w:rsidR="0044773E" w:rsidRPr="00266CE4" w:rsidRDefault="0044773E" w:rsidP="00266CE4">
            <w:pPr>
              <w:jc w:val="center"/>
            </w:pPr>
            <w:r w:rsidRPr="00266CE4">
              <w:t>XAM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88684A3" w14:textId="383E638A" w:rsidR="0044773E" w:rsidRPr="00266CE4" w:rsidRDefault="0044773E" w:rsidP="00266CE4">
            <w:pPr>
              <w:jc w:val="center"/>
            </w:pPr>
            <w:r w:rsidRPr="00266CE4">
              <w:t>341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9B5150" w14:textId="760583C3" w:rsidR="0044773E" w:rsidRPr="00266CE4" w:rsidRDefault="00000000" w:rsidP="0044773E">
            <w:pPr>
              <w:jc w:val="center"/>
            </w:pPr>
            <w:hyperlink r:id="rId73" w:history="1">
              <w:r w:rsidR="0044773E" w:rsidRPr="00E91486">
                <w:rPr>
                  <w:rStyle w:val="Hyperlink"/>
                  <w:shd w:val="clear" w:color="auto" w:fill="FFFFFF"/>
                </w:rPr>
                <w:t>#759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8B1359" w14:textId="230F7BAD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BA.1.1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721A64" w14:textId="4E39508A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BA.2.9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E6B5F17" w14:textId="5DA5AF70" w:rsidR="0044773E" w:rsidRPr="00E91486" w:rsidRDefault="0044773E" w:rsidP="0044773E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Panama</w:t>
            </w:r>
          </w:p>
        </w:tc>
      </w:tr>
      <w:tr w:rsidR="0044773E" w:rsidRPr="00266CE4" w14:paraId="27CB6083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97882E" w14:textId="7F81BFD7" w:rsidR="0044773E" w:rsidRPr="00266CE4" w:rsidRDefault="0044773E" w:rsidP="00266CE4">
            <w:pPr>
              <w:jc w:val="center"/>
            </w:pPr>
            <w:r w:rsidRPr="00266CE4">
              <w:t>XAN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501A91" w14:textId="7AEECE0C" w:rsidR="0044773E" w:rsidRPr="00266CE4" w:rsidRDefault="0044773E" w:rsidP="00266CE4">
            <w:pPr>
              <w:jc w:val="center"/>
            </w:pPr>
            <w:r w:rsidRPr="00266CE4">
              <w:t>3</w:t>
            </w:r>
            <w:r w:rsidR="00266CE4">
              <w:t>0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F17D597" w14:textId="200D8B61" w:rsidR="0044773E" w:rsidRPr="00266CE4" w:rsidRDefault="00000000" w:rsidP="0044773E">
            <w:pPr>
              <w:jc w:val="center"/>
            </w:pPr>
            <w:hyperlink r:id="rId74" w:history="1">
              <w:r w:rsidR="0044773E" w:rsidRPr="00E91486">
                <w:rPr>
                  <w:rStyle w:val="Hyperlink"/>
                  <w:shd w:val="clear" w:color="auto" w:fill="FFFFFF"/>
                </w:rPr>
                <w:t>#771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069BC14" w14:textId="457AA6B5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36103EA" w14:textId="5E679FC9" w:rsidR="0044773E" w:rsidRPr="00E91486" w:rsidRDefault="0044773E" w:rsidP="0044773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BA.5.1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DFE7C6" w14:textId="6ACD8102" w:rsidR="0044773E" w:rsidRPr="00E91486" w:rsidRDefault="0044773E" w:rsidP="0044773E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Multiple</w:t>
            </w:r>
          </w:p>
        </w:tc>
      </w:tr>
      <w:tr w:rsidR="0044773E" w:rsidRPr="00266CE4" w14:paraId="11307809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042434D" w14:textId="25098545" w:rsidR="0044773E" w:rsidRPr="00266CE4" w:rsidRDefault="0044773E" w:rsidP="00266CE4">
            <w:pPr>
              <w:jc w:val="center"/>
            </w:pPr>
            <w:r w:rsidRPr="00266CE4">
              <w:t>XAP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1CC647" w14:textId="02FFF588" w:rsidR="0044773E" w:rsidRPr="00266CE4" w:rsidRDefault="0044773E" w:rsidP="00266CE4">
            <w:pPr>
              <w:jc w:val="center"/>
            </w:pPr>
            <w:r w:rsidRPr="00266CE4">
              <w:t>69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EF5B72" w14:textId="42A8BD36" w:rsidR="0044773E" w:rsidRPr="00266CE4" w:rsidRDefault="00000000" w:rsidP="0044773E">
            <w:pPr>
              <w:jc w:val="center"/>
            </w:pPr>
            <w:hyperlink r:id="rId75" w:history="1">
              <w:r w:rsidR="0044773E" w:rsidRPr="00266CE4">
                <w:rPr>
                  <w:rStyle w:val="Hyperlink"/>
                  <w:shd w:val="clear" w:color="auto" w:fill="FFFFFF"/>
                </w:rPr>
                <w:t>#789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C941375" w14:textId="676F0DA3" w:rsidR="0044773E" w:rsidRPr="00266CE4" w:rsidRDefault="0044773E" w:rsidP="0044773E">
            <w:pPr>
              <w:jc w:val="center"/>
              <w:rPr>
                <w:color w:val="212529"/>
              </w:rPr>
            </w:pPr>
            <w:r w:rsidRPr="00266CE4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7BB50D5" w14:textId="2A6B1749" w:rsidR="0044773E" w:rsidRPr="00266CE4" w:rsidRDefault="0044773E" w:rsidP="0044773E">
            <w:pPr>
              <w:jc w:val="center"/>
              <w:rPr>
                <w:color w:val="212529"/>
              </w:rPr>
            </w:pPr>
            <w:r w:rsidRPr="00266CE4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818F9B6" w14:textId="6757FEFA" w:rsidR="0044773E" w:rsidRPr="00E91486" w:rsidRDefault="0044773E" w:rsidP="0044773E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US</w:t>
            </w:r>
          </w:p>
        </w:tc>
      </w:tr>
      <w:tr w:rsidR="004B296B" w:rsidRPr="00266CE4" w14:paraId="16DB86E9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B7586C0" w14:textId="104526AA" w:rsidR="004B296B" w:rsidRPr="00266CE4" w:rsidRDefault="004B296B" w:rsidP="00266CE4">
            <w:pPr>
              <w:jc w:val="center"/>
            </w:pPr>
            <w:r w:rsidRPr="00266CE4">
              <w:t>XAQ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6BF6BEF" w14:textId="05864324" w:rsidR="004B296B" w:rsidRPr="00266CE4" w:rsidRDefault="004B296B" w:rsidP="00266CE4">
            <w:pPr>
              <w:jc w:val="center"/>
            </w:pPr>
            <w:r w:rsidRPr="00266CE4">
              <w:t>74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9C9726" w14:textId="6A02AD92" w:rsidR="000C650E" w:rsidRPr="00266CE4" w:rsidRDefault="00000000" w:rsidP="000C650E">
            <w:pPr>
              <w:jc w:val="center"/>
              <w:rPr>
                <w:color w:val="000000"/>
                <w:u w:val="single"/>
                <w:shd w:val="clear" w:color="auto" w:fill="FFFFFF"/>
              </w:rPr>
            </w:pPr>
            <w:hyperlink r:id="rId76" w:tgtFrame="_blank" w:history="1">
              <w:r w:rsidR="004B296B" w:rsidRPr="00266CE4">
                <w:rPr>
                  <w:rStyle w:val="Hyperlink"/>
                  <w:color w:val="000000"/>
                  <w:shd w:val="clear" w:color="auto" w:fill="FFFFFF"/>
                </w:rPr>
                <w:t>#798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A5F7928" w14:textId="29D46131" w:rsidR="004B296B" w:rsidRPr="00266CE4" w:rsidRDefault="004B296B" w:rsidP="004B296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BB799AC" w14:textId="53A161E7" w:rsidR="004B296B" w:rsidRPr="00266CE4" w:rsidRDefault="004B296B" w:rsidP="004B296B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D8F206C" w14:textId="18AED347" w:rsidR="004B296B" w:rsidRPr="00E91486" w:rsidRDefault="004B296B" w:rsidP="004B296B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Canada</w:t>
            </w:r>
          </w:p>
        </w:tc>
      </w:tr>
      <w:tr w:rsidR="000C650E" w:rsidRPr="00266CE4" w14:paraId="73AADC08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6A43F0" w14:textId="5DF9F795" w:rsidR="000C650E" w:rsidRPr="00266CE4" w:rsidRDefault="000C650E" w:rsidP="00266CE4">
            <w:pPr>
              <w:jc w:val="center"/>
            </w:pPr>
            <w:r w:rsidRPr="00266CE4">
              <w:t>XAR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BD22C8" w14:textId="09BAFD9F" w:rsidR="000C650E" w:rsidRPr="00266CE4" w:rsidRDefault="000C650E" w:rsidP="00266CE4">
            <w:pPr>
              <w:jc w:val="center"/>
            </w:pPr>
            <w:r w:rsidRPr="00266CE4">
              <w:t>49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0EC2F44" w14:textId="6376C1FF" w:rsidR="000C650E" w:rsidRPr="00266CE4" w:rsidRDefault="000C650E" w:rsidP="000C650E">
            <w:pPr>
              <w:jc w:val="center"/>
            </w:pPr>
            <w:r w:rsidRPr="00266CE4">
              <w:rPr>
                <w:rFonts w:eastAsiaTheme="minorHAnsi"/>
                <w:color w:val="1B1F23"/>
              </w:rPr>
              <w:t> </w:t>
            </w:r>
            <w:hyperlink r:id="rId77" w:history="1">
              <w:r w:rsidRPr="00266CE4">
                <w:rPr>
                  <w:rFonts w:eastAsiaTheme="minorHAnsi"/>
                  <w:color w:val="1B1F23"/>
                </w:rPr>
                <w:t>#860</w:t>
              </w:r>
            </w:hyperlink>
            <w:r w:rsidRPr="00266CE4">
              <w:rPr>
                <w:rFonts w:eastAsiaTheme="minorHAnsi"/>
                <w:color w:val="1B1F23"/>
              </w:rPr>
              <w:t> 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FDE3106" w14:textId="7F17DA7F" w:rsidR="000C650E" w:rsidRPr="00E91486" w:rsidRDefault="000C650E" w:rsidP="000C650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A0B8D8A" w14:textId="51262E93" w:rsidR="000C650E" w:rsidRPr="00E91486" w:rsidRDefault="000C650E" w:rsidP="000C650E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41E995" w14:textId="2B0766D2" w:rsidR="000C650E" w:rsidRPr="00E91486" w:rsidRDefault="000C650E" w:rsidP="000C650E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R</w:t>
            </w:r>
            <w:r w:rsidRPr="00E91486">
              <w:t>eunion/France</w:t>
            </w:r>
          </w:p>
        </w:tc>
      </w:tr>
      <w:tr w:rsidR="00266CE4" w:rsidRPr="00266CE4" w14:paraId="593B74AA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99783DF" w14:textId="7E3F02D0" w:rsidR="00266CE4" w:rsidRPr="00266CE4" w:rsidRDefault="00266CE4" w:rsidP="00266CE4">
            <w:pPr>
              <w:jc w:val="center"/>
            </w:pPr>
            <w:r w:rsidRPr="00266CE4">
              <w:t>XAS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4AAE883" w14:textId="2D26BD47" w:rsidR="00266CE4" w:rsidRPr="00266CE4" w:rsidRDefault="00266CE4" w:rsidP="00266CE4">
            <w:pPr>
              <w:jc w:val="center"/>
            </w:pPr>
            <w:r w:rsidRPr="00266CE4">
              <w:t>48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BA6D602" w14:textId="7E409F38" w:rsidR="00266CE4" w:rsidRPr="00E91486" w:rsidRDefault="00266CE4" w:rsidP="00266CE4">
            <w:pPr>
              <w:jc w:val="center"/>
            </w:pPr>
            <w:hyperlink r:id="rId78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#882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A6D048F" w14:textId="17929C32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BA.5*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354C947" w14:textId="2620B642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6BA6EDA" w14:textId="7B4AD50F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N. America</w:t>
            </w:r>
          </w:p>
        </w:tc>
      </w:tr>
      <w:tr w:rsidR="00266CE4" w:rsidRPr="00266CE4" w14:paraId="1017818E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8F784EF" w14:textId="15719305" w:rsidR="00266CE4" w:rsidRPr="00266CE4" w:rsidRDefault="00266CE4" w:rsidP="00266CE4">
            <w:pPr>
              <w:jc w:val="center"/>
            </w:pPr>
            <w:r w:rsidRPr="00266CE4">
              <w:t>XAT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B3A33C" w14:textId="2DD11A8B" w:rsidR="00266CE4" w:rsidRPr="00266CE4" w:rsidRDefault="00266CE4" w:rsidP="00266CE4">
            <w:pPr>
              <w:jc w:val="center"/>
            </w:pPr>
            <w:r w:rsidRPr="00266CE4">
              <w:t>74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88A098A" w14:textId="5179FF1E" w:rsidR="00266CE4" w:rsidRPr="00E91486" w:rsidRDefault="00266CE4" w:rsidP="00266CE4">
            <w:pPr>
              <w:jc w:val="center"/>
            </w:pPr>
            <w:hyperlink r:id="rId79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#885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29CDDAE" w14:textId="6C183E79" w:rsidR="00266CE4" w:rsidRPr="00E91486" w:rsidRDefault="00266CE4" w:rsidP="00E91486">
            <w:r w:rsidRPr="00E91486">
              <w:rPr>
                <w:color w:val="212529"/>
                <w:shd w:val="clear" w:color="auto" w:fill="FFFFFF"/>
              </w:rPr>
              <w:t>BA.2.3.13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F1414B" w14:textId="6374AD40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BA.1*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628F11" w14:textId="4779EFCD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Japan</w:t>
            </w:r>
          </w:p>
        </w:tc>
      </w:tr>
      <w:tr w:rsidR="00266CE4" w:rsidRPr="00266CE4" w14:paraId="33B4D4DF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0D1DA28" w14:textId="5115A3C2" w:rsidR="00266CE4" w:rsidRPr="00266CE4" w:rsidRDefault="00266CE4" w:rsidP="00266CE4">
            <w:pPr>
              <w:jc w:val="center"/>
            </w:pPr>
            <w:r w:rsidRPr="00266CE4">
              <w:lastRenderedPageBreak/>
              <w:t>XAU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DAB2BDD" w14:textId="015CF4DA" w:rsidR="00266CE4" w:rsidRPr="00266CE4" w:rsidRDefault="00266CE4" w:rsidP="00266CE4">
            <w:pPr>
              <w:jc w:val="center"/>
            </w:pPr>
            <w:r w:rsidRPr="00266CE4">
              <w:t>77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ABE9686" w14:textId="7608056F" w:rsidR="00266CE4" w:rsidRPr="00E91486" w:rsidRDefault="00266CE4" w:rsidP="00266CE4">
            <w:pPr>
              <w:jc w:val="center"/>
            </w:pPr>
            <w:hyperlink r:id="rId80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#894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CA17955" w14:textId="7453D8FB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 xml:space="preserve">BA.1.1* 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9B885E0" w14:textId="148C8F12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BA.2.9*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6F4AD9A" w14:textId="3A3E37F1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Multiple</w:t>
            </w:r>
          </w:p>
        </w:tc>
      </w:tr>
      <w:tr w:rsidR="00266CE4" w:rsidRPr="00266CE4" w14:paraId="161F8071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B574661" w14:textId="3273D7D4" w:rsidR="00266CE4" w:rsidRPr="00266CE4" w:rsidRDefault="00266CE4" w:rsidP="00266CE4">
            <w:pPr>
              <w:jc w:val="center"/>
            </w:pPr>
            <w:r w:rsidRPr="00266CE4">
              <w:t>XAV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E33C923" w14:textId="485D14D8" w:rsidR="00266CE4" w:rsidRPr="00266CE4" w:rsidRDefault="00266CE4" w:rsidP="00266CE4">
            <w:pPr>
              <w:jc w:val="center"/>
            </w:pPr>
            <w:r w:rsidRPr="00266CE4">
              <w:t>60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3B80BA5" w14:textId="6EFAA989" w:rsidR="00266CE4" w:rsidRPr="00E91486" w:rsidRDefault="00266CE4" w:rsidP="00266CE4">
            <w:pPr>
              <w:jc w:val="center"/>
            </w:pPr>
            <w:hyperlink r:id="rId81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#911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6A3A12C" w14:textId="3127E52A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6ABB7F" w14:textId="6DD05963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BA.5*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FA7DEE9" w14:textId="41CFA87D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France</w:t>
            </w:r>
          </w:p>
        </w:tc>
      </w:tr>
      <w:tr w:rsidR="00266CE4" w:rsidRPr="00266CE4" w14:paraId="629D683F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18F22D3" w14:textId="6146E0AC" w:rsidR="00266CE4" w:rsidRPr="00266CE4" w:rsidRDefault="00266CE4" w:rsidP="00266CE4">
            <w:pPr>
              <w:jc w:val="center"/>
            </w:pPr>
            <w:r w:rsidRPr="00266CE4">
              <w:t>XAW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B37E632" w14:textId="3021C0DD" w:rsidR="00266CE4" w:rsidRPr="00266CE4" w:rsidRDefault="00266CE4" w:rsidP="00266CE4">
            <w:pPr>
              <w:jc w:val="center"/>
            </w:pPr>
            <w:r w:rsidRPr="00266CE4">
              <w:t>5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A86FB6F" w14:textId="0741A6AC" w:rsidR="00266CE4" w:rsidRPr="00E91486" w:rsidRDefault="00266CE4" w:rsidP="00266CE4">
            <w:pPr>
              <w:jc w:val="center"/>
            </w:pPr>
            <w:hyperlink r:id="rId82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#895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68A120" w14:textId="54EC4D34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BA.2*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3FA0D43" w14:textId="10422104" w:rsidR="00266CE4" w:rsidRPr="00E91486" w:rsidRDefault="00266CE4" w:rsidP="00E91486">
            <w:r w:rsidRPr="00E91486">
              <w:rPr>
                <w:color w:val="212529"/>
                <w:shd w:val="clear" w:color="auto" w:fill="FFFFFF"/>
              </w:rPr>
              <w:t>AY.122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ADB8580" w14:textId="25432A6F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Russia</w:t>
            </w:r>
          </w:p>
        </w:tc>
      </w:tr>
      <w:tr w:rsidR="00266CE4" w:rsidRPr="00266CE4" w14:paraId="1FD12C91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BB5368B" w14:textId="03AC650A" w:rsidR="00266CE4" w:rsidRPr="00266CE4" w:rsidRDefault="00266CE4" w:rsidP="00266CE4">
            <w:pPr>
              <w:jc w:val="center"/>
            </w:pPr>
            <w:r w:rsidRPr="00266CE4">
              <w:t>XAY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01FA3D6E" w14:textId="383C22A9" w:rsidR="00266CE4" w:rsidRPr="00266CE4" w:rsidRDefault="00266CE4" w:rsidP="00266CE4">
            <w:pPr>
              <w:jc w:val="center"/>
            </w:pPr>
            <w:r w:rsidRPr="00266CE4">
              <w:t>8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8134AA6" w14:textId="3A996515" w:rsidR="00266CE4" w:rsidRPr="00E91486" w:rsidRDefault="00266CE4" w:rsidP="00266CE4">
            <w:pPr>
              <w:jc w:val="center"/>
            </w:pPr>
            <w:hyperlink r:id="rId83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#844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723AA29" w14:textId="1EFFEA22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4E43A802" w14:textId="175301FA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AY.45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149128A6" w14:textId="132525BD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S. Africa</w:t>
            </w:r>
          </w:p>
        </w:tc>
      </w:tr>
      <w:tr w:rsidR="00266CE4" w:rsidRPr="00266CE4" w14:paraId="05A7E57B" w14:textId="77777777" w:rsidTr="00266CE4">
        <w:trPr>
          <w:trHeight w:val="360"/>
        </w:trPr>
        <w:tc>
          <w:tcPr>
            <w:tcW w:w="1262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36A77C5C" w14:textId="00D03430" w:rsidR="00266CE4" w:rsidRPr="00266CE4" w:rsidRDefault="00266CE4" w:rsidP="00266CE4">
            <w:pPr>
              <w:jc w:val="center"/>
            </w:pPr>
            <w:r w:rsidRPr="00266CE4">
              <w:t>XAZ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525AAC6A" w14:textId="6C7A480A" w:rsidR="00266CE4" w:rsidRPr="00266CE4" w:rsidRDefault="00266CE4" w:rsidP="00266CE4">
            <w:pPr>
              <w:jc w:val="center"/>
            </w:pPr>
            <w:r w:rsidRPr="00266CE4">
              <w:t>974</w:t>
            </w:r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7B9533EC" w14:textId="077713B2" w:rsidR="00266CE4" w:rsidRPr="00E91486" w:rsidRDefault="00266CE4" w:rsidP="00266CE4">
            <w:pPr>
              <w:jc w:val="center"/>
            </w:pPr>
            <w:hyperlink r:id="rId84" w:tgtFrame="_blank" w:history="1">
              <w:r w:rsidRPr="00E91486">
                <w:rPr>
                  <w:rStyle w:val="Hyperlink"/>
                  <w:color w:val="000000"/>
                  <w:shd w:val="clear" w:color="auto" w:fill="FFFFFF"/>
                </w:rPr>
                <w:t>#797</w:t>
              </w:r>
            </w:hyperlink>
          </w:p>
        </w:tc>
        <w:tc>
          <w:tcPr>
            <w:tcW w:w="128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5F5E7A3" w14:textId="39AFD7FD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BA.2.5, BA.5</w:t>
            </w:r>
          </w:p>
        </w:tc>
        <w:tc>
          <w:tcPr>
            <w:tcW w:w="1276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65C41847" w14:textId="67219E02" w:rsidR="00266CE4" w:rsidRPr="00E91486" w:rsidRDefault="00266CE4" w:rsidP="00266CE4">
            <w:pPr>
              <w:jc w:val="center"/>
              <w:rPr>
                <w:color w:val="212529"/>
              </w:rPr>
            </w:pPr>
            <w:r w:rsidRPr="00E91486">
              <w:rPr>
                <w:color w:val="212529"/>
              </w:rPr>
              <w:t>BA.2.5</w:t>
            </w:r>
          </w:p>
        </w:tc>
        <w:tc>
          <w:tcPr>
            <w:tcW w:w="1622" w:type="dxa"/>
            <w:tcBorders>
              <w:top w:val="single" w:sz="8" w:space="0" w:color="9E9E9E"/>
              <w:left w:val="nil"/>
              <w:bottom w:val="single" w:sz="8" w:space="0" w:color="9E9E9E"/>
              <w:right w:val="single" w:sz="8" w:space="0" w:color="9E9E9E"/>
            </w:tcBorders>
            <w:shd w:val="clear" w:color="auto" w:fill="auto"/>
            <w:vAlign w:val="center"/>
          </w:tcPr>
          <w:p w14:paraId="2EE4413F" w14:textId="632B43A3" w:rsidR="00266CE4" w:rsidRPr="00E91486" w:rsidRDefault="00266CE4" w:rsidP="00266CE4">
            <w:pPr>
              <w:jc w:val="center"/>
              <w:rPr>
                <w:color w:val="000000"/>
              </w:rPr>
            </w:pPr>
            <w:r w:rsidRPr="00E91486">
              <w:rPr>
                <w:color w:val="000000"/>
              </w:rPr>
              <w:t>Multiple</w:t>
            </w:r>
          </w:p>
        </w:tc>
      </w:tr>
    </w:tbl>
    <w:p w14:paraId="15040B52" w14:textId="77777777" w:rsidR="00A116B0" w:rsidRDefault="00A116B0" w:rsidP="00DD10C1">
      <w:pPr>
        <w:jc w:val="both"/>
        <w:rPr>
          <w:b/>
          <w:bCs/>
          <w:color w:val="000000" w:themeColor="text1"/>
          <w:u w:val="single"/>
        </w:rPr>
      </w:pPr>
    </w:p>
    <w:p w14:paraId="03EA5288" w14:textId="2A0D0EC3" w:rsidR="00DD10C1" w:rsidRPr="000C650E" w:rsidRDefault="00DD10C1" w:rsidP="00DD10C1">
      <w:pPr>
        <w:jc w:val="both"/>
        <w:rPr>
          <w:b/>
          <w:bCs/>
          <w:color w:val="000000" w:themeColor="text1"/>
          <w:u w:val="single"/>
        </w:rPr>
      </w:pPr>
      <w:r w:rsidRPr="00FA2BDE">
        <w:rPr>
          <w:b/>
          <w:bCs/>
          <w:color w:val="000000" w:themeColor="text1"/>
          <w:u w:val="single"/>
        </w:rPr>
        <w:t xml:space="preserve">Newly designated </w:t>
      </w:r>
      <w:proofErr w:type="spellStart"/>
      <w:r w:rsidRPr="00FA2BDE">
        <w:rPr>
          <w:b/>
          <w:bCs/>
          <w:color w:val="000000" w:themeColor="text1"/>
          <w:u w:val="single"/>
        </w:rPr>
        <w:t>Pango</w:t>
      </w:r>
      <w:proofErr w:type="spellEnd"/>
      <w:r w:rsidRPr="00FA2BDE">
        <w:rPr>
          <w:b/>
          <w:bCs/>
          <w:color w:val="000000" w:themeColor="text1"/>
          <w:u w:val="single"/>
        </w:rPr>
        <w:t xml:space="preserve"> </w:t>
      </w:r>
      <w:r w:rsidRPr="0044773E">
        <w:rPr>
          <w:b/>
          <w:bCs/>
          <w:color w:val="000000" w:themeColor="text1"/>
          <w:u w:val="single"/>
        </w:rPr>
        <w:t>lineages:</w:t>
      </w:r>
    </w:p>
    <w:p w14:paraId="129CDD0E" w14:textId="46BE2DC7" w:rsidR="004B296B" w:rsidRDefault="00560790" w:rsidP="00560790">
      <w:pPr>
        <w:shd w:val="clear" w:color="auto" w:fill="FFFFFF"/>
        <w:spacing w:before="100" w:beforeAutospacing="1" w:after="100" w:afterAutospacing="1"/>
        <w:rPr>
          <w:color w:val="24292F"/>
        </w:rPr>
      </w:pPr>
      <w:r>
        <w:rPr>
          <w:color w:val="24292F"/>
        </w:rPr>
        <w:t xml:space="preserve">Few new lineages designated this week: </w:t>
      </w:r>
    </w:p>
    <w:p w14:paraId="06AF850D" w14:textId="1FF22DE2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BA.5.5.3</w:t>
      </w:r>
      <w:r>
        <w:rPr>
          <w:color w:val="24292F"/>
        </w:rPr>
        <w:t xml:space="preserve">: </w:t>
      </w:r>
      <w:r w:rsidRPr="00266CE4">
        <w:rPr>
          <w:color w:val="24292F"/>
        </w:rPr>
        <w:t xml:space="preserve">BA.5.5 with ORF1a:V3166F and ORF1b:L314R </w:t>
      </w:r>
    </w:p>
    <w:p w14:paraId="08650627" w14:textId="3663A81B" w:rsidR="00560790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BA.2.3.20</w:t>
      </w:r>
      <w:r>
        <w:rPr>
          <w:color w:val="24292F"/>
        </w:rPr>
        <w:t xml:space="preserve">:  </w:t>
      </w:r>
      <w:r w:rsidRPr="00266CE4">
        <w:rPr>
          <w:color w:val="24292F"/>
        </w:rPr>
        <w:t xml:space="preserve">BA.2.3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10 highly convergent S1 mutations </w:t>
      </w:r>
    </w:p>
    <w:p w14:paraId="6347F5E4" w14:textId="2F7A3EE3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BP.1</w:t>
      </w:r>
      <w:r>
        <w:rPr>
          <w:color w:val="24292F"/>
        </w:rPr>
        <w:t xml:space="preserve">: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of BA.2.3 with S:69-70del, S:R346T, S:R403K, S:L452M, S:A570V, S:Q672E, S:A852V, M:S4F, ORF8:A65V, ORF1a:E2089D, ORF1a:E3310Q, and ORF1a:T4311I</w:t>
      </w:r>
    </w:p>
    <w:p w14:paraId="7FCB66B3" w14:textId="0315F949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BA.5.1.20</w:t>
      </w:r>
      <w:r>
        <w:rPr>
          <w:color w:val="24292F"/>
        </w:rPr>
        <w:t xml:space="preserve">: </w:t>
      </w:r>
      <w:r w:rsidRPr="00266CE4">
        <w:rPr>
          <w:color w:val="24292F"/>
        </w:rPr>
        <w:t xml:space="preserve">BA.5.1+C29614T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Orf1a:K1407M and S:346T</w:t>
      </w:r>
    </w:p>
    <w:p w14:paraId="7D09141F" w14:textId="5A8F9294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BA.5.1.19</w:t>
      </w:r>
      <w:r>
        <w:rPr>
          <w:color w:val="24292F"/>
        </w:rPr>
        <w:t xml:space="preserve">: </w:t>
      </w:r>
      <w:r w:rsidRPr="00266CE4">
        <w:rPr>
          <w:color w:val="24292F"/>
        </w:rPr>
        <w:t>BA.5.1 with ORF1b:G662C</w:t>
      </w:r>
    </w:p>
    <w:p w14:paraId="50F72AA1" w14:textId="3B1455B5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266CE4">
        <w:rPr>
          <w:b/>
          <w:bCs/>
          <w:color w:val="24292F"/>
        </w:rPr>
        <w:t>BN.</w:t>
      </w:r>
      <w:r w:rsidRPr="00E91486">
        <w:rPr>
          <w:b/>
          <w:bCs/>
          <w:color w:val="24292F"/>
        </w:rPr>
        <w:t>1</w:t>
      </w:r>
      <w:r>
        <w:rPr>
          <w:color w:val="24292F"/>
        </w:rPr>
        <w:t xml:space="preserve">: </w:t>
      </w:r>
      <w:r w:rsidRPr="00266CE4">
        <w:rPr>
          <w:color w:val="24292F"/>
        </w:rPr>
        <w:t xml:space="preserve">BA.2.75.5 (S:K356T)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S:R346T, S:490S</w:t>
      </w:r>
    </w:p>
    <w:p w14:paraId="3858BBA7" w14:textId="35A7BC4B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266CE4">
        <w:rPr>
          <w:b/>
          <w:bCs/>
          <w:color w:val="24292F"/>
        </w:rPr>
        <w:t>BQ.</w:t>
      </w:r>
      <w:r w:rsidRPr="00E91486">
        <w:rPr>
          <w:b/>
          <w:bCs/>
          <w:color w:val="24292F"/>
        </w:rPr>
        <w:t>1</w:t>
      </w:r>
      <w:r>
        <w:rPr>
          <w:color w:val="24292F"/>
        </w:rPr>
        <w:t xml:space="preserve">:  </w:t>
      </w:r>
      <w:r w:rsidRPr="00266CE4">
        <w:rPr>
          <w:color w:val="24292F"/>
        </w:rPr>
        <w:t xml:space="preserve">BE.1.1.1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Orf1b:Y264H and S:N460K ( 45 sequences ) emerged in Nigeria</w:t>
      </w:r>
    </w:p>
    <w:p w14:paraId="6D03B20C" w14:textId="228050A8" w:rsidR="00266CE4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BA.5.2.13</w:t>
      </w:r>
      <w:r>
        <w:rPr>
          <w:color w:val="24292F"/>
        </w:rPr>
        <w:t xml:space="preserve">: </w:t>
      </w:r>
      <w:r w:rsidRPr="00266CE4">
        <w:rPr>
          <w:color w:val="24292F"/>
        </w:rPr>
        <w:t xml:space="preserve">New BA.5.2 + Orf1b:1050N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Orf1a:I4291V and S:346T</w:t>
      </w:r>
    </w:p>
    <w:p w14:paraId="2FA314D9" w14:textId="5225A2C0" w:rsidR="00266CE4" w:rsidRPr="00F17F4B" w:rsidRDefault="00266CE4" w:rsidP="00F17F4B">
      <w:pPr>
        <w:pStyle w:val="ListParagraph"/>
        <w:numPr>
          <w:ilvl w:val="0"/>
          <w:numId w:val="31"/>
        </w:numPr>
        <w:rPr>
          <w:color w:val="24292F"/>
        </w:rPr>
      </w:pPr>
      <w:r w:rsidRPr="00E91486">
        <w:rPr>
          <w:b/>
          <w:bCs/>
          <w:color w:val="24292F"/>
        </w:rPr>
        <w:t>BM.4 &amp; BM.4.1</w:t>
      </w:r>
      <w:r>
        <w:rPr>
          <w:color w:val="24292F"/>
        </w:rPr>
        <w:t xml:space="preserve">: </w:t>
      </w:r>
      <w:r w:rsidRPr="00266CE4">
        <w:rPr>
          <w:color w:val="24292F"/>
        </w:rPr>
        <w:t xml:space="preserve">BA.2.75.3 </w:t>
      </w:r>
      <w:proofErr w:type="spellStart"/>
      <w:r w:rsidRPr="00266CE4">
        <w:rPr>
          <w:color w:val="24292F"/>
        </w:rPr>
        <w:t>sublineage</w:t>
      </w:r>
      <w:proofErr w:type="spellEnd"/>
      <w:r w:rsidRPr="00266CE4">
        <w:rPr>
          <w:color w:val="24292F"/>
        </w:rPr>
        <w:t xml:space="preserve"> with S:F486S, ORF1a:Q1198K</w:t>
      </w:r>
    </w:p>
    <w:p w14:paraId="17BF3853" w14:textId="77777777" w:rsidR="00560790" w:rsidRPr="00F17F4B" w:rsidRDefault="00560790" w:rsidP="00F17F4B">
      <w:pPr>
        <w:shd w:val="clear" w:color="auto" w:fill="FFFFFF"/>
        <w:spacing w:before="100" w:beforeAutospacing="1" w:after="100" w:afterAutospacing="1"/>
        <w:rPr>
          <w:color w:val="24292F"/>
        </w:rPr>
      </w:pPr>
    </w:p>
    <w:p w14:paraId="7CE6E577" w14:textId="77777777" w:rsidR="00DD10C1" w:rsidRPr="00F17F4B" w:rsidRDefault="00DD10C1" w:rsidP="00560790">
      <w:pPr>
        <w:rPr>
          <w:color w:val="000000" w:themeColor="text1"/>
          <w:u w:val="single"/>
        </w:rPr>
      </w:pPr>
      <w:r w:rsidRPr="00F17F4B">
        <w:rPr>
          <w:b/>
          <w:bCs/>
          <w:color w:val="000000" w:themeColor="text1"/>
          <w:u w:val="single"/>
        </w:rPr>
        <w:t xml:space="preserve">Variants being monitored by various public health agencies: </w:t>
      </w:r>
      <w:r w:rsidRPr="00F17F4B">
        <w:rPr>
          <w:b/>
          <w:bCs/>
          <w:color w:val="000000" w:themeColor="text1"/>
          <w:u w:val="single"/>
        </w:rPr>
        <w:br/>
      </w:r>
    </w:p>
    <w:p w14:paraId="26838B1F" w14:textId="7DD79AF2" w:rsidR="00DD10C1" w:rsidRPr="008059EC" w:rsidRDefault="00266CE4" w:rsidP="00E70DD0">
      <w:r>
        <w:rPr>
          <w:color w:val="000000"/>
        </w:rPr>
        <w:t>No new variants added to lists monitored by public health agencies</w:t>
      </w:r>
      <w:r w:rsidR="004D3F60">
        <w:rPr>
          <w:color w:val="000000"/>
        </w:rPr>
        <w:t xml:space="preserve">. </w:t>
      </w:r>
    </w:p>
    <w:p w14:paraId="1F7CF736" w14:textId="66C8DFE7" w:rsidR="00DD10C1" w:rsidRPr="00F35A2B" w:rsidRDefault="002D18F9" w:rsidP="00DD10C1">
      <w:pPr>
        <w:rPr>
          <w:color w:val="000000"/>
        </w:rPr>
      </w:pPr>
      <w:r>
        <w:rPr>
          <w:color w:val="000000"/>
        </w:rPr>
        <w:t>The latest</w:t>
      </w:r>
      <w:r w:rsidR="00DD10C1">
        <w:rPr>
          <w:color w:val="000000"/>
        </w:rPr>
        <w:t xml:space="preserve"> </w:t>
      </w:r>
      <w:r w:rsidR="00DD10C1" w:rsidRPr="00F35A2B">
        <w:rPr>
          <w:color w:val="000000"/>
        </w:rPr>
        <w:t>summary table</w:t>
      </w:r>
      <w:r w:rsidR="00DD10C1">
        <w:rPr>
          <w:color w:val="000000"/>
        </w:rPr>
        <w:t xml:space="preserve"> for all agencies</w:t>
      </w:r>
      <w:r w:rsidR="00DD10C1" w:rsidRPr="00F35A2B">
        <w:rPr>
          <w:color w:val="000000"/>
        </w:rPr>
        <w:t xml:space="preserve"> can be found here:</w:t>
      </w:r>
      <w:r w:rsidR="00DD10C1" w:rsidRPr="00F35A2B">
        <w:rPr>
          <w:rStyle w:val="apple-converted-space"/>
          <w:color w:val="000000"/>
        </w:rPr>
        <w:t> </w:t>
      </w:r>
    </w:p>
    <w:p w14:paraId="7D49EF30" w14:textId="01BB12B3" w:rsidR="00896318" w:rsidRPr="003C4425" w:rsidRDefault="00000000" w:rsidP="00DD10C1">
      <w:pPr>
        <w:rPr>
          <w:u w:val="single"/>
        </w:rPr>
      </w:pPr>
      <w:hyperlink r:id="rId85" w:history="1">
        <w:r w:rsidR="00DD10C1" w:rsidRPr="00F35A2B">
          <w:rPr>
            <w:rStyle w:val="Hyperlink"/>
            <w:color w:val="0563C1"/>
          </w:rPr>
          <w:t>https://docs.google.com/spreadsheets/d/1mAgO2wRJyEyGtL-SBe3NgOjUk7a5nZTeKmSorVkaHSU/edit#gid=0</w:t>
        </w:r>
      </w:hyperlink>
    </w:p>
    <w:sectPr w:rsidR="00896318" w:rsidRPr="003C4425" w:rsidSect="00075862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9C12A" w14:textId="77777777" w:rsidR="00BF20CB" w:rsidRDefault="00BF20CB" w:rsidP="008A7125">
      <w:r>
        <w:separator/>
      </w:r>
    </w:p>
  </w:endnote>
  <w:endnote w:type="continuationSeparator" w:id="0">
    <w:p w14:paraId="45259614" w14:textId="77777777" w:rsidR="00BF20CB" w:rsidRDefault="00BF20CB" w:rsidP="008A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96FE" w14:textId="77777777" w:rsidR="00BF20CB" w:rsidRDefault="00BF20CB" w:rsidP="008A7125">
      <w:r>
        <w:separator/>
      </w:r>
    </w:p>
  </w:footnote>
  <w:footnote w:type="continuationSeparator" w:id="0">
    <w:p w14:paraId="611E77D7" w14:textId="77777777" w:rsidR="00BF20CB" w:rsidRDefault="00BF20CB" w:rsidP="008A7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F18A9"/>
    <w:multiLevelType w:val="hybridMultilevel"/>
    <w:tmpl w:val="7F9C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D27B0"/>
    <w:multiLevelType w:val="multilevel"/>
    <w:tmpl w:val="67C4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6790D"/>
    <w:multiLevelType w:val="hybridMultilevel"/>
    <w:tmpl w:val="4258A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C60B2E"/>
    <w:multiLevelType w:val="hybridMultilevel"/>
    <w:tmpl w:val="4FB43258"/>
    <w:lvl w:ilvl="0" w:tplc="CB54CB7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2CC"/>
    <w:multiLevelType w:val="hybridMultilevel"/>
    <w:tmpl w:val="F6BC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BCB"/>
    <w:multiLevelType w:val="hybridMultilevel"/>
    <w:tmpl w:val="B48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34140"/>
    <w:multiLevelType w:val="hybridMultilevel"/>
    <w:tmpl w:val="E222E8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0D0CA6"/>
    <w:multiLevelType w:val="hybridMultilevel"/>
    <w:tmpl w:val="D69A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16352"/>
    <w:multiLevelType w:val="hybridMultilevel"/>
    <w:tmpl w:val="26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0BEE"/>
    <w:multiLevelType w:val="hybridMultilevel"/>
    <w:tmpl w:val="7FFEB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3415E"/>
    <w:multiLevelType w:val="hybridMultilevel"/>
    <w:tmpl w:val="ECD6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421"/>
    <w:multiLevelType w:val="multilevel"/>
    <w:tmpl w:val="E222E8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EC4686"/>
    <w:multiLevelType w:val="multilevel"/>
    <w:tmpl w:val="728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B283E"/>
    <w:multiLevelType w:val="hybridMultilevel"/>
    <w:tmpl w:val="2108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1E23"/>
    <w:multiLevelType w:val="hybridMultilevel"/>
    <w:tmpl w:val="D6E22D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B2338"/>
    <w:multiLevelType w:val="hybridMultilevel"/>
    <w:tmpl w:val="C5DE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91B70"/>
    <w:multiLevelType w:val="hybridMultilevel"/>
    <w:tmpl w:val="6CFC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6C233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A5AB2"/>
    <w:multiLevelType w:val="hybridMultilevel"/>
    <w:tmpl w:val="02886A46"/>
    <w:lvl w:ilvl="0" w:tplc="B6209BB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F45585"/>
    <w:multiLevelType w:val="hybridMultilevel"/>
    <w:tmpl w:val="34C2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031E8"/>
    <w:multiLevelType w:val="hybridMultilevel"/>
    <w:tmpl w:val="8BE2C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177C9"/>
    <w:multiLevelType w:val="hybridMultilevel"/>
    <w:tmpl w:val="6C92B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4706E0"/>
    <w:multiLevelType w:val="hybridMultilevel"/>
    <w:tmpl w:val="B7A48AEA"/>
    <w:lvl w:ilvl="0" w:tplc="1E8C213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A2268"/>
    <w:multiLevelType w:val="hybridMultilevel"/>
    <w:tmpl w:val="48CA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27A84"/>
    <w:multiLevelType w:val="hybridMultilevel"/>
    <w:tmpl w:val="6860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52484F"/>
    <w:multiLevelType w:val="hybridMultilevel"/>
    <w:tmpl w:val="8878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B2BF5"/>
    <w:multiLevelType w:val="multilevel"/>
    <w:tmpl w:val="3FB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E93C9E"/>
    <w:multiLevelType w:val="hybridMultilevel"/>
    <w:tmpl w:val="7F6E0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25BDE"/>
    <w:multiLevelType w:val="hybridMultilevel"/>
    <w:tmpl w:val="0B1EB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8C314C"/>
    <w:multiLevelType w:val="hybridMultilevel"/>
    <w:tmpl w:val="EBB8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524024"/>
    <w:multiLevelType w:val="hybridMultilevel"/>
    <w:tmpl w:val="E35826E0"/>
    <w:lvl w:ilvl="0" w:tplc="337A5C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16166"/>
    <w:multiLevelType w:val="hybridMultilevel"/>
    <w:tmpl w:val="994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A1C7D"/>
    <w:multiLevelType w:val="hybridMultilevel"/>
    <w:tmpl w:val="204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A63"/>
    <w:multiLevelType w:val="hybridMultilevel"/>
    <w:tmpl w:val="AC12C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68112">
    <w:abstractNumId w:val="25"/>
  </w:num>
  <w:num w:numId="2" w16cid:durableId="597761559">
    <w:abstractNumId w:val="32"/>
  </w:num>
  <w:num w:numId="3" w16cid:durableId="1025524961">
    <w:abstractNumId w:val="26"/>
  </w:num>
  <w:num w:numId="4" w16cid:durableId="537472667">
    <w:abstractNumId w:val="21"/>
  </w:num>
  <w:num w:numId="5" w16cid:durableId="1919557049">
    <w:abstractNumId w:val="20"/>
  </w:num>
  <w:num w:numId="6" w16cid:durableId="151872959">
    <w:abstractNumId w:val="30"/>
  </w:num>
  <w:num w:numId="7" w16cid:durableId="1753620029">
    <w:abstractNumId w:val="33"/>
  </w:num>
  <w:num w:numId="8" w16cid:durableId="357436668">
    <w:abstractNumId w:val="6"/>
  </w:num>
  <w:num w:numId="9" w16cid:durableId="2001537052">
    <w:abstractNumId w:val="2"/>
  </w:num>
  <w:num w:numId="10" w16cid:durableId="407653409">
    <w:abstractNumId w:val="8"/>
  </w:num>
  <w:num w:numId="11" w16cid:durableId="297298105">
    <w:abstractNumId w:val="13"/>
  </w:num>
  <w:num w:numId="12" w16cid:durableId="19552605">
    <w:abstractNumId w:val="11"/>
  </w:num>
  <w:num w:numId="13" w16cid:durableId="2126193537">
    <w:abstractNumId w:val="19"/>
  </w:num>
  <w:num w:numId="14" w16cid:durableId="188879982">
    <w:abstractNumId w:val="0"/>
  </w:num>
  <w:num w:numId="15" w16cid:durableId="986934910">
    <w:abstractNumId w:val="31"/>
  </w:num>
  <w:num w:numId="16" w16cid:durableId="1661276070">
    <w:abstractNumId w:val="23"/>
  </w:num>
  <w:num w:numId="17" w16cid:durableId="2136754703">
    <w:abstractNumId w:val="9"/>
  </w:num>
  <w:num w:numId="18" w16cid:durableId="1144005918">
    <w:abstractNumId w:val="10"/>
  </w:num>
  <w:num w:numId="19" w16cid:durableId="2012566418">
    <w:abstractNumId w:val="4"/>
  </w:num>
  <w:num w:numId="20" w16cid:durableId="1473521782">
    <w:abstractNumId w:val="16"/>
  </w:num>
  <w:num w:numId="21" w16cid:durableId="420612917">
    <w:abstractNumId w:val="7"/>
  </w:num>
  <w:num w:numId="22" w16cid:durableId="674379070">
    <w:abstractNumId w:val="18"/>
  </w:num>
  <w:num w:numId="23" w16cid:durableId="1959214677">
    <w:abstractNumId w:val="12"/>
  </w:num>
  <w:num w:numId="24" w16cid:durableId="979725997">
    <w:abstractNumId w:val="28"/>
  </w:num>
  <w:num w:numId="25" w16cid:durableId="1205017212">
    <w:abstractNumId w:val="29"/>
  </w:num>
  <w:num w:numId="26" w16cid:durableId="2120180296">
    <w:abstractNumId w:val="27"/>
  </w:num>
  <w:num w:numId="27" w16cid:durableId="1706058151">
    <w:abstractNumId w:val="22"/>
  </w:num>
  <w:num w:numId="28" w16cid:durableId="773282429">
    <w:abstractNumId w:val="34"/>
  </w:num>
  <w:num w:numId="29" w16cid:durableId="1024550225">
    <w:abstractNumId w:val="14"/>
  </w:num>
  <w:num w:numId="30" w16cid:durableId="1898206464">
    <w:abstractNumId w:val="15"/>
  </w:num>
  <w:num w:numId="31" w16cid:durableId="226689942">
    <w:abstractNumId w:val="24"/>
  </w:num>
  <w:num w:numId="32" w16cid:durableId="969285698">
    <w:abstractNumId w:val="1"/>
  </w:num>
  <w:num w:numId="33" w16cid:durableId="1197081081">
    <w:abstractNumId w:val="5"/>
  </w:num>
  <w:num w:numId="34" w16cid:durableId="995962316">
    <w:abstractNumId w:val="17"/>
  </w:num>
  <w:num w:numId="35" w16cid:durableId="1112017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9"/>
    <w:rsid w:val="00000830"/>
    <w:rsid w:val="000013D4"/>
    <w:rsid w:val="000018C1"/>
    <w:rsid w:val="00002168"/>
    <w:rsid w:val="00002E12"/>
    <w:rsid w:val="000032F9"/>
    <w:rsid w:val="00003608"/>
    <w:rsid w:val="00003807"/>
    <w:rsid w:val="000042D7"/>
    <w:rsid w:val="000046CD"/>
    <w:rsid w:val="000046DE"/>
    <w:rsid w:val="00004C71"/>
    <w:rsid w:val="00004F94"/>
    <w:rsid w:val="0000551A"/>
    <w:rsid w:val="000059A3"/>
    <w:rsid w:val="000102F7"/>
    <w:rsid w:val="00010574"/>
    <w:rsid w:val="0001105A"/>
    <w:rsid w:val="00011E30"/>
    <w:rsid w:val="00013B27"/>
    <w:rsid w:val="000140BB"/>
    <w:rsid w:val="00014567"/>
    <w:rsid w:val="000146B0"/>
    <w:rsid w:val="00014902"/>
    <w:rsid w:val="00015801"/>
    <w:rsid w:val="00015B5C"/>
    <w:rsid w:val="000162E1"/>
    <w:rsid w:val="000164C8"/>
    <w:rsid w:val="00016D79"/>
    <w:rsid w:val="00016E60"/>
    <w:rsid w:val="000206FB"/>
    <w:rsid w:val="00021A77"/>
    <w:rsid w:val="00022022"/>
    <w:rsid w:val="00023A11"/>
    <w:rsid w:val="00024551"/>
    <w:rsid w:val="00025384"/>
    <w:rsid w:val="00025941"/>
    <w:rsid w:val="00025A59"/>
    <w:rsid w:val="00025CB5"/>
    <w:rsid w:val="0002630C"/>
    <w:rsid w:val="00026DDC"/>
    <w:rsid w:val="00027180"/>
    <w:rsid w:val="00027311"/>
    <w:rsid w:val="00027AA3"/>
    <w:rsid w:val="000316B6"/>
    <w:rsid w:val="00032543"/>
    <w:rsid w:val="00033E08"/>
    <w:rsid w:val="00034143"/>
    <w:rsid w:val="0003468B"/>
    <w:rsid w:val="00034F03"/>
    <w:rsid w:val="00036286"/>
    <w:rsid w:val="000373A3"/>
    <w:rsid w:val="00041009"/>
    <w:rsid w:val="00041710"/>
    <w:rsid w:val="00042563"/>
    <w:rsid w:val="00042CAA"/>
    <w:rsid w:val="00042D15"/>
    <w:rsid w:val="00043CF7"/>
    <w:rsid w:val="000442F9"/>
    <w:rsid w:val="00044ABF"/>
    <w:rsid w:val="00044DD8"/>
    <w:rsid w:val="000452CD"/>
    <w:rsid w:val="0004599C"/>
    <w:rsid w:val="000469C2"/>
    <w:rsid w:val="00046BA4"/>
    <w:rsid w:val="00047087"/>
    <w:rsid w:val="0005080C"/>
    <w:rsid w:val="000510D5"/>
    <w:rsid w:val="000516DF"/>
    <w:rsid w:val="00051DB2"/>
    <w:rsid w:val="000524D0"/>
    <w:rsid w:val="00052833"/>
    <w:rsid w:val="000530C9"/>
    <w:rsid w:val="00053D0A"/>
    <w:rsid w:val="00053D53"/>
    <w:rsid w:val="00053DDF"/>
    <w:rsid w:val="00053E7B"/>
    <w:rsid w:val="00054A23"/>
    <w:rsid w:val="00054E1C"/>
    <w:rsid w:val="00055112"/>
    <w:rsid w:val="000566C6"/>
    <w:rsid w:val="00056E97"/>
    <w:rsid w:val="00057149"/>
    <w:rsid w:val="0005730C"/>
    <w:rsid w:val="0006147C"/>
    <w:rsid w:val="00061BCE"/>
    <w:rsid w:val="00064EFC"/>
    <w:rsid w:val="00066079"/>
    <w:rsid w:val="0006670F"/>
    <w:rsid w:val="000701D6"/>
    <w:rsid w:val="000702F0"/>
    <w:rsid w:val="00070678"/>
    <w:rsid w:val="00070E95"/>
    <w:rsid w:val="000710DD"/>
    <w:rsid w:val="00071521"/>
    <w:rsid w:val="000715A2"/>
    <w:rsid w:val="00071B5E"/>
    <w:rsid w:val="00071BEC"/>
    <w:rsid w:val="00072259"/>
    <w:rsid w:val="00072A3D"/>
    <w:rsid w:val="000756CF"/>
    <w:rsid w:val="00075862"/>
    <w:rsid w:val="00076AD0"/>
    <w:rsid w:val="00076FD8"/>
    <w:rsid w:val="00077039"/>
    <w:rsid w:val="00080A7D"/>
    <w:rsid w:val="00080C73"/>
    <w:rsid w:val="0008158D"/>
    <w:rsid w:val="00083C2D"/>
    <w:rsid w:val="00084252"/>
    <w:rsid w:val="000842B5"/>
    <w:rsid w:val="000851C6"/>
    <w:rsid w:val="00086223"/>
    <w:rsid w:val="000864B8"/>
    <w:rsid w:val="00087033"/>
    <w:rsid w:val="00087C8E"/>
    <w:rsid w:val="00090779"/>
    <w:rsid w:val="000915D4"/>
    <w:rsid w:val="00092240"/>
    <w:rsid w:val="00092725"/>
    <w:rsid w:val="00092AC4"/>
    <w:rsid w:val="00092EF3"/>
    <w:rsid w:val="0009410F"/>
    <w:rsid w:val="00096014"/>
    <w:rsid w:val="00096AE1"/>
    <w:rsid w:val="000A0401"/>
    <w:rsid w:val="000A0840"/>
    <w:rsid w:val="000A085C"/>
    <w:rsid w:val="000A169B"/>
    <w:rsid w:val="000A19EA"/>
    <w:rsid w:val="000A29A6"/>
    <w:rsid w:val="000A351B"/>
    <w:rsid w:val="000A4516"/>
    <w:rsid w:val="000A5ADB"/>
    <w:rsid w:val="000A6041"/>
    <w:rsid w:val="000A63F6"/>
    <w:rsid w:val="000A6611"/>
    <w:rsid w:val="000A70F1"/>
    <w:rsid w:val="000A76BE"/>
    <w:rsid w:val="000B0CA4"/>
    <w:rsid w:val="000B0E17"/>
    <w:rsid w:val="000B1754"/>
    <w:rsid w:val="000B1939"/>
    <w:rsid w:val="000B218A"/>
    <w:rsid w:val="000B30CB"/>
    <w:rsid w:val="000B3C10"/>
    <w:rsid w:val="000B4B52"/>
    <w:rsid w:val="000B66E2"/>
    <w:rsid w:val="000B6AF2"/>
    <w:rsid w:val="000B75FE"/>
    <w:rsid w:val="000C00B2"/>
    <w:rsid w:val="000C028B"/>
    <w:rsid w:val="000C0436"/>
    <w:rsid w:val="000C216C"/>
    <w:rsid w:val="000C2A85"/>
    <w:rsid w:val="000C5B7F"/>
    <w:rsid w:val="000C650E"/>
    <w:rsid w:val="000C7863"/>
    <w:rsid w:val="000C79C3"/>
    <w:rsid w:val="000D0C9D"/>
    <w:rsid w:val="000D0FF3"/>
    <w:rsid w:val="000D2CCA"/>
    <w:rsid w:val="000D2E98"/>
    <w:rsid w:val="000D3404"/>
    <w:rsid w:val="000D35A6"/>
    <w:rsid w:val="000D62E4"/>
    <w:rsid w:val="000D652C"/>
    <w:rsid w:val="000D6879"/>
    <w:rsid w:val="000D6A12"/>
    <w:rsid w:val="000E179C"/>
    <w:rsid w:val="000E1DA1"/>
    <w:rsid w:val="000E2971"/>
    <w:rsid w:val="000E33FD"/>
    <w:rsid w:val="000E4286"/>
    <w:rsid w:val="000E60CF"/>
    <w:rsid w:val="000E6399"/>
    <w:rsid w:val="000E77C7"/>
    <w:rsid w:val="000E7942"/>
    <w:rsid w:val="000E7E3E"/>
    <w:rsid w:val="000E7F0D"/>
    <w:rsid w:val="000F054E"/>
    <w:rsid w:val="000F0BEB"/>
    <w:rsid w:val="000F1590"/>
    <w:rsid w:val="000F179B"/>
    <w:rsid w:val="000F1B28"/>
    <w:rsid w:val="000F26FA"/>
    <w:rsid w:val="000F270A"/>
    <w:rsid w:val="000F56B2"/>
    <w:rsid w:val="000F6033"/>
    <w:rsid w:val="000F6421"/>
    <w:rsid w:val="000F6A41"/>
    <w:rsid w:val="00102D72"/>
    <w:rsid w:val="00103256"/>
    <w:rsid w:val="00104469"/>
    <w:rsid w:val="001045EB"/>
    <w:rsid w:val="00104833"/>
    <w:rsid w:val="00104C9E"/>
    <w:rsid w:val="001050C4"/>
    <w:rsid w:val="0010539F"/>
    <w:rsid w:val="001054A2"/>
    <w:rsid w:val="001059DD"/>
    <w:rsid w:val="00106032"/>
    <w:rsid w:val="001100EB"/>
    <w:rsid w:val="00110E21"/>
    <w:rsid w:val="0011125E"/>
    <w:rsid w:val="00111CB4"/>
    <w:rsid w:val="00111E3B"/>
    <w:rsid w:val="00112669"/>
    <w:rsid w:val="00113560"/>
    <w:rsid w:val="001138DC"/>
    <w:rsid w:val="00115387"/>
    <w:rsid w:val="00115666"/>
    <w:rsid w:val="001161AC"/>
    <w:rsid w:val="00116772"/>
    <w:rsid w:val="0011750E"/>
    <w:rsid w:val="0012097D"/>
    <w:rsid w:val="0012105B"/>
    <w:rsid w:val="00121B17"/>
    <w:rsid w:val="00122624"/>
    <w:rsid w:val="0012275F"/>
    <w:rsid w:val="00122D75"/>
    <w:rsid w:val="001231BB"/>
    <w:rsid w:val="00123580"/>
    <w:rsid w:val="001242F3"/>
    <w:rsid w:val="001246DA"/>
    <w:rsid w:val="00124BA7"/>
    <w:rsid w:val="00125319"/>
    <w:rsid w:val="001253D6"/>
    <w:rsid w:val="001256CC"/>
    <w:rsid w:val="001260BA"/>
    <w:rsid w:val="001267D8"/>
    <w:rsid w:val="0012776D"/>
    <w:rsid w:val="0013191D"/>
    <w:rsid w:val="00132265"/>
    <w:rsid w:val="001322E5"/>
    <w:rsid w:val="00132D9A"/>
    <w:rsid w:val="00132F18"/>
    <w:rsid w:val="00133713"/>
    <w:rsid w:val="001338C1"/>
    <w:rsid w:val="001342A3"/>
    <w:rsid w:val="00134D65"/>
    <w:rsid w:val="00135958"/>
    <w:rsid w:val="001363DA"/>
    <w:rsid w:val="00137DF7"/>
    <w:rsid w:val="001403E2"/>
    <w:rsid w:val="00140461"/>
    <w:rsid w:val="00140CDC"/>
    <w:rsid w:val="001416FA"/>
    <w:rsid w:val="001419B8"/>
    <w:rsid w:val="00141E3F"/>
    <w:rsid w:val="0014298F"/>
    <w:rsid w:val="00142C91"/>
    <w:rsid w:val="0014470F"/>
    <w:rsid w:val="00144BC1"/>
    <w:rsid w:val="00145462"/>
    <w:rsid w:val="00145D52"/>
    <w:rsid w:val="00146809"/>
    <w:rsid w:val="001476D1"/>
    <w:rsid w:val="00150CB6"/>
    <w:rsid w:val="00151D02"/>
    <w:rsid w:val="00152771"/>
    <w:rsid w:val="00152C02"/>
    <w:rsid w:val="001537D0"/>
    <w:rsid w:val="00153A1C"/>
    <w:rsid w:val="0015425D"/>
    <w:rsid w:val="001548DE"/>
    <w:rsid w:val="0015498C"/>
    <w:rsid w:val="00154B9A"/>
    <w:rsid w:val="00154BCB"/>
    <w:rsid w:val="0015544D"/>
    <w:rsid w:val="001555E3"/>
    <w:rsid w:val="0015563E"/>
    <w:rsid w:val="00156A5E"/>
    <w:rsid w:val="00161C29"/>
    <w:rsid w:val="00161FED"/>
    <w:rsid w:val="00162BA3"/>
    <w:rsid w:val="0016414B"/>
    <w:rsid w:val="0016552C"/>
    <w:rsid w:val="00165A11"/>
    <w:rsid w:val="00165F91"/>
    <w:rsid w:val="00166145"/>
    <w:rsid w:val="00166A4C"/>
    <w:rsid w:val="00166C3F"/>
    <w:rsid w:val="00166D29"/>
    <w:rsid w:val="00167440"/>
    <w:rsid w:val="00171C6D"/>
    <w:rsid w:val="00172DE6"/>
    <w:rsid w:val="001731CB"/>
    <w:rsid w:val="00173643"/>
    <w:rsid w:val="00173E44"/>
    <w:rsid w:val="00174CAB"/>
    <w:rsid w:val="00174FAC"/>
    <w:rsid w:val="00176DAB"/>
    <w:rsid w:val="00177B04"/>
    <w:rsid w:val="0018009A"/>
    <w:rsid w:val="00180928"/>
    <w:rsid w:val="00182278"/>
    <w:rsid w:val="0018463A"/>
    <w:rsid w:val="0018478D"/>
    <w:rsid w:val="00184A06"/>
    <w:rsid w:val="0018596F"/>
    <w:rsid w:val="00185DB5"/>
    <w:rsid w:val="00186187"/>
    <w:rsid w:val="0018644E"/>
    <w:rsid w:val="00186630"/>
    <w:rsid w:val="0018663B"/>
    <w:rsid w:val="00186EE8"/>
    <w:rsid w:val="00187443"/>
    <w:rsid w:val="0018764F"/>
    <w:rsid w:val="00190249"/>
    <w:rsid w:val="00191027"/>
    <w:rsid w:val="00191692"/>
    <w:rsid w:val="00191D62"/>
    <w:rsid w:val="00191D7B"/>
    <w:rsid w:val="00192D04"/>
    <w:rsid w:val="00192E9D"/>
    <w:rsid w:val="00194945"/>
    <w:rsid w:val="00195B7A"/>
    <w:rsid w:val="00195EDF"/>
    <w:rsid w:val="00196BDD"/>
    <w:rsid w:val="0019702E"/>
    <w:rsid w:val="0019777B"/>
    <w:rsid w:val="001A0E08"/>
    <w:rsid w:val="001A0F1A"/>
    <w:rsid w:val="001A12A2"/>
    <w:rsid w:val="001A2EDE"/>
    <w:rsid w:val="001A37E3"/>
    <w:rsid w:val="001A5529"/>
    <w:rsid w:val="001A5CC4"/>
    <w:rsid w:val="001A722B"/>
    <w:rsid w:val="001A733C"/>
    <w:rsid w:val="001A7BFF"/>
    <w:rsid w:val="001A7C42"/>
    <w:rsid w:val="001B006B"/>
    <w:rsid w:val="001B0556"/>
    <w:rsid w:val="001B1313"/>
    <w:rsid w:val="001B1849"/>
    <w:rsid w:val="001B1BF7"/>
    <w:rsid w:val="001B1E2A"/>
    <w:rsid w:val="001B25A5"/>
    <w:rsid w:val="001B3A33"/>
    <w:rsid w:val="001B402A"/>
    <w:rsid w:val="001B4150"/>
    <w:rsid w:val="001B41AB"/>
    <w:rsid w:val="001B5463"/>
    <w:rsid w:val="001B6596"/>
    <w:rsid w:val="001B70F2"/>
    <w:rsid w:val="001C21D8"/>
    <w:rsid w:val="001C47DD"/>
    <w:rsid w:val="001C76ED"/>
    <w:rsid w:val="001C7F29"/>
    <w:rsid w:val="001D02F1"/>
    <w:rsid w:val="001D08F5"/>
    <w:rsid w:val="001D0BD6"/>
    <w:rsid w:val="001D123F"/>
    <w:rsid w:val="001D3B2A"/>
    <w:rsid w:val="001D3B84"/>
    <w:rsid w:val="001D4423"/>
    <w:rsid w:val="001D54CE"/>
    <w:rsid w:val="001D675F"/>
    <w:rsid w:val="001D67AD"/>
    <w:rsid w:val="001D7F3A"/>
    <w:rsid w:val="001E09DA"/>
    <w:rsid w:val="001E108C"/>
    <w:rsid w:val="001E14EB"/>
    <w:rsid w:val="001E187F"/>
    <w:rsid w:val="001E2E92"/>
    <w:rsid w:val="001E4523"/>
    <w:rsid w:val="001E58C8"/>
    <w:rsid w:val="001E6C99"/>
    <w:rsid w:val="001E711F"/>
    <w:rsid w:val="001F0A34"/>
    <w:rsid w:val="001F0D3F"/>
    <w:rsid w:val="001F1B4C"/>
    <w:rsid w:val="001F20BD"/>
    <w:rsid w:val="001F26C2"/>
    <w:rsid w:val="001F41A9"/>
    <w:rsid w:val="001F5A1F"/>
    <w:rsid w:val="001F6488"/>
    <w:rsid w:val="001F68C7"/>
    <w:rsid w:val="001F7C44"/>
    <w:rsid w:val="001F7D0E"/>
    <w:rsid w:val="00200456"/>
    <w:rsid w:val="002018CB"/>
    <w:rsid w:val="00202274"/>
    <w:rsid w:val="00203323"/>
    <w:rsid w:val="002041A0"/>
    <w:rsid w:val="00204217"/>
    <w:rsid w:val="00204457"/>
    <w:rsid w:val="00204737"/>
    <w:rsid w:val="0020533E"/>
    <w:rsid w:val="00205995"/>
    <w:rsid w:val="00206594"/>
    <w:rsid w:val="00206B73"/>
    <w:rsid w:val="00207ED9"/>
    <w:rsid w:val="00211DE6"/>
    <w:rsid w:val="00211FB7"/>
    <w:rsid w:val="00212900"/>
    <w:rsid w:val="00212CBC"/>
    <w:rsid w:val="00213E23"/>
    <w:rsid w:val="00214F0C"/>
    <w:rsid w:val="00215316"/>
    <w:rsid w:val="00215955"/>
    <w:rsid w:val="0021605F"/>
    <w:rsid w:val="00216159"/>
    <w:rsid w:val="00216EC3"/>
    <w:rsid w:val="00217327"/>
    <w:rsid w:val="002174A7"/>
    <w:rsid w:val="0021766D"/>
    <w:rsid w:val="00217B6A"/>
    <w:rsid w:val="00220B63"/>
    <w:rsid w:val="002210B2"/>
    <w:rsid w:val="0022110E"/>
    <w:rsid w:val="00221542"/>
    <w:rsid w:val="00221807"/>
    <w:rsid w:val="00221A9B"/>
    <w:rsid w:val="00221B33"/>
    <w:rsid w:val="00221CBC"/>
    <w:rsid w:val="00221E61"/>
    <w:rsid w:val="002236E8"/>
    <w:rsid w:val="00223F49"/>
    <w:rsid w:val="002245CC"/>
    <w:rsid w:val="00224AA2"/>
    <w:rsid w:val="00226FF8"/>
    <w:rsid w:val="00227B26"/>
    <w:rsid w:val="0023001C"/>
    <w:rsid w:val="0023021E"/>
    <w:rsid w:val="00230332"/>
    <w:rsid w:val="002309B1"/>
    <w:rsid w:val="00230B9D"/>
    <w:rsid w:val="00234239"/>
    <w:rsid w:val="00236563"/>
    <w:rsid w:val="002401A6"/>
    <w:rsid w:val="00240D1F"/>
    <w:rsid w:val="00242824"/>
    <w:rsid w:val="002439BB"/>
    <w:rsid w:val="00243E7B"/>
    <w:rsid w:val="002442EB"/>
    <w:rsid w:val="00246174"/>
    <w:rsid w:val="00247C9D"/>
    <w:rsid w:val="0025035F"/>
    <w:rsid w:val="002506B6"/>
    <w:rsid w:val="00251C08"/>
    <w:rsid w:val="00251EE4"/>
    <w:rsid w:val="00252419"/>
    <w:rsid w:val="00252E74"/>
    <w:rsid w:val="00254BFD"/>
    <w:rsid w:val="002553CB"/>
    <w:rsid w:val="00255EE9"/>
    <w:rsid w:val="0025600F"/>
    <w:rsid w:val="00257817"/>
    <w:rsid w:val="00257AC9"/>
    <w:rsid w:val="00257C1C"/>
    <w:rsid w:val="0026084D"/>
    <w:rsid w:val="00260B43"/>
    <w:rsid w:val="0026151E"/>
    <w:rsid w:val="00262345"/>
    <w:rsid w:val="00262A87"/>
    <w:rsid w:val="00262ABF"/>
    <w:rsid w:val="00263223"/>
    <w:rsid w:val="00263CA8"/>
    <w:rsid w:val="00264D59"/>
    <w:rsid w:val="0026646D"/>
    <w:rsid w:val="00266878"/>
    <w:rsid w:val="00266BA9"/>
    <w:rsid w:val="00266CE4"/>
    <w:rsid w:val="00266DF1"/>
    <w:rsid w:val="00266DF6"/>
    <w:rsid w:val="00267077"/>
    <w:rsid w:val="002706F2"/>
    <w:rsid w:val="00271EEF"/>
    <w:rsid w:val="002724EF"/>
    <w:rsid w:val="002726DA"/>
    <w:rsid w:val="00272D23"/>
    <w:rsid w:val="00273E84"/>
    <w:rsid w:val="002743C2"/>
    <w:rsid w:val="002750C0"/>
    <w:rsid w:val="00275371"/>
    <w:rsid w:val="002753BD"/>
    <w:rsid w:val="00276F4A"/>
    <w:rsid w:val="00277EC4"/>
    <w:rsid w:val="00280385"/>
    <w:rsid w:val="00280AEC"/>
    <w:rsid w:val="002817A2"/>
    <w:rsid w:val="002817FD"/>
    <w:rsid w:val="002821F6"/>
    <w:rsid w:val="002828F0"/>
    <w:rsid w:val="00286152"/>
    <w:rsid w:val="0028667D"/>
    <w:rsid w:val="00286976"/>
    <w:rsid w:val="0028714A"/>
    <w:rsid w:val="00287710"/>
    <w:rsid w:val="00287C58"/>
    <w:rsid w:val="00287F08"/>
    <w:rsid w:val="0029030D"/>
    <w:rsid w:val="002903B6"/>
    <w:rsid w:val="00290E8E"/>
    <w:rsid w:val="00292222"/>
    <w:rsid w:val="002932AB"/>
    <w:rsid w:val="002937B4"/>
    <w:rsid w:val="00293C0A"/>
    <w:rsid w:val="002A100C"/>
    <w:rsid w:val="002A186B"/>
    <w:rsid w:val="002A1F82"/>
    <w:rsid w:val="002A293F"/>
    <w:rsid w:val="002A29D5"/>
    <w:rsid w:val="002A2EAD"/>
    <w:rsid w:val="002A3BE7"/>
    <w:rsid w:val="002A3E14"/>
    <w:rsid w:val="002A4A84"/>
    <w:rsid w:val="002A4CD6"/>
    <w:rsid w:val="002A6CA8"/>
    <w:rsid w:val="002A6DAC"/>
    <w:rsid w:val="002A713E"/>
    <w:rsid w:val="002A7F1F"/>
    <w:rsid w:val="002B0827"/>
    <w:rsid w:val="002B095A"/>
    <w:rsid w:val="002B0A25"/>
    <w:rsid w:val="002B0A62"/>
    <w:rsid w:val="002B1186"/>
    <w:rsid w:val="002B158B"/>
    <w:rsid w:val="002B1727"/>
    <w:rsid w:val="002B407E"/>
    <w:rsid w:val="002B541D"/>
    <w:rsid w:val="002B543C"/>
    <w:rsid w:val="002B5D08"/>
    <w:rsid w:val="002B65CE"/>
    <w:rsid w:val="002B6997"/>
    <w:rsid w:val="002B74A4"/>
    <w:rsid w:val="002B7988"/>
    <w:rsid w:val="002C009F"/>
    <w:rsid w:val="002C07E6"/>
    <w:rsid w:val="002C4227"/>
    <w:rsid w:val="002C4BFE"/>
    <w:rsid w:val="002C539D"/>
    <w:rsid w:val="002C6C40"/>
    <w:rsid w:val="002C781D"/>
    <w:rsid w:val="002C786E"/>
    <w:rsid w:val="002D106E"/>
    <w:rsid w:val="002D1098"/>
    <w:rsid w:val="002D18F9"/>
    <w:rsid w:val="002D240A"/>
    <w:rsid w:val="002D261D"/>
    <w:rsid w:val="002D2B15"/>
    <w:rsid w:val="002D2BC8"/>
    <w:rsid w:val="002D2DD6"/>
    <w:rsid w:val="002D4735"/>
    <w:rsid w:val="002D4C50"/>
    <w:rsid w:val="002D5A61"/>
    <w:rsid w:val="002D7370"/>
    <w:rsid w:val="002E02ED"/>
    <w:rsid w:val="002E0978"/>
    <w:rsid w:val="002E1FF7"/>
    <w:rsid w:val="002E2FFB"/>
    <w:rsid w:val="002E303E"/>
    <w:rsid w:val="002E3E81"/>
    <w:rsid w:val="002E3F5A"/>
    <w:rsid w:val="002E410E"/>
    <w:rsid w:val="002E4609"/>
    <w:rsid w:val="002E5513"/>
    <w:rsid w:val="002E72F0"/>
    <w:rsid w:val="002E7879"/>
    <w:rsid w:val="002E793F"/>
    <w:rsid w:val="002F0A6D"/>
    <w:rsid w:val="002F1A80"/>
    <w:rsid w:val="002F2C9A"/>
    <w:rsid w:val="002F2D03"/>
    <w:rsid w:val="002F31C0"/>
    <w:rsid w:val="002F332D"/>
    <w:rsid w:val="002F356D"/>
    <w:rsid w:val="002F4C54"/>
    <w:rsid w:val="002F4EFD"/>
    <w:rsid w:val="002F5405"/>
    <w:rsid w:val="002F5BFE"/>
    <w:rsid w:val="002F5EDD"/>
    <w:rsid w:val="002F78DD"/>
    <w:rsid w:val="002F7CF6"/>
    <w:rsid w:val="00302579"/>
    <w:rsid w:val="0030274F"/>
    <w:rsid w:val="00303809"/>
    <w:rsid w:val="00303CEE"/>
    <w:rsid w:val="00304705"/>
    <w:rsid w:val="00304783"/>
    <w:rsid w:val="003056E7"/>
    <w:rsid w:val="00305945"/>
    <w:rsid w:val="0030597A"/>
    <w:rsid w:val="0030600D"/>
    <w:rsid w:val="00306381"/>
    <w:rsid w:val="00306ABB"/>
    <w:rsid w:val="00306E4B"/>
    <w:rsid w:val="00307733"/>
    <w:rsid w:val="00310B40"/>
    <w:rsid w:val="003113FA"/>
    <w:rsid w:val="003114C9"/>
    <w:rsid w:val="00311528"/>
    <w:rsid w:val="00311E02"/>
    <w:rsid w:val="003125DC"/>
    <w:rsid w:val="00312797"/>
    <w:rsid w:val="00312D04"/>
    <w:rsid w:val="003136CF"/>
    <w:rsid w:val="003137AC"/>
    <w:rsid w:val="003137CC"/>
    <w:rsid w:val="003138B0"/>
    <w:rsid w:val="00315507"/>
    <w:rsid w:val="00315B5A"/>
    <w:rsid w:val="00316909"/>
    <w:rsid w:val="00316BAE"/>
    <w:rsid w:val="00316F41"/>
    <w:rsid w:val="00317067"/>
    <w:rsid w:val="00317B14"/>
    <w:rsid w:val="00320176"/>
    <w:rsid w:val="00320224"/>
    <w:rsid w:val="00320EC1"/>
    <w:rsid w:val="00321D71"/>
    <w:rsid w:val="003243DD"/>
    <w:rsid w:val="00327DDC"/>
    <w:rsid w:val="0033051F"/>
    <w:rsid w:val="003306FD"/>
    <w:rsid w:val="0033178C"/>
    <w:rsid w:val="00332AC7"/>
    <w:rsid w:val="00333725"/>
    <w:rsid w:val="00333ECE"/>
    <w:rsid w:val="00335906"/>
    <w:rsid w:val="00336252"/>
    <w:rsid w:val="00336961"/>
    <w:rsid w:val="00337A6A"/>
    <w:rsid w:val="00342563"/>
    <w:rsid w:val="0034292A"/>
    <w:rsid w:val="0034321A"/>
    <w:rsid w:val="00343EF0"/>
    <w:rsid w:val="003455DB"/>
    <w:rsid w:val="0034579B"/>
    <w:rsid w:val="003469E0"/>
    <w:rsid w:val="00346B72"/>
    <w:rsid w:val="00350CA5"/>
    <w:rsid w:val="003517B2"/>
    <w:rsid w:val="00352482"/>
    <w:rsid w:val="003527AC"/>
    <w:rsid w:val="003533AB"/>
    <w:rsid w:val="0035361F"/>
    <w:rsid w:val="003553F8"/>
    <w:rsid w:val="0035593E"/>
    <w:rsid w:val="00356C9B"/>
    <w:rsid w:val="0036077D"/>
    <w:rsid w:val="00360B6F"/>
    <w:rsid w:val="0036132E"/>
    <w:rsid w:val="0036135D"/>
    <w:rsid w:val="00361795"/>
    <w:rsid w:val="003635FA"/>
    <w:rsid w:val="00363D7C"/>
    <w:rsid w:val="003652F1"/>
    <w:rsid w:val="00365C9D"/>
    <w:rsid w:val="0036632A"/>
    <w:rsid w:val="00366B69"/>
    <w:rsid w:val="003677DD"/>
    <w:rsid w:val="00371DC8"/>
    <w:rsid w:val="00372443"/>
    <w:rsid w:val="00374ABA"/>
    <w:rsid w:val="00374C12"/>
    <w:rsid w:val="00374D01"/>
    <w:rsid w:val="0037540B"/>
    <w:rsid w:val="00376092"/>
    <w:rsid w:val="0037617C"/>
    <w:rsid w:val="00376A30"/>
    <w:rsid w:val="00376E35"/>
    <w:rsid w:val="003773CA"/>
    <w:rsid w:val="003774C9"/>
    <w:rsid w:val="003778D4"/>
    <w:rsid w:val="0038082C"/>
    <w:rsid w:val="00381FA1"/>
    <w:rsid w:val="00382029"/>
    <w:rsid w:val="00383075"/>
    <w:rsid w:val="00383F22"/>
    <w:rsid w:val="00384205"/>
    <w:rsid w:val="00384D5E"/>
    <w:rsid w:val="003860C9"/>
    <w:rsid w:val="00386942"/>
    <w:rsid w:val="00386CB7"/>
    <w:rsid w:val="00387534"/>
    <w:rsid w:val="003879E3"/>
    <w:rsid w:val="00387E4E"/>
    <w:rsid w:val="0039218F"/>
    <w:rsid w:val="00392C28"/>
    <w:rsid w:val="003936DA"/>
    <w:rsid w:val="0039459C"/>
    <w:rsid w:val="003947E1"/>
    <w:rsid w:val="003960C4"/>
    <w:rsid w:val="00396E96"/>
    <w:rsid w:val="00397582"/>
    <w:rsid w:val="003A0427"/>
    <w:rsid w:val="003A1169"/>
    <w:rsid w:val="003A1921"/>
    <w:rsid w:val="003A1966"/>
    <w:rsid w:val="003A1BCC"/>
    <w:rsid w:val="003A2066"/>
    <w:rsid w:val="003A2ADD"/>
    <w:rsid w:val="003A35F3"/>
    <w:rsid w:val="003A4235"/>
    <w:rsid w:val="003A443B"/>
    <w:rsid w:val="003A6059"/>
    <w:rsid w:val="003A759B"/>
    <w:rsid w:val="003A7816"/>
    <w:rsid w:val="003B101B"/>
    <w:rsid w:val="003B1D2B"/>
    <w:rsid w:val="003B1DBC"/>
    <w:rsid w:val="003B2CC8"/>
    <w:rsid w:val="003B2E33"/>
    <w:rsid w:val="003B350A"/>
    <w:rsid w:val="003B3ABF"/>
    <w:rsid w:val="003B41EC"/>
    <w:rsid w:val="003B59F2"/>
    <w:rsid w:val="003B5C2C"/>
    <w:rsid w:val="003B5F95"/>
    <w:rsid w:val="003B6A86"/>
    <w:rsid w:val="003B6AAC"/>
    <w:rsid w:val="003C05EC"/>
    <w:rsid w:val="003C0720"/>
    <w:rsid w:val="003C07AE"/>
    <w:rsid w:val="003C31A4"/>
    <w:rsid w:val="003C3CB9"/>
    <w:rsid w:val="003C4425"/>
    <w:rsid w:val="003C4C27"/>
    <w:rsid w:val="003C4D6C"/>
    <w:rsid w:val="003C6421"/>
    <w:rsid w:val="003D25D2"/>
    <w:rsid w:val="003D296B"/>
    <w:rsid w:val="003D34CC"/>
    <w:rsid w:val="003D3D27"/>
    <w:rsid w:val="003D4524"/>
    <w:rsid w:val="003D46A0"/>
    <w:rsid w:val="003D47FE"/>
    <w:rsid w:val="003D4CE3"/>
    <w:rsid w:val="003D5A33"/>
    <w:rsid w:val="003D6544"/>
    <w:rsid w:val="003D6C8D"/>
    <w:rsid w:val="003D785E"/>
    <w:rsid w:val="003E0583"/>
    <w:rsid w:val="003E0673"/>
    <w:rsid w:val="003E14E4"/>
    <w:rsid w:val="003E2126"/>
    <w:rsid w:val="003E2449"/>
    <w:rsid w:val="003E29BF"/>
    <w:rsid w:val="003E34FD"/>
    <w:rsid w:val="003E38D0"/>
    <w:rsid w:val="003E3F38"/>
    <w:rsid w:val="003E4B7B"/>
    <w:rsid w:val="003E4CA5"/>
    <w:rsid w:val="003E501A"/>
    <w:rsid w:val="003E6091"/>
    <w:rsid w:val="003E673A"/>
    <w:rsid w:val="003E6C02"/>
    <w:rsid w:val="003F0882"/>
    <w:rsid w:val="003F122C"/>
    <w:rsid w:val="003F24B9"/>
    <w:rsid w:val="003F251C"/>
    <w:rsid w:val="003F313A"/>
    <w:rsid w:val="003F35CC"/>
    <w:rsid w:val="003F4CB9"/>
    <w:rsid w:val="003F7106"/>
    <w:rsid w:val="00400E2A"/>
    <w:rsid w:val="0040161F"/>
    <w:rsid w:val="004022FB"/>
    <w:rsid w:val="004024F4"/>
    <w:rsid w:val="00404165"/>
    <w:rsid w:val="00404C0C"/>
    <w:rsid w:val="004050AA"/>
    <w:rsid w:val="00405C0A"/>
    <w:rsid w:val="00406865"/>
    <w:rsid w:val="0040691B"/>
    <w:rsid w:val="00407165"/>
    <w:rsid w:val="00407393"/>
    <w:rsid w:val="0040760D"/>
    <w:rsid w:val="0040770C"/>
    <w:rsid w:val="0041103F"/>
    <w:rsid w:val="00411D26"/>
    <w:rsid w:val="00412019"/>
    <w:rsid w:val="00413F97"/>
    <w:rsid w:val="004145F4"/>
    <w:rsid w:val="004154B2"/>
    <w:rsid w:val="00416224"/>
    <w:rsid w:val="00416434"/>
    <w:rsid w:val="00416931"/>
    <w:rsid w:val="004178C8"/>
    <w:rsid w:val="004217A2"/>
    <w:rsid w:val="004236BC"/>
    <w:rsid w:val="00423C36"/>
    <w:rsid w:val="00423F36"/>
    <w:rsid w:val="00424CF6"/>
    <w:rsid w:val="004258C7"/>
    <w:rsid w:val="00426158"/>
    <w:rsid w:val="00426B6D"/>
    <w:rsid w:val="00426F21"/>
    <w:rsid w:val="004275A1"/>
    <w:rsid w:val="00427E8F"/>
    <w:rsid w:val="00430610"/>
    <w:rsid w:val="004314E5"/>
    <w:rsid w:val="004318C5"/>
    <w:rsid w:val="00432470"/>
    <w:rsid w:val="00432BC2"/>
    <w:rsid w:val="004339D4"/>
    <w:rsid w:val="00434106"/>
    <w:rsid w:val="0043426D"/>
    <w:rsid w:val="00436BC2"/>
    <w:rsid w:val="00437BC8"/>
    <w:rsid w:val="00440735"/>
    <w:rsid w:val="00441C83"/>
    <w:rsid w:val="004421FE"/>
    <w:rsid w:val="00442F5C"/>
    <w:rsid w:val="00443AB7"/>
    <w:rsid w:val="00444242"/>
    <w:rsid w:val="00444730"/>
    <w:rsid w:val="00445029"/>
    <w:rsid w:val="00446B9B"/>
    <w:rsid w:val="0044773E"/>
    <w:rsid w:val="004501AB"/>
    <w:rsid w:val="00450BCE"/>
    <w:rsid w:val="00452866"/>
    <w:rsid w:val="00452DA4"/>
    <w:rsid w:val="00454399"/>
    <w:rsid w:val="00454E6E"/>
    <w:rsid w:val="00455960"/>
    <w:rsid w:val="004568CE"/>
    <w:rsid w:val="0046104E"/>
    <w:rsid w:val="00461F8F"/>
    <w:rsid w:val="0046215C"/>
    <w:rsid w:val="00464DB5"/>
    <w:rsid w:val="00464E08"/>
    <w:rsid w:val="00465726"/>
    <w:rsid w:val="004663DD"/>
    <w:rsid w:val="00466A79"/>
    <w:rsid w:val="0046799E"/>
    <w:rsid w:val="00467B5D"/>
    <w:rsid w:val="004701FB"/>
    <w:rsid w:val="00470753"/>
    <w:rsid w:val="0047102E"/>
    <w:rsid w:val="004710A4"/>
    <w:rsid w:val="004710C3"/>
    <w:rsid w:val="00473344"/>
    <w:rsid w:val="00475470"/>
    <w:rsid w:val="004758DA"/>
    <w:rsid w:val="00475A4F"/>
    <w:rsid w:val="00475FB4"/>
    <w:rsid w:val="00476238"/>
    <w:rsid w:val="004773D5"/>
    <w:rsid w:val="00477421"/>
    <w:rsid w:val="004800F4"/>
    <w:rsid w:val="00480A8B"/>
    <w:rsid w:val="00482600"/>
    <w:rsid w:val="00482CBB"/>
    <w:rsid w:val="00483DAE"/>
    <w:rsid w:val="0048414A"/>
    <w:rsid w:val="00484B71"/>
    <w:rsid w:val="00484E3F"/>
    <w:rsid w:val="00485B23"/>
    <w:rsid w:val="00491410"/>
    <w:rsid w:val="00491BA6"/>
    <w:rsid w:val="00491DCF"/>
    <w:rsid w:val="00492C25"/>
    <w:rsid w:val="00494B02"/>
    <w:rsid w:val="00495049"/>
    <w:rsid w:val="00495938"/>
    <w:rsid w:val="00495F79"/>
    <w:rsid w:val="00497AD1"/>
    <w:rsid w:val="00497E52"/>
    <w:rsid w:val="004A037E"/>
    <w:rsid w:val="004A1F7D"/>
    <w:rsid w:val="004A32CE"/>
    <w:rsid w:val="004A354B"/>
    <w:rsid w:val="004A3DF7"/>
    <w:rsid w:val="004A4203"/>
    <w:rsid w:val="004A48C1"/>
    <w:rsid w:val="004A510F"/>
    <w:rsid w:val="004A5393"/>
    <w:rsid w:val="004A6804"/>
    <w:rsid w:val="004A6863"/>
    <w:rsid w:val="004A6B68"/>
    <w:rsid w:val="004A6F53"/>
    <w:rsid w:val="004B0294"/>
    <w:rsid w:val="004B0922"/>
    <w:rsid w:val="004B12E8"/>
    <w:rsid w:val="004B296B"/>
    <w:rsid w:val="004B2981"/>
    <w:rsid w:val="004B2A1C"/>
    <w:rsid w:val="004B39D9"/>
    <w:rsid w:val="004B44BC"/>
    <w:rsid w:val="004B4539"/>
    <w:rsid w:val="004B4961"/>
    <w:rsid w:val="004B4EAB"/>
    <w:rsid w:val="004B54B0"/>
    <w:rsid w:val="004B6262"/>
    <w:rsid w:val="004B62EC"/>
    <w:rsid w:val="004B7A32"/>
    <w:rsid w:val="004C1415"/>
    <w:rsid w:val="004C16F4"/>
    <w:rsid w:val="004C26BD"/>
    <w:rsid w:val="004C4E1E"/>
    <w:rsid w:val="004C5A06"/>
    <w:rsid w:val="004C5BFC"/>
    <w:rsid w:val="004C68DE"/>
    <w:rsid w:val="004C6C8C"/>
    <w:rsid w:val="004C6E3E"/>
    <w:rsid w:val="004C6F20"/>
    <w:rsid w:val="004C7464"/>
    <w:rsid w:val="004D0998"/>
    <w:rsid w:val="004D0A3B"/>
    <w:rsid w:val="004D13A5"/>
    <w:rsid w:val="004D168D"/>
    <w:rsid w:val="004D2022"/>
    <w:rsid w:val="004D2B76"/>
    <w:rsid w:val="004D36CD"/>
    <w:rsid w:val="004D3E5C"/>
    <w:rsid w:val="004D3F60"/>
    <w:rsid w:val="004D430D"/>
    <w:rsid w:val="004D43A0"/>
    <w:rsid w:val="004D45C3"/>
    <w:rsid w:val="004D5102"/>
    <w:rsid w:val="004D52E2"/>
    <w:rsid w:val="004D5DA4"/>
    <w:rsid w:val="004D66DD"/>
    <w:rsid w:val="004E0551"/>
    <w:rsid w:val="004E0E7A"/>
    <w:rsid w:val="004E12AB"/>
    <w:rsid w:val="004E3406"/>
    <w:rsid w:val="004E403B"/>
    <w:rsid w:val="004E4618"/>
    <w:rsid w:val="004E4C69"/>
    <w:rsid w:val="004E5779"/>
    <w:rsid w:val="004E5BC2"/>
    <w:rsid w:val="004E5E7C"/>
    <w:rsid w:val="004E66C0"/>
    <w:rsid w:val="004E69C3"/>
    <w:rsid w:val="004E7938"/>
    <w:rsid w:val="004F1974"/>
    <w:rsid w:val="004F2B95"/>
    <w:rsid w:val="004F3CB2"/>
    <w:rsid w:val="004F5F70"/>
    <w:rsid w:val="004F6633"/>
    <w:rsid w:val="004F6756"/>
    <w:rsid w:val="004F6836"/>
    <w:rsid w:val="004F6F42"/>
    <w:rsid w:val="004F7115"/>
    <w:rsid w:val="004F72D8"/>
    <w:rsid w:val="004F77B0"/>
    <w:rsid w:val="00500FF5"/>
    <w:rsid w:val="005014BB"/>
    <w:rsid w:val="0050191D"/>
    <w:rsid w:val="00504D66"/>
    <w:rsid w:val="00505793"/>
    <w:rsid w:val="00506871"/>
    <w:rsid w:val="00507A12"/>
    <w:rsid w:val="00510474"/>
    <w:rsid w:val="005114A3"/>
    <w:rsid w:val="005117EE"/>
    <w:rsid w:val="00511C56"/>
    <w:rsid w:val="005129ED"/>
    <w:rsid w:val="00513E86"/>
    <w:rsid w:val="00513F0F"/>
    <w:rsid w:val="00513F9D"/>
    <w:rsid w:val="00514571"/>
    <w:rsid w:val="00514B52"/>
    <w:rsid w:val="00514FC8"/>
    <w:rsid w:val="00515DDC"/>
    <w:rsid w:val="00517A3C"/>
    <w:rsid w:val="00520D56"/>
    <w:rsid w:val="005214C2"/>
    <w:rsid w:val="0052186E"/>
    <w:rsid w:val="00521C27"/>
    <w:rsid w:val="00522119"/>
    <w:rsid w:val="00523DC2"/>
    <w:rsid w:val="005244C8"/>
    <w:rsid w:val="00524835"/>
    <w:rsid w:val="005249B7"/>
    <w:rsid w:val="00524C02"/>
    <w:rsid w:val="00525076"/>
    <w:rsid w:val="0052651B"/>
    <w:rsid w:val="00527AF7"/>
    <w:rsid w:val="00530110"/>
    <w:rsid w:val="00530C7C"/>
    <w:rsid w:val="00531001"/>
    <w:rsid w:val="00531132"/>
    <w:rsid w:val="005318CF"/>
    <w:rsid w:val="00531972"/>
    <w:rsid w:val="00534665"/>
    <w:rsid w:val="00534857"/>
    <w:rsid w:val="00534CB5"/>
    <w:rsid w:val="00534D46"/>
    <w:rsid w:val="005352BD"/>
    <w:rsid w:val="00535328"/>
    <w:rsid w:val="00535515"/>
    <w:rsid w:val="005356C9"/>
    <w:rsid w:val="005357F9"/>
    <w:rsid w:val="00536975"/>
    <w:rsid w:val="0053788E"/>
    <w:rsid w:val="005414CA"/>
    <w:rsid w:val="00542543"/>
    <w:rsid w:val="00543DE5"/>
    <w:rsid w:val="00544029"/>
    <w:rsid w:val="00544A9D"/>
    <w:rsid w:val="0054583F"/>
    <w:rsid w:val="0054707A"/>
    <w:rsid w:val="00547144"/>
    <w:rsid w:val="00547771"/>
    <w:rsid w:val="00547F7E"/>
    <w:rsid w:val="00550712"/>
    <w:rsid w:val="0055143F"/>
    <w:rsid w:val="00552235"/>
    <w:rsid w:val="00552D48"/>
    <w:rsid w:val="005537FE"/>
    <w:rsid w:val="00553C0D"/>
    <w:rsid w:val="005550F1"/>
    <w:rsid w:val="005550FD"/>
    <w:rsid w:val="0055511F"/>
    <w:rsid w:val="005552D4"/>
    <w:rsid w:val="005553E1"/>
    <w:rsid w:val="0055592C"/>
    <w:rsid w:val="005559E9"/>
    <w:rsid w:val="005560FD"/>
    <w:rsid w:val="005561D4"/>
    <w:rsid w:val="005571FA"/>
    <w:rsid w:val="005577C1"/>
    <w:rsid w:val="0056030E"/>
    <w:rsid w:val="00560790"/>
    <w:rsid w:val="005609D0"/>
    <w:rsid w:val="005611E1"/>
    <w:rsid w:val="00561449"/>
    <w:rsid w:val="00561859"/>
    <w:rsid w:val="00561D21"/>
    <w:rsid w:val="005623B9"/>
    <w:rsid w:val="005628BB"/>
    <w:rsid w:val="0056431B"/>
    <w:rsid w:val="00564322"/>
    <w:rsid w:val="0056501C"/>
    <w:rsid w:val="00565541"/>
    <w:rsid w:val="00565609"/>
    <w:rsid w:val="00565D5A"/>
    <w:rsid w:val="005716CC"/>
    <w:rsid w:val="005720AF"/>
    <w:rsid w:val="005728B3"/>
    <w:rsid w:val="00576E65"/>
    <w:rsid w:val="00577A6B"/>
    <w:rsid w:val="00577D92"/>
    <w:rsid w:val="005808D2"/>
    <w:rsid w:val="0058096B"/>
    <w:rsid w:val="00580F4D"/>
    <w:rsid w:val="0058181C"/>
    <w:rsid w:val="0058210E"/>
    <w:rsid w:val="00582616"/>
    <w:rsid w:val="0058356B"/>
    <w:rsid w:val="00583BCF"/>
    <w:rsid w:val="00583F4E"/>
    <w:rsid w:val="00584250"/>
    <w:rsid w:val="00584C06"/>
    <w:rsid w:val="00584C21"/>
    <w:rsid w:val="00585312"/>
    <w:rsid w:val="00585D41"/>
    <w:rsid w:val="005863E5"/>
    <w:rsid w:val="005873C5"/>
    <w:rsid w:val="00587685"/>
    <w:rsid w:val="00590DF3"/>
    <w:rsid w:val="00590FD5"/>
    <w:rsid w:val="005910CD"/>
    <w:rsid w:val="005914E2"/>
    <w:rsid w:val="00591F28"/>
    <w:rsid w:val="00592E23"/>
    <w:rsid w:val="00594B79"/>
    <w:rsid w:val="00596195"/>
    <w:rsid w:val="00596702"/>
    <w:rsid w:val="005A12BC"/>
    <w:rsid w:val="005A3BD9"/>
    <w:rsid w:val="005A4653"/>
    <w:rsid w:val="005A53E1"/>
    <w:rsid w:val="005A5877"/>
    <w:rsid w:val="005A7CB1"/>
    <w:rsid w:val="005B2E77"/>
    <w:rsid w:val="005B74B6"/>
    <w:rsid w:val="005B75AB"/>
    <w:rsid w:val="005B7CFF"/>
    <w:rsid w:val="005C0270"/>
    <w:rsid w:val="005C02EA"/>
    <w:rsid w:val="005C0E6F"/>
    <w:rsid w:val="005C1AD5"/>
    <w:rsid w:val="005C1CD6"/>
    <w:rsid w:val="005C1E74"/>
    <w:rsid w:val="005C3215"/>
    <w:rsid w:val="005C324F"/>
    <w:rsid w:val="005C4FA0"/>
    <w:rsid w:val="005C5CAB"/>
    <w:rsid w:val="005C657F"/>
    <w:rsid w:val="005C6B53"/>
    <w:rsid w:val="005C7252"/>
    <w:rsid w:val="005C74B3"/>
    <w:rsid w:val="005C7C10"/>
    <w:rsid w:val="005D06F5"/>
    <w:rsid w:val="005D0907"/>
    <w:rsid w:val="005D1E16"/>
    <w:rsid w:val="005D20E5"/>
    <w:rsid w:val="005D23A0"/>
    <w:rsid w:val="005D2573"/>
    <w:rsid w:val="005D2941"/>
    <w:rsid w:val="005D478F"/>
    <w:rsid w:val="005D4BE9"/>
    <w:rsid w:val="005D4FDE"/>
    <w:rsid w:val="005D53A1"/>
    <w:rsid w:val="005D58CE"/>
    <w:rsid w:val="005D5B0E"/>
    <w:rsid w:val="005D5E27"/>
    <w:rsid w:val="005D66B2"/>
    <w:rsid w:val="005D7A39"/>
    <w:rsid w:val="005E074D"/>
    <w:rsid w:val="005E1666"/>
    <w:rsid w:val="005E2C8F"/>
    <w:rsid w:val="005E34BF"/>
    <w:rsid w:val="005E546D"/>
    <w:rsid w:val="005E5557"/>
    <w:rsid w:val="005E55F4"/>
    <w:rsid w:val="005E560A"/>
    <w:rsid w:val="005E5F2E"/>
    <w:rsid w:val="005E60CA"/>
    <w:rsid w:val="005E66D8"/>
    <w:rsid w:val="005F11EA"/>
    <w:rsid w:val="005F1736"/>
    <w:rsid w:val="005F203D"/>
    <w:rsid w:val="005F3119"/>
    <w:rsid w:val="005F31EA"/>
    <w:rsid w:val="005F38E2"/>
    <w:rsid w:val="005F39D9"/>
    <w:rsid w:val="005F4034"/>
    <w:rsid w:val="005F48BB"/>
    <w:rsid w:val="005F5618"/>
    <w:rsid w:val="005F63D1"/>
    <w:rsid w:val="005F663C"/>
    <w:rsid w:val="005F6BC6"/>
    <w:rsid w:val="005F7820"/>
    <w:rsid w:val="005F7A63"/>
    <w:rsid w:val="0060073B"/>
    <w:rsid w:val="00600C66"/>
    <w:rsid w:val="00601449"/>
    <w:rsid w:val="006015A9"/>
    <w:rsid w:val="0060197F"/>
    <w:rsid w:val="00601A88"/>
    <w:rsid w:val="00601D92"/>
    <w:rsid w:val="006020CA"/>
    <w:rsid w:val="006037D8"/>
    <w:rsid w:val="006037E4"/>
    <w:rsid w:val="00603C0A"/>
    <w:rsid w:val="00604865"/>
    <w:rsid w:val="00604A90"/>
    <w:rsid w:val="00604DFF"/>
    <w:rsid w:val="00605DDF"/>
    <w:rsid w:val="00607D1C"/>
    <w:rsid w:val="00610086"/>
    <w:rsid w:val="00611C42"/>
    <w:rsid w:val="00611E64"/>
    <w:rsid w:val="0061292C"/>
    <w:rsid w:val="00613CA4"/>
    <w:rsid w:val="0061490C"/>
    <w:rsid w:val="00614BC0"/>
    <w:rsid w:val="0061507B"/>
    <w:rsid w:val="006153B3"/>
    <w:rsid w:val="006155F4"/>
    <w:rsid w:val="006168B8"/>
    <w:rsid w:val="00621365"/>
    <w:rsid w:val="00621B1D"/>
    <w:rsid w:val="00621C8E"/>
    <w:rsid w:val="006220B5"/>
    <w:rsid w:val="00624066"/>
    <w:rsid w:val="00624531"/>
    <w:rsid w:val="0062536C"/>
    <w:rsid w:val="006272B1"/>
    <w:rsid w:val="0063123D"/>
    <w:rsid w:val="0063143E"/>
    <w:rsid w:val="006329B8"/>
    <w:rsid w:val="006333CB"/>
    <w:rsid w:val="00633826"/>
    <w:rsid w:val="00633D45"/>
    <w:rsid w:val="00634134"/>
    <w:rsid w:val="00636769"/>
    <w:rsid w:val="00636B3C"/>
    <w:rsid w:val="006405C2"/>
    <w:rsid w:val="006412AE"/>
    <w:rsid w:val="006437C1"/>
    <w:rsid w:val="0064558E"/>
    <w:rsid w:val="006456D5"/>
    <w:rsid w:val="00645719"/>
    <w:rsid w:val="00646C0E"/>
    <w:rsid w:val="006479E8"/>
    <w:rsid w:val="00647C3F"/>
    <w:rsid w:val="00652C49"/>
    <w:rsid w:val="0065325F"/>
    <w:rsid w:val="0065404B"/>
    <w:rsid w:val="00654666"/>
    <w:rsid w:val="00655603"/>
    <w:rsid w:val="00656B5D"/>
    <w:rsid w:val="00657FCA"/>
    <w:rsid w:val="00657FE5"/>
    <w:rsid w:val="006604C2"/>
    <w:rsid w:val="00660AAD"/>
    <w:rsid w:val="00660CE1"/>
    <w:rsid w:val="006617B8"/>
    <w:rsid w:val="006624E8"/>
    <w:rsid w:val="0066288A"/>
    <w:rsid w:val="006634EB"/>
    <w:rsid w:val="00663F1E"/>
    <w:rsid w:val="006647CA"/>
    <w:rsid w:val="00665AE8"/>
    <w:rsid w:val="00665F35"/>
    <w:rsid w:val="00666586"/>
    <w:rsid w:val="00666776"/>
    <w:rsid w:val="00666C98"/>
    <w:rsid w:val="006702F1"/>
    <w:rsid w:val="00671BF0"/>
    <w:rsid w:val="006727DB"/>
    <w:rsid w:val="00672D89"/>
    <w:rsid w:val="00673177"/>
    <w:rsid w:val="006739AF"/>
    <w:rsid w:val="0067441E"/>
    <w:rsid w:val="006748DA"/>
    <w:rsid w:val="00674D19"/>
    <w:rsid w:val="006753A1"/>
    <w:rsid w:val="00676449"/>
    <w:rsid w:val="00676769"/>
    <w:rsid w:val="006776BB"/>
    <w:rsid w:val="00680B34"/>
    <w:rsid w:val="00680F72"/>
    <w:rsid w:val="006812C3"/>
    <w:rsid w:val="0068244D"/>
    <w:rsid w:val="00682C56"/>
    <w:rsid w:val="0068442D"/>
    <w:rsid w:val="006869E0"/>
    <w:rsid w:val="00687D83"/>
    <w:rsid w:val="006924C0"/>
    <w:rsid w:val="00693FA8"/>
    <w:rsid w:val="00693FAB"/>
    <w:rsid w:val="006944B8"/>
    <w:rsid w:val="0069497E"/>
    <w:rsid w:val="00694C33"/>
    <w:rsid w:val="006953E8"/>
    <w:rsid w:val="0069561D"/>
    <w:rsid w:val="006A0AD1"/>
    <w:rsid w:val="006A17DB"/>
    <w:rsid w:val="006A1956"/>
    <w:rsid w:val="006A1A5C"/>
    <w:rsid w:val="006A29D3"/>
    <w:rsid w:val="006A3E9E"/>
    <w:rsid w:val="006A43F8"/>
    <w:rsid w:val="006A4738"/>
    <w:rsid w:val="006A58B4"/>
    <w:rsid w:val="006A5BB0"/>
    <w:rsid w:val="006A650A"/>
    <w:rsid w:val="006A70CD"/>
    <w:rsid w:val="006B00EB"/>
    <w:rsid w:val="006B0551"/>
    <w:rsid w:val="006B16C0"/>
    <w:rsid w:val="006B1D42"/>
    <w:rsid w:val="006B2AC1"/>
    <w:rsid w:val="006B2AEB"/>
    <w:rsid w:val="006B2C82"/>
    <w:rsid w:val="006B3B44"/>
    <w:rsid w:val="006B541C"/>
    <w:rsid w:val="006B5984"/>
    <w:rsid w:val="006B6473"/>
    <w:rsid w:val="006B68FF"/>
    <w:rsid w:val="006B72EC"/>
    <w:rsid w:val="006C0C5A"/>
    <w:rsid w:val="006C10A7"/>
    <w:rsid w:val="006C2416"/>
    <w:rsid w:val="006C338D"/>
    <w:rsid w:val="006C38A0"/>
    <w:rsid w:val="006C43FA"/>
    <w:rsid w:val="006C4EDE"/>
    <w:rsid w:val="006C5382"/>
    <w:rsid w:val="006C6AAB"/>
    <w:rsid w:val="006D062A"/>
    <w:rsid w:val="006D0E65"/>
    <w:rsid w:val="006D13D6"/>
    <w:rsid w:val="006D16A1"/>
    <w:rsid w:val="006D212D"/>
    <w:rsid w:val="006D2CD4"/>
    <w:rsid w:val="006D3CCE"/>
    <w:rsid w:val="006D4D96"/>
    <w:rsid w:val="006D5ABE"/>
    <w:rsid w:val="006D5F80"/>
    <w:rsid w:val="006D6015"/>
    <w:rsid w:val="006D6930"/>
    <w:rsid w:val="006E0389"/>
    <w:rsid w:val="006E15B8"/>
    <w:rsid w:val="006E239F"/>
    <w:rsid w:val="006E2750"/>
    <w:rsid w:val="006E2A2C"/>
    <w:rsid w:val="006E4571"/>
    <w:rsid w:val="006E4D69"/>
    <w:rsid w:val="006F09FD"/>
    <w:rsid w:val="006F0D38"/>
    <w:rsid w:val="006F1331"/>
    <w:rsid w:val="006F1C24"/>
    <w:rsid w:val="006F24E3"/>
    <w:rsid w:val="006F2EEE"/>
    <w:rsid w:val="006F4D5C"/>
    <w:rsid w:val="006F4F22"/>
    <w:rsid w:val="006F541C"/>
    <w:rsid w:val="006F5B4D"/>
    <w:rsid w:val="006F5D6F"/>
    <w:rsid w:val="006F5D7A"/>
    <w:rsid w:val="006F681A"/>
    <w:rsid w:val="006F6936"/>
    <w:rsid w:val="006F76FF"/>
    <w:rsid w:val="00700110"/>
    <w:rsid w:val="00700D8F"/>
    <w:rsid w:val="00700DF4"/>
    <w:rsid w:val="00700FD3"/>
    <w:rsid w:val="007012DE"/>
    <w:rsid w:val="007013E4"/>
    <w:rsid w:val="00701F74"/>
    <w:rsid w:val="00702BF4"/>
    <w:rsid w:val="007030A0"/>
    <w:rsid w:val="0070340E"/>
    <w:rsid w:val="00703B7B"/>
    <w:rsid w:val="007075C9"/>
    <w:rsid w:val="00707EF5"/>
    <w:rsid w:val="00710112"/>
    <w:rsid w:val="00711BBD"/>
    <w:rsid w:val="00712DA1"/>
    <w:rsid w:val="00713006"/>
    <w:rsid w:val="00713184"/>
    <w:rsid w:val="00713384"/>
    <w:rsid w:val="00713F20"/>
    <w:rsid w:val="0071510B"/>
    <w:rsid w:val="007152A2"/>
    <w:rsid w:val="00715FB4"/>
    <w:rsid w:val="00716098"/>
    <w:rsid w:val="007172E7"/>
    <w:rsid w:val="007175FF"/>
    <w:rsid w:val="0071772E"/>
    <w:rsid w:val="00717A39"/>
    <w:rsid w:val="00720365"/>
    <w:rsid w:val="00720CB3"/>
    <w:rsid w:val="00721395"/>
    <w:rsid w:val="00722BC0"/>
    <w:rsid w:val="0072333C"/>
    <w:rsid w:val="007238F2"/>
    <w:rsid w:val="00724E43"/>
    <w:rsid w:val="00725681"/>
    <w:rsid w:val="007257FC"/>
    <w:rsid w:val="00725B93"/>
    <w:rsid w:val="00725F28"/>
    <w:rsid w:val="0072637B"/>
    <w:rsid w:val="00726EBD"/>
    <w:rsid w:val="00727201"/>
    <w:rsid w:val="0072787B"/>
    <w:rsid w:val="00727D1B"/>
    <w:rsid w:val="00733601"/>
    <w:rsid w:val="0073471A"/>
    <w:rsid w:val="007347CB"/>
    <w:rsid w:val="00734ED0"/>
    <w:rsid w:val="00735846"/>
    <w:rsid w:val="0073698F"/>
    <w:rsid w:val="00737217"/>
    <w:rsid w:val="00740046"/>
    <w:rsid w:val="00743708"/>
    <w:rsid w:val="00746A7B"/>
    <w:rsid w:val="00747871"/>
    <w:rsid w:val="00747A2B"/>
    <w:rsid w:val="00747FA1"/>
    <w:rsid w:val="007530AD"/>
    <w:rsid w:val="00753797"/>
    <w:rsid w:val="0075396D"/>
    <w:rsid w:val="00753D18"/>
    <w:rsid w:val="007573B9"/>
    <w:rsid w:val="00757F44"/>
    <w:rsid w:val="00760C29"/>
    <w:rsid w:val="007620BB"/>
    <w:rsid w:val="00762159"/>
    <w:rsid w:val="007629A1"/>
    <w:rsid w:val="00763020"/>
    <w:rsid w:val="0076320C"/>
    <w:rsid w:val="00765791"/>
    <w:rsid w:val="00766EF7"/>
    <w:rsid w:val="00767592"/>
    <w:rsid w:val="0077131C"/>
    <w:rsid w:val="007730B8"/>
    <w:rsid w:val="00773D03"/>
    <w:rsid w:val="00774906"/>
    <w:rsid w:val="00774EC1"/>
    <w:rsid w:val="0077562F"/>
    <w:rsid w:val="00775E1E"/>
    <w:rsid w:val="00781EB5"/>
    <w:rsid w:val="00782349"/>
    <w:rsid w:val="00786D62"/>
    <w:rsid w:val="0078733C"/>
    <w:rsid w:val="00787666"/>
    <w:rsid w:val="00787FC3"/>
    <w:rsid w:val="0079131E"/>
    <w:rsid w:val="007931AD"/>
    <w:rsid w:val="007941A7"/>
    <w:rsid w:val="00794315"/>
    <w:rsid w:val="00795EEE"/>
    <w:rsid w:val="00796DC8"/>
    <w:rsid w:val="007A04C1"/>
    <w:rsid w:val="007A130E"/>
    <w:rsid w:val="007A284A"/>
    <w:rsid w:val="007A350F"/>
    <w:rsid w:val="007A3629"/>
    <w:rsid w:val="007A39D3"/>
    <w:rsid w:val="007A3A75"/>
    <w:rsid w:val="007A40C9"/>
    <w:rsid w:val="007A5054"/>
    <w:rsid w:val="007A5BE3"/>
    <w:rsid w:val="007A5D7F"/>
    <w:rsid w:val="007A6441"/>
    <w:rsid w:val="007B1A04"/>
    <w:rsid w:val="007B1A46"/>
    <w:rsid w:val="007B2AE9"/>
    <w:rsid w:val="007B30B0"/>
    <w:rsid w:val="007B49F4"/>
    <w:rsid w:val="007B4C5B"/>
    <w:rsid w:val="007B7819"/>
    <w:rsid w:val="007C0347"/>
    <w:rsid w:val="007C075D"/>
    <w:rsid w:val="007C088B"/>
    <w:rsid w:val="007C0AFE"/>
    <w:rsid w:val="007C0B39"/>
    <w:rsid w:val="007C1038"/>
    <w:rsid w:val="007C23AE"/>
    <w:rsid w:val="007C298A"/>
    <w:rsid w:val="007C37CF"/>
    <w:rsid w:val="007C4629"/>
    <w:rsid w:val="007C4EF4"/>
    <w:rsid w:val="007D0560"/>
    <w:rsid w:val="007D1182"/>
    <w:rsid w:val="007D1D71"/>
    <w:rsid w:val="007D36E7"/>
    <w:rsid w:val="007D3E67"/>
    <w:rsid w:val="007D4A10"/>
    <w:rsid w:val="007D5D9C"/>
    <w:rsid w:val="007D66ED"/>
    <w:rsid w:val="007D7ACC"/>
    <w:rsid w:val="007D7BDA"/>
    <w:rsid w:val="007D7CB6"/>
    <w:rsid w:val="007E0F82"/>
    <w:rsid w:val="007E17C0"/>
    <w:rsid w:val="007E1ACE"/>
    <w:rsid w:val="007E1EAC"/>
    <w:rsid w:val="007E2BFF"/>
    <w:rsid w:val="007E3281"/>
    <w:rsid w:val="007E389D"/>
    <w:rsid w:val="007E3FF1"/>
    <w:rsid w:val="007E4B3E"/>
    <w:rsid w:val="007E67C6"/>
    <w:rsid w:val="007E738D"/>
    <w:rsid w:val="007E76A5"/>
    <w:rsid w:val="007F013C"/>
    <w:rsid w:val="007F0FC9"/>
    <w:rsid w:val="007F1EA8"/>
    <w:rsid w:val="007F2E15"/>
    <w:rsid w:val="007F3AAF"/>
    <w:rsid w:val="007F402A"/>
    <w:rsid w:val="007F502B"/>
    <w:rsid w:val="007F55E0"/>
    <w:rsid w:val="007F651A"/>
    <w:rsid w:val="008003ED"/>
    <w:rsid w:val="00800596"/>
    <w:rsid w:val="00800ED1"/>
    <w:rsid w:val="00801351"/>
    <w:rsid w:val="008015D1"/>
    <w:rsid w:val="0080177F"/>
    <w:rsid w:val="00801946"/>
    <w:rsid w:val="00801AB5"/>
    <w:rsid w:val="00803434"/>
    <w:rsid w:val="00804349"/>
    <w:rsid w:val="00804B7A"/>
    <w:rsid w:val="00804F9C"/>
    <w:rsid w:val="008059EC"/>
    <w:rsid w:val="008064FE"/>
    <w:rsid w:val="008076C4"/>
    <w:rsid w:val="008109DE"/>
    <w:rsid w:val="00810D4E"/>
    <w:rsid w:val="00810DAD"/>
    <w:rsid w:val="008111BD"/>
    <w:rsid w:val="00811903"/>
    <w:rsid w:val="008125E7"/>
    <w:rsid w:val="008128E4"/>
    <w:rsid w:val="0081364B"/>
    <w:rsid w:val="00816611"/>
    <w:rsid w:val="008206B0"/>
    <w:rsid w:val="00821458"/>
    <w:rsid w:val="0082153F"/>
    <w:rsid w:val="00823891"/>
    <w:rsid w:val="008238AF"/>
    <w:rsid w:val="00824972"/>
    <w:rsid w:val="00825B05"/>
    <w:rsid w:val="008263B9"/>
    <w:rsid w:val="0082667E"/>
    <w:rsid w:val="008276A0"/>
    <w:rsid w:val="0083018D"/>
    <w:rsid w:val="00830BF6"/>
    <w:rsid w:val="00830CB0"/>
    <w:rsid w:val="00832F7B"/>
    <w:rsid w:val="008331FC"/>
    <w:rsid w:val="0083402E"/>
    <w:rsid w:val="00834272"/>
    <w:rsid w:val="00834394"/>
    <w:rsid w:val="00834A23"/>
    <w:rsid w:val="00837178"/>
    <w:rsid w:val="008372D0"/>
    <w:rsid w:val="00837882"/>
    <w:rsid w:val="008401AC"/>
    <w:rsid w:val="0084025C"/>
    <w:rsid w:val="00840903"/>
    <w:rsid w:val="008412FF"/>
    <w:rsid w:val="00841B8E"/>
    <w:rsid w:val="00842DB7"/>
    <w:rsid w:val="00844152"/>
    <w:rsid w:val="00845095"/>
    <w:rsid w:val="00845450"/>
    <w:rsid w:val="00846224"/>
    <w:rsid w:val="0084625C"/>
    <w:rsid w:val="00852148"/>
    <w:rsid w:val="008532B7"/>
    <w:rsid w:val="008533B7"/>
    <w:rsid w:val="00853E2C"/>
    <w:rsid w:val="00853E34"/>
    <w:rsid w:val="00854CDF"/>
    <w:rsid w:val="00855CB4"/>
    <w:rsid w:val="0085618E"/>
    <w:rsid w:val="008566F2"/>
    <w:rsid w:val="00857A20"/>
    <w:rsid w:val="00857D8F"/>
    <w:rsid w:val="00860656"/>
    <w:rsid w:val="00860862"/>
    <w:rsid w:val="0086143D"/>
    <w:rsid w:val="008623F0"/>
    <w:rsid w:val="00863C9E"/>
    <w:rsid w:val="00864061"/>
    <w:rsid w:val="00864EE0"/>
    <w:rsid w:val="00865DF2"/>
    <w:rsid w:val="00865E99"/>
    <w:rsid w:val="0086618C"/>
    <w:rsid w:val="00866D27"/>
    <w:rsid w:val="00867B8C"/>
    <w:rsid w:val="00867C4F"/>
    <w:rsid w:val="00872869"/>
    <w:rsid w:val="008729DA"/>
    <w:rsid w:val="00873769"/>
    <w:rsid w:val="008740D0"/>
    <w:rsid w:val="008745F7"/>
    <w:rsid w:val="00874ECD"/>
    <w:rsid w:val="00874ED6"/>
    <w:rsid w:val="008756BF"/>
    <w:rsid w:val="00875C98"/>
    <w:rsid w:val="00875F93"/>
    <w:rsid w:val="008765BA"/>
    <w:rsid w:val="008775B0"/>
    <w:rsid w:val="00877613"/>
    <w:rsid w:val="008835E5"/>
    <w:rsid w:val="00884229"/>
    <w:rsid w:val="00884987"/>
    <w:rsid w:val="008849D8"/>
    <w:rsid w:val="00884A6D"/>
    <w:rsid w:val="0088530F"/>
    <w:rsid w:val="0088550C"/>
    <w:rsid w:val="008866DC"/>
    <w:rsid w:val="00887B6A"/>
    <w:rsid w:val="00887D28"/>
    <w:rsid w:val="00891DB1"/>
    <w:rsid w:val="008952CB"/>
    <w:rsid w:val="00895DE4"/>
    <w:rsid w:val="00896318"/>
    <w:rsid w:val="00896882"/>
    <w:rsid w:val="0089758F"/>
    <w:rsid w:val="0089774C"/>
    <w:rsid w:val="008A1846"/>
    <w:rsid w:val="008A1F1B"/>
    <w:rsid w:val="008A247A"/>
    <w:rsid w:val="008A58EB"/>
    <w:rsid w:val="008A594C"/>
    <w:rsid w:val="008A5B39"/>
    <w:rsid w:val="008A5D6D"/>
    <w:rsid w:val="008A5E4B"/>
    <w:rsid w:val="008A7125"/>
    <w:rsid w:val="008A715D"/>
    <w:rsid w:val="008B10B6"/>
    <w:rsid w:val="008B116D"/>
    <w:rsid w:val="008B1659"/>
    <w:rsid w:val="008B1BDE"/>
    <w:rsid w:val="008B387E"/>
    <w:rsid w:val="008B3DC6"/>
    <w:rsid w:val="008B3DD9"/>
    <w:rsid w:val="008B421E"/>
    <w:rsid w:val="008C02C2"/>
    <w:rsid w:val="008C06D1"/>
    <w:rsid w:val="008C1ADE"/>
    <w:rsid w:val="008C2D6E"/>
    <w:rsid w:val="008C315D"/>
    <w:rsid w:val="008C3BE2"/>
    <w:rsid w:val="008C43E8"/>
    <w:rsid w:val="008C4D7E"/>
    <w:rsid w:val="008C5ED0"/>
    <w:rsid w:val="008C6292"/>
    <w:rsid w:val="008C6410"/>
    <w:rsid w:val="008C6631"/>
    <w:rsid w:val="008C6FFF"/>
    <w:rsid w:val="008C77CA"/>
    <w:rsid w:val="008D06AF"/>
    <w:rsid w:val="008D0EF1"/>
    <w:rsid w:val="008D10AD"/>
    <w:rsid w:val="008D12CD"/>
    <w:rsid w:val="008D2055"/>
    <w:rsid w:val="008D2231"/>
    <w:rsid w:val="008D256E"/>
    <w:rsid w:val="008D28C7"/>
    <w:rsid w:val="008D3751"/>
    <w:rsid w:val="008D443D"/>
    <w:rsid w:val="008D4B2F"/>
    <w:rsid w:val="008D53C4"/>
    <w:rsid w:val="008D618E"/>
    <w:rsid w:val="008D63F8"/>
    <w:rsid w:val="008D64AD"/>
    <w:rsid w:val="008E0361"/>
    <w:rsid w:val="008E2B4C"/>
    <w:rsid w:val="008E4436"/>
    <w:rsid w:val="008E4768"/>
    <w:rsid w:val="008E47A2"/>
    <w:rsid w:val="008E513B"/>
    <w:rsid w:val="008E5A63"/>
    <w:rsid w:val="008E60F2"/>
    <w:rsid w:val="008E693D"/>
    <w:rsid w:val="008E6BA9"/>
    <w:rsid w:val="008E76CF"/>
    <w:rsid w:val="008F0A93"/>
    <w:rsid w:val="008F1A8C"/>
    <w:rsid w:val="008F20C3"/>
    <w:rsid w:val="008F26A7"/>
    <w:rsid w:val="008F353D"/>
    <w:rsid w:val="008F37CC"/>
    <w:rsid w:val="008F3CC1"/>
    <w:rsid w:val="008F4514"/>
    <w:rsid w:val="008F4884"/>
    <w:rsid w:val="008F4B52"/>
    <w:rsid w:val="008F5AE8"/>
    <w:rsid w:val="008F5E39"/>
    <w:rsid w:val="008F6E85"/>
    <w:rsid w:val="008F7E06"/>
    <w:rsid w:val="0090004D"/>
    <w:rsid w:val="00901D81"/>
    <w:rsid w:val="00902093"/>
    <w:rsid w:val="00904194"/>
    <w:rsid w:val="00905AD1"/>
    <w:rsid w:val="009065E1"/>
    <w:rsid w:val="0090678D"/>
    <w:rsid w:val="0091028B"/>
    <w:rsid w:val="00910B3F"/>
    <w:rsid w:val="00912005"/>
    <w:rsid w:val="00913112"/>
    <w:rsid w:val="00913991"/>
    <w:rsid w:val="009139F6"/>
    <w:rsid w:val="00913CCE"/>
    <w:rsid w:val="00914132"/>
    <w:rsid w:val="009144A7"/>
    <w:rsid w:val="00914832"/>
    <w:rsid w:val="00914B6C"/>
    <w:rsid w:val="00914EE4"/>
    <w:rsid w:val="0092057A"/>
    <w:rsid w:val="00920F3A"/>
    <w:rsid w:val="00921C27"/>
    <w:rsid w:val="00922ADE"/>
    <w:rsid w:val="00922BB5"/>
    <w:rsid w:val="00922E69"/>
    <w:rsid w:val="00922F7F"/>
    <w:rsid w:val="009232F0"/>
    <w:rsid w:val="00923C57"/>
    <w:rsid w:val="00923FC7"/>
    <w:rsid w:val="0092495A"/>
    <w:rsid w:val="009255C0"/>
    <w:rsid w:val="00926269"/>
    <w:rsid w:val="00926B42"/>
    <w:rsid w:val="00926CFF"/>
    <w:rsid w:val="00930763"/>
    <w:rsid w:val="00930D38"/>
    <w:rsid w:val="00931100"/>
    <w:rsid w:val="00932413"/>
    <w:rsid w:val="00932C18"/>
    <w:rsid w:val="00936A4A"/>
    <w:rsid w:val="00936A90"/>
    <w:rsid w:val="009419D3"/>
    <w:rsid w:val="00941A4F"/>
    <w:rsid w:val="009432C1"/>
    <w:rsid w:val="00944CA0"/>
    <w:rsid w:val="00944CF8"/>
    <w:rsid w:val="009458E7"/>
    <w:rsid w:val="00945B1F"/>
    <w:rsid w:val="00945B6F"/>
    <w:rsid w:val="00946E94"/>
    <w:rsid w:val="009476C7"/>
    <w:rsid w:val="009501C9"/>
    <w:rsid w:val="009510A8"/>
    <w:rsid w:val="00952690"/>
    <w:rsid w:val="009527E0"/>
    <w:rsid w:val="009532AD"/>
    <w:rsid w:val="00953478"/>
    <w:rsid w:val="00954454"/>
    <w:rsid w:val="00955387"/>
    <w:rsid w:val="00955B6C"/>
    <w:rsid w:val="00955F07"/>
    <w:rsid w:val="00956849"/>
    <w:rsid w:val="009574CD"/>
    <w:rsid w:val="00957FF2"/>
    <w:rsid w:val="009609FE"/>
    <w:rsid w:val="00961E35"/>
    <w:rsid w:val="00961FB3"/>
    <w:rsid w:val="00962946"/>
    <w:rsid w:val="00962F72"/>
    <w:rsid w:val="00963CF5"/>
    <w:rsid w:val="009640A9"/>
    <w:rsid w:val="00966653"/>
    <w:rsid w:val="009669C9"/>
    <w:rsid w:val="0096700C"/>
    <w:rsid w:val="00967544"/>
    <w:rsid w:val="00967734"/>
    <w:rsid w:val="00970375"/>
    <w:rsid w:val="009705DF"/>
    <w:rsid w:val="009706AF"/>
    <w:rsid w:val="00970951"/>
    <w:rsid w:val="00970B2B"/>
    <w:rsid w:val="00970B8A"/>
    <w:rsid w:val="0097201B"/>
    <w:rsid w:val="00973230"/>
    <w:rsid w:val="00975EC1"/>
    <w:rsid w:val="009766A4"/>
    <w:rsid w:val="00977B62"/>
    <w:rsid w:val="00980881"/>
    <w:rsid w:val="0098096C"/>
    <w:rsid w:val="0098213A"/>
    <w:rsid w:val="00983D6D"/>
    <w:rsid w:val="009847B5"/>
    <w:rsid w:val="009853DB"/>
    <w:rsid w:val="0098775C"/>
    <w:rsid w:val="00987BDC"/>
    <w:rsid w:val="00990173"/>
    <w:rsid w:val="0099022E"/>
    <w:rsid w:val="00990BD5"/>
    <w:rsid w:val="00990D55"/>
    <w:rsid w:val="00990F3D"/>
    <w:rsid w:val="009916CB"/>
    <w:rsid w:val="00992872"/>
    <w:rsid w:val="0099307B"/>
    <w:rsid w:val="00993FE4"/>
    <w:rsid w:val="009947A8"/>
    <w:rsid w:val="00994C13"/>
    <w:rsid w:val="00995A63"/>
    <w:rsid w:val="00995D56"/>
    <w:rsid w:val="00997121"/>
    <w:rsid w:val="009A04E2"/>
    <w:rsid w:val="009A06C1"/>
    <w:rsid w:val="009A24A6"/>
    <w:rsid w:val="009A273B"/>
    <w:rsid w:val="009A2E70"/>
    <w:rsid w:val="009A3725"/>
    <w:rsid w:val="009A3780"/>
    <w:rsid w:val="009A3938"/>
    <w:rsid w:val="009A4DE8"/>
    <w:rsid w:val="009A6117"/>
    <w:rsid w:val="009A63F4"/>
    <w:rsid w:val="009A7A1D"/>
    <w:rsid w:val="009A7E42"/>
    <w:rsid w:val="009B0696"/>
    <w:rsid w:val="009B1704"/>
    <w:rsid w:val="009B1A18"/>
    <w:rsid w:val="009B3B3B"/>
    <w:rsid w:val="009B5333"/>
    <w:rsid w:val="009B6CEC"/>
    <w:rsid w:val="009B6F65"/>
    <w:rsid w:val="009B777B"/>
    <w:rsid w:val="009C05FA"/>
    <w:rsid w:val="009C166F"/>
    <w:rsid w:val="009C334B"/>
    <w:rsid w:val="009C625E"/>
    <w:rsid w:val="009C6B6E"/>
    <w:rsid w:val="009C772B"/>
    <w:rsid w:val="009D1C95"/>
    <w:rsid w:val="009D3252"/>
    <w:rsid w:val="009D401F"/>
    <w:rsid w:val="009D6241"/>
    <w:rsid w:val="009D76E5"/>
    <w:rsid w:val="009D7B93"/>
    <w:rsid w:val="009E0418"/>
    <w:rsid w:val="009E12E8"/>
    <w:rsid w:val="009E1ACA"/>
    <w:rsid w:val="009E29C9"/>
    <w:rsid w:val="009E32B6"/>
    <w:rsid w:val="009E4079"/>
    <w:rsid w:val="009E4659"/>
    <w:rsid w:val="009E62A1"/>
    <w:rsid w:val="009E62F2"/>
    <w:rsid w:val="009E7885"/>
    <w:rsid w:val="009E7AC6"/>
    <w:rsid w:val="009F0174"/>
    <w:rsid w:val="009F1237"/>
    <w:rsid w:val="009F1EB1"/>
    <w:rsid w:val="009F2516"/>
    <w:rsid w:val="009F2786"/>
    <w:rsid w:val="009F2973"/>
    <w:rsid w:val="009F3A28"/>
    <w:rsid w:val="009F4E61"/>
    <w:rsid w:val="009F6F50"/>
    <w:rsid w:val="00A01069"/>
    <w:rsid w:val="00A010E4"/>
    <w:rsid w:val="00A0173E"/>
    <w:rsid w:val="00A01AB5"/>
    <w:rsid w:val="00A01E30"/>
    <w:rsid w:val="00A03325"/>
    <w:rsid w:val="00A062C5"/>
    <w:rsid w:val="00A07CFC"/>
    <w:rsid w:val="00A1008F"/>
    <w:rsid w:val="00A116B0"/>
    <w:rsid w:val="00A11D15"/>
    <w:rsid w:val="00A12017"/>
    <w:rsid w:val="00A1399B"/>
    <w:rsid w:val="00A13C90"/>
    <w:rsid w:val="00A14B4C"/>
    <w:rsid w:val="00A167D9"/>
    <w:rsid w:val="00A16F9B"/>
    <w:rsid w:val="00A2168E"/>
    <w:rsid w:val="00A21987"/>
    <w:rsid w:val="00A21BA6"/>
    <w:rsid w:val="00A21F22"/>
    <w:rsid w:val="00A2351D"/>
    <w:rsid w:val="00A24A66"/>
    <w:rsid w:val="00A24F39"/>
    <w:rsid w:val="00A2614C"/>
    <w:rsid w:val="00A26337"/>
    <w:rsid w:val="00A26D02"/>
    <w:rsid w:val="00A279FF"/>
    <w:rsid w:val="00A30776"/>
    <w:rsid w:val="00A30D62"/>
    <w:rsid w:val="00A310AF"/>
    <w:rsid w:val="00A32029"/>
    <w:rsid w:val="00A34BE2"/>
    <w:rsid w:val="00A3684C"/>
    <w:rsid w:val="00A36F3B"/>
    <w:rsid w:val="00A37CC4"/>
    <w:rsid w:val="00A4011B"/>
    <w:rsid w:val="00A404F7"/>
    <w:rsid w:val="00A4072E"/>
    <w:rsid w:val="00A408C2"/>
    <w:rsid w:val="00A409E3"/>
    <w:rsid w:val="00A40E32"/>
    <w:rsid w:val="00A41767"/>
    <w:rsid w:val="00A42FBA"/>
    <w:rsid w:val="00A441F3"/>
    <w:rsid w:val="00A46405"/>
    <w:rsid w:val="00A472E0"/>
    <w:rsid w:val="00A50486"/>
    <w:rsid w:val="00A50BDF"/>
    <w:rsid w:val="00A50EBA"/>
    <w:rsid w:val="00A51F1E"/>
    <w:rsid w:val="00A5207F"/>
    <w:rsid w:val="00A52809"/>
    <w:rsid w:val="00A52A8E"/>
    <w:rsid w:val="00A544BE"/>
    <w:rsid w:val="00A55022"/>
    <w:rsid w:val="00A55192"/>
    <w:rsid w:val="00A571E4"/>
    <w:rsid w:val="00A57591"/>
    <w:rsid w:val="00A57B52"/>
    <w:rsid w:val="00A607B2"/>
    <w:rsid w:val="00A607BA"/>
    <w:rsid w:val="00A6123D"/>
    <w:rsid w:val="00A62B2D"/>
    <w:rsid w:val="00A662C3"/>
    <w:rsid w:val="00A6698E"/>
    <w:rsid w:val="00A66F90"/>
    <w:rsid w:val="00A67333"/>
    <w:rsid w:val="00A7096C"/>
    <w:rsid w:val="00A71BDC"/>
    <w:rsid w:val="00A72A9D"/>
    <w:rsid w:val="00A72DEE"/>
    <w:rsid w:val="00A74FFA"/>
    <w:rsid w:val="00A77841"/>
    <w:rsid w:val="00A77A88"/>
    <w:rsid w:val="00A8038C"/>
    <w:rsid w:val="00A80F80"/>
    <w:rsid w:val="00A82C29"/>
    <w:rsid w:val="00A8323D"/>
    <w:rsid w:val="00A832A7"/>
    <w:rsid w:val="00A836D7"/>
    <w:rsid w:val="00A83F55"/>
    <w:rsid w:val="00A9010A"/>
    <w:rsid w:val="00A922B0"/>
    <w:rsid w:val="00A931D5"/>
    <w:rsid w:val="00A93AAB"/>
    <w:rsid w:val="00A93D48"/>
    <w:rsid w:val="00A94FE2"/>
    <w:rsid w:val="00A95DA0"/>
    <w:rsid w:val="00A95F91"/>
    <w:rsid w:val="00A96AA2"/>
    <w:rsid w:val="00A97369"/>
    <w:rsid w:val="00A9780A"/>
    <w:rsid w:val="00A97B62"/>
    <w:rsid w:val="00AA1E9F"/>
    <w:rsid w:val="00AA284D"/>
    <w:rsid w:val="00AA3364"/>
    <w:rsid w:val="00AA445D"/>
    <w:rsid w:val="00AA483B"/>
    <w:rsid w:val="00AA57DD"/>
    <w:rsid w:val="00AA5AEC"/>
    <w:rsid w:val="00AA631B"/>
    <w:rsid w:val="00AA6C83"/>
    <w:rsid w:val="00AA7CD7"/>
    <w:rsid w:val="00AB0B34"/>
    <w:rsid w:val="00AB0C21"/>
    <w:rsid w:val="00AB0C37"/>
    <w:rsid w:val="00AB13FB"/>
    <w:rsid w:val="00AB2075"/>
    <w:rsid w:val="00AB2A50"/>
    <w:rsid w:val="00AB3D1E"/>
    <w:rsid w:val="00AB579C"/>
    <w:rsid w:val="00AB6161"/>
    <w:rsid w:val="00AB6530"/>
    <w:rsid w:val="00AB67E7"/>
    <w:rsid w:val="00AC0A8B"/>
    <w:rsid w:val="00AC1161"/>
    <w:rsid w:val="00AC5BE0"/>
    <w:rsid w:val="00AC69CD"/>
    <w:rsid w:val="00AC6D97"/>
    <w:rsid w:val="00AC6EBC"/>
    <w:rsid w:val="00AC6F26"/>
    <w:rsid w:val="00AC7B37"/>
    <w:rsid w:val="00AD0BCE"/>
    <w:rsid w:val="00AD0CB8"/>
    <w:rsid w:val="00AD1B11"/>
    <w:rsid w:val="00AD203E"/>
    <w:rsid w:val="00AD20A7"/>
    <w:rsid w:val="00AD27A9"/>
    <w:rsid w:val="00AD3072"/>
    <w:rsid w:val="00AD3CD5"/>
    <w:rsid w:val="00AD4051"/>
    <w:rsid w:val="00AD549E"/>
    <w:rsid w:val="00AD6B8E"/>
    <w:rsid w:val="00AD71AC"/>
    <w:rsid w:val="00AD7A28"/>
    <w:rsid w:val="00AD7B1F"/>
    <w:rsid w:val="00AD7F84"/>
    <w:rsid w:val="00AE00BA"/>
    <w:rsid w:val="00AE1094"/>
    <w:rsid w:val="00AE1A9A"/>
    <w:rsid w:val="00AE2BC4"/>
    <w:rsid w:val="00AE33B0"/>
    <w:rsid w:val="00AE3742"/>
    <w:rsid w:val="00AE4316"/>
    <w:rsid w:val="00AE47CD"/>
    <w:rsid w:val="00AE59CD"/>
    <w:rsid w:val="00AE5B8C"/>
    <w:rsid w:val="00AE6A5A"/>
    <w:rsid w:val="00AE6D7E"/>
    <w:rsid w:val="00AF0595"/>
    <w:rsid w:val="00AF0D01"/>
    <w:rsid w:val="00AF0F07"/>
    <w:rsid w:val="00AF2437"/>
    <w:rsid w:val="00AF3285"/>
    <w:rsid w:val="00AF3916"/>
    <w:rsid w:val="00AF3B3D"/>
    <w:rsid w:val="00AF4EBC"/>
    <w:rsid w:val="00AF510E"/>
    <w:rsid w:val="00AF555B"/>
    <w:rsid w:val="00AF59BE"/>
    <w:rsid w:val="00AF59E3"/>
    <w:rsid w:val="00AF7ADF"/>
    <w:rsid w:val="00AF7B6E"/>
    <w:rsid w:val="00B01481"/>
    <w:rsid w:val="00B02254"/>
    <w:rsid w:val="00B023E5"/>
    <w:rsid w:val="00B04063"/>
    <w:rsid w:val="00B042F0"/>
    <w:rsid w:val="00B07359"/>
    <w:rsid w:val="00B07851"/>
    <w:rsid w:val="00B07946"/>
    <w:rsid w:val="00B10A36"/>
    <w:rsid w:val="00B11796"/>
    <w:rsid w:val="00B11D0E"/>
    <w:rsid w:val="00B124B6"/>
    <w:rsid w:val="00B14AF4"/>
    <w:rsid w:val="00B17079"/>
    <w:rsid w:val="00B17334"/>
    <w:rsid w:val="00B1772E"/>
    <w:rsid w:val="00B1775E"/>
    <w:rsid w:val="00B219E6"/>
    <w:rsid w:val="00B222AD"/>
    <w:rsid w:val="00B22ABA"/>
    <w:rsid w:val="00B257BE"/>
    <w:rsid w:val="00B25B7A"/>
    <w:rsid w:val="00B26A75"/>
    <w:rsid w:val="00B26B2D"/>
    <w:rsid w:val="00B26D97"/>
    <w:rsid w:val="00B2753B"/>
    <w:rsid w:val="00B276DE"/>
    <w:rsid w:val="00B27CF6"/>
    <w:rsid w:val="00B27FD1"/>
    <w:rsid w:val="00B30222"/>
    <w:rsid w:val="00B3159B"/>
    <w:rsid w:val="00B318BB"/>
    <w:rsid w:val="00B320B6"/>
    <w:rsid w:val="00B346CF"/>
    <w:rsid w:val="00B34E9E"/>
    <w:rsid w:val="00B35606"/>
    <w:rsid w:val="00B36814"/>
    <w:rsid w:val="00B40461"/>
    <w:rsid w:val="00B407D6"/>
    <w:rsid w:val="00B411E5"/>
    <w:rsid w:val="00B41B08"/>
    <w:rsid w:val="00B42048"/>
    <w:rsid w:val="00B42129"/>
    <w:rsid w:val="00B4509A"/>
    <w:rsid w:val="00B4516D"/>
    <w:rsid w:val="00B45583"/>
    <w:rsid w:val="00B502FF"/>
    <w:rsid w:val="00B51A65"/>
    <w:rsid w:val="00B52B5D"/>
    <w:rsid w:val="00B53C07"/>
    <w:rsid w:val="00B63197"/>
    <w:rsid w:val="00B632D9"/>
    <w:rsid w:val="00B63DE2"/>
    <w:rsid w:val="00B64496"/>
    <w:rsid w:val="00B64B27"/>
    <w:rsid w:val="00B64B7A"/>
    <w:rsid w:val="00B64F6A"/>
    <w:rsid w:val="00B656C8"/>
    <w:rsid w:val="00B66233"/>
    <w:rsid w:val="00B66854"/>
    <w:rsid w:val="00B66E27"/>
    <w:rsid w:val="00B67E9B"/>
    <w:rsid w:val="00B67F42"/>
    <w:rsid w:val="00B7048F"/>
    <w:rsid w:val="00B709AE"/>
    <w:rsid w:val="00B70CE1"/>
    <w:rsid w:val="00B710FF"/>
    <w:rsid w:val="00B71396"/>
    <w:rsid w:val="00B71534"/>
    <w:rsid w:val="00B71B80"/>
    <w:rsid w:val="00B72096"/>
    <w:rsid w:val="00B72EB9"/>
    <w:rsid w:val="00B73D91"/>
    <w:rsid w:val="00B742B5"/>
    <w:rsid w:val="00B7631C"/>
    <w:rsid w:val="00B76D90"/>
    <w:rsid w:val="00B771D2"/>
    <w:rsid w:val="00B775C0"/>
    <w:rsid w:val="00B81D8E"/>
    <w:rsid w:val="00B8278B"/>
    <w:rsid w:val="00B8385A"/>
    <w:rsid w:val="00B83D86"/>
    <w:rsid w:val="00B84723"/>
    <w:rsid w:val="00B86151"/>
    <w:rsid w:val="00B8640E"/>
    <w:rsid w:val="00B87F9E"/>
    <w:rsid w:val="00B90640"/>
    <w:rsid w:val="00B9147A"/>
    <w:rsid w:val="00B92223"/>
    <w:rsid w:val="00B92C68"/>
    <w:rsid w:val="00B952AD"/>
    <w:rsid w:val="00B9725F"/>
    <w:rsid w:val="00BA0556"/>
    <w:rsid w:val="00BA05BA"/>
    <w:rsid w:val="00BA0780"/>
    <w:rsid w:val="00BA16F6"/>
    <w:rsid w:val="00BA1BF0"/>
    <w:rsid w:val="00BA23D9"/>
    <w:rsid w:val="00BA2F1B"/>
    <w:rsid w:val="00BA3603"/>
    <w:rsid w:val="00BA53BF"/>
    <w:rsid w:val="00BA5A42"/>
    <w:rsid w:val="00BA6E58"/>
    <w:rsid w:val="00BB0882"/>
    <w:rsid w:val="00BB0983"/>
    <w:rsid w:val="00BB125B"/>
    <w:rsid w:val="00BB14FB"/>
    <w:rsid w:val="00BB228B"/>
    <w:rsid w:val="00BB297E"/>
    <w:rsid w:val="00BB320D"/>
    <w:rsid w:val="00BB3C18"/>
    <w:rsid w:val="00BB5292"/>
    <w:rsid w:val="00BB5471"/>
    <w:rsid w:val="00BB5823"/>
    <w:rsid w:val="00BB5E94"/>
    <w:rsid w:val="00BB67EC"/>
    <w:rsid w:val="00BB6BD1"/>
    <w:rsid w:val="00BB7E78"/>
    <w:rsid w:val="00BC00C0"/>
    <w:rsid w:val="00BC1889"/>
    <w:rsid w:val="00BC19B3"/>
    <w:rsid w:val="00BC1E0C"/>
    <w:rsid w:val="00BC1FBA"/>
    <w:rsid w:val="00BC26BD"/>
    <w:rsid w:val="00BC2E7E"/>
    <w:rsid w:val="00BC3C07"/>
    <w:rsid w:val="00BC46A0"/>
    <w:rsid w:val="00BC4FB1"/>
    <w:rsid w:val="00BC5780"/>
    <w:rsid w:val="00BC7875"/>
    <w:rsid w:val="00BC7C9C"/>
    <w:rsid w:val="00BC7DCF"/>
    <w:rsid w:val="00BD2956"/>
    <w:rsid w:val="00BD2F3D"/>
    <w:rsid w:val="00BD399B"/>
    <w:rsid w:val="00BD5ECB"/>
    <w:rsid w:val="00BD6E2B"/>
    <w:rsid w:val="00BD7C98"/>
    <w:rsid w:val="00BE069A"/>
    <w:rsid w:val="00BE07ED"/>
    <w:rsid w:val="00BE16BE"/>
    <w:rsid w:val="00BE2FCB"/>
    <w:rsid w:val="00BE39EB"/>
    <w:rsid w:val="00BE3F27"/>
    <w:rsid w:val="00BE427F"/>
    <w:rsid w:val="00BE430A"/>
    <w:rsid w:val="00BE456A"/>
    <w:rsid w:val="00BE513A"/>
    <w:rsid w:val="00BE57B6"/>
    <w:rsid w:val="00BE657F"/>
    <w:rsid w:val="00BE67BB"/>
    <w:rsid w:val="00BE68B4"/>
    <w:rsid w:val="00BE6BF2"/>
    <w:rsid w:val="00BE7C49"/>
    <w:rsid w:val="00BE7EFF"/>
    <w:rsid w:val="00BF1605"/>
    <w:rsid w:val="00BF20CB"/>
    <w:rsid w:val="00BF3D2E"/>
    <w:rsid w:val="00BF469A"/>
    <w:rsid w:val="00BF46D8"/>
    <w:rsid w:val="00BF53A2"/>
    <w:rsid w:val="00BF543C"/>
    <w:rsid w:val="00BF5F3C"/>
    <w:rsid w:val="00BF69AE"/>
    <w:rsid w:val="00BF6E3F"/>
    <w:rsid w:val="00BF731A"/>
    <w:rsid w:val="00BF7AF7"/>
    <w:rsid w:val="00C00D23"/>
    <w:rsid w:val="00C03276"/>
    <w:rsid w:val="00C0340A"/>
    <w:rsid w:val="00C03845"/>
    <w:rsid w:val="00C038D1"/>
    <w:rsid w:val="00C03B3F"/>
    <w:rsid w:val="00C0431B"/>
    <w:rsid w:val="00C04BA6"/>
    <w:rsid w:val="00C05760"/>
    <w:rsid w:val="00C05DC3"/>
    <w:rsid w:val="00C07786"/>
    <w:rsid w:val="00C07E83"/>
    <w:rsid w:val="00C123CD"/>
    <w:rsid w:val="00C13BA8"/>
    <w:rsid w:val="00C14681"/>
    <w:rsid w:val="00C14C5A"/>
    <w:rsid w:val="00C152F4"/>
    <w:rsid w:val="00C153DE"/>
    <w:rsid w:val="00C154A5"/>
    <w:rsid w:val="00C15E4E"/>
    <w:rsid w:val="00C20464"/>
    <w:rsid w:val="00C217D8"/>
    <w:rsid w:val="00C21807"/>
    <w:rsid w:val="00C2236B"/>
    <w:rsid w:val="00C22858"/>
    <w:rsid w:val="00C22E0B"/>
    <w:rsid w:val="00C23000"/>
    <w:rsid w:val="00C24336"/>
    <w:rsid w:val="00C24569"/>
    <w:rsid w:val="00C24F66"/>
    <w:rsid w:val="00C26FEA"/>
    <w:rsid w:val="00C27444"/>
    <w:rsid w:val="00C276B9"/>
    <w:rsid w:val="00C30DCC"/>
    <w:rsid w:val="00C31686"/>
    <w:rsid w:val="00C317A5"/>
    <w:rsid w:val="00C31D92"/>
    <w:rsid w:val="00C33BAC"/>
    <w:rsid w:val="00C33C79"/>
    <w:rsid w:val="00C34405"/>
    <w:rsid w:val="00C34446"/>
    <w:rsid w:val="00C34580"/>
    <w:rsid w:val="00C352BD"/>
    <w:rsid w:val="00C356CD"/>
    <w:rsid w:val="00C36314"/>
    <w:rsid w:val="00C36C1E"/>
    <w:rsid w:val="00C3789F"/>
    <w:rsid w:val="00C37F5B"/>
    <w:rsid w:val="00C4001B"/>
    <w:rsid w:val="00C4345F"/>
    <w:rsid w:val="00C442BD"/>
    <w:rsid w:val="00C446E7"/>
    <w:rsid w:val="00C45420"/>
    <w:rsid w:val="00C45548"/>
    <w:rsid w:val="00C45CD5"/>
    <w:rsid w:val="00C465A2"/>
    <w:rsid w:val="00C46639"/>
    <w:rsid w:val="00C46E1E"/>
    <w:rsid w:val="00C52053"/>
    <w:rsid w:val="00C52079"/>
    <w:rsid w:val="00C52F5D"/>
    <w:rsid w:val="00C53983"/>
    <w:rsid w:val="00C53A8F"/>
    <w:rsid w:val="00C53FFD"/>
    <w:rsid w:val="00C556F1"/>
    <w:rsid w:val="00C561C4"/>
    <w:rsid w:val="00C5639B"/>
    <w:rsid w:val="00C56ACF"/>
    <w:rsid w:val="00C57F0A"/>
    <w:rsid w:val="00C61289"/>
    <w:rsid w:val="00C62B09"/>
    <w:rsid w:val="00C62C97"/>
    <w:rsid w:val="00C63784"/>
    <w:rsid w:val="00C651A5"/>
    <w:rsid w:val="00C65B59"/>
    <w:rsid w:val="00C65CA2"/>
    <w:rsid w:val="00C66654"/>
    <w:rsid w:val="00C66966"/>
    <w:rsid w:val="00C67408"/>
    <w:rsid w:val="00C67829"/>
    <w:rsid w:val="00C715C8"/>
    <w:rsid w:val="00C71668"/>
    <w:rsid w:val="00C723D4"/>
    <w:rsid w:val="00C72E1F"/>
    <w:rsid w:val="00C72F6F"/>
    <w:rsid w:val="00C74106"/>
    <w:rsid w:val="00C74B29"/>
    <w:rsid w:val="00C74F79"/>
    <w:rsid w:val="00C75DEA"/>
    <w:rsid w:val="00C75E13"/>
    <w:rsid w:val="00C7622E"/>
    <w:rsid w:val="00C763B5"/>
    <w:rsid w:val="00C77481"/>
    <w:rsid w:val="00C8037C"/>
    <w:rsid w:val="00C811A2"/>
    <w:rsid w:val="00C818A7"/>
    <w:rsid w:val="00C81992"/>
    <w:rsid w:val="00C83723"/>
    <w:rsid w:val="00C840DC"/>
    <w:rsid w:val="00C8511C"/>
    <w:rsid w:val="00C85320"/>
    <w:rsid w:val="00C85915"/>
    <w:rsid w:val="00C86399"/>
    <w:rsid w:val="00C86BEC"/>
    <w:rsid w:val="00C87F99"/>
    <w:rsid w:val="00C90482"/>
    <w:rsid w:val="00C921A2"/>
    <w:rsid w:val="00C931B9"/>
    <w:rsid w:val="00C93338"/>
    <w:rsid w:val="00C939EE"/>
    <w:rsid w:val="00C93D83"/>
    <w:rsid w:val="00C944C0"/>
    <w:rsid w:val="00C94ECC"/>
    <w:rsid w:val="00C9630D"/>
    <w:rsid w:val="00C96653"/>
    <w:rsid w:val="00C97D40"/>
    <w:rsid w:val="00C97D66"/>
    <w:rsid w:val="00CA05EE"/>
    <w:rsid w:val="00CA0AA4"/>
    <w:rsid w:val="00CA0D4F"/>
    <w:rsid w:val="00CA492D"/>
    <w:rsid w:val="00CA6053"/>
    <w:rsid w:val="00CA665F"/>
    <w:rsid w:val="00CA69B8"/>
    <w:rsid w:val="00CA6E0F"/>
    <w:rsid w:val="00CA6FDA"/>
    <w:rsid w:val="00CA75B0"/>
    <w:rsid w:val="00CB0181"/>
    <w:rsid w:val="00CB0C05"/>
    <w:rsid w:val="00CB18D8"/>
    <w:rsid w:val="00CB213B"/>
    <w:rsid w:val="00CB2A0A"/>
    <w:rsid w:val="00CB3B55"/>
    <w:rsid w:val="00CB483E"/>
    <w:rsid w:val="00CB485D"/>
    <w:rsid w:val="00CB50C6"/>
    <w:rsid w:val="00CB5BB4"/>
    <w:rsid w:val="00CB5C93"/>
    <w:rsid w:val="00CB5D68"/>
    <w:rsid w:val="00CB5E32"/>
    <w:rsid w:val="00CB6B28"/>
    <w:rsid w:val="00CB7102"/>
    <w:rsid w:val="00CB7712"/>
    <w:rsid w:val="00CB7F5B"/>
    <w:rsid w:val="00CC140F"/>
    <w:rsid w:val="00CC1450"/>
    <w:rsid w:val="00CC18A8"/>
    <w:rsid w:val="00CC29AF"/>
    <w:rsid w:val="00CC2D5A"/>
    <w:rsid w:val="00CC3134"/>
    <w:rsid w:val="00CC3730"/>
    <w:rsid w:val="00CC3AD7"/>
    <w:rsid w:val="00CC3D6E"/>
    <w:rsid w:val="00CC4EDE"/>
    <w:rsid w:val="00CC53C1"/>
    <w:rsid w:val="00CC589C"/>
    <w:rsid w:val="00CC6343"/>
    <w:rsid w:val="00CC6681"/>
    <w:rsid w:val="00CC67D8"/>
    <w:rsid w:val="00CC6B4C"/>
    <w:rsid w:val="00CC6FD4"/>
    <w:rsid w:val="00CC7A60"/>
    <w:rsid w:val="00CC7B1C"/>
    <w:rsid w:val="00CD0416"/>
    <w:rsid w:val="00CD1A30"/>
    <w:rsid w:val="00CD1BB4"/>
    <w:rsid w:val="00CD2A4B"/>
    <w:rsid w:val="00CD2B13"/>
    <w:rsid w:val="00CD3AC3"/>
    <w:rsid w:val="00CD41CF"/>
    <w:rsid w:val="00CD7886"/>
    <w:rsid w:val="00CE21D2"/>
    <w:rsid w:val="00CE24EB"/>
    <w:rsid w:val="00CE2E58"/>
    <w:rsid w:val="00CE2E88"/>
    <w:rsid w:val="00CE6BA3"/>
    <w:rsid w:val="00CE7C32"/>
    <w:rsid w:val="00CE7EBB"/>
    <w:rsid w:val="00CF0057"/>
    <w:rsid w:val="00CF063A"/>
    <w:rsid w:val="00CF0B6B"/>
    <w:rsid w:val="00CF1C61"/>
    <w:rsid w:val="00CF2657"/>
    <w:rsid w:val="00CF5449"/>
    <w:rsid w:val="00CF5473"/>
    <w:rsid w:val="00CF57EC"/>
    <w:rsid w:val="00CF737A"/>
    <w:rsid w:val="00D0070C"/>
    <w:rsid w:val="00D00CAE"/>
    <w:rsid w:val="00D00F74"/>
    <w:rsid w:val="00D0183B"/>
    <w:rsid w:val="00D01E6E"/>
    <w:rsid w:val="00D01F4A"/>
    <w:rsid w:val="00D02C77"/>
    <w:rsid w:val="00D0301C"/>
    <w:rsid w:val="00D035F0"/>
    <w:rsid w:val="00D03BD5"/>
    <w:rsid w:val="00D03C5B"/>
    <w:rsid w:val="00D03DC3"/>
    <w:rsid w:val="00D0464F"/>
    <w:rsid w:val="00D05017"/>
    <w:rsid w:val="00D05FFD"/>
    <w:rsid w:val="00D078CF"/>
    <w:rsid w:val="00D079CB"/>
    <w:rsid w:val="00D109A6"/>
    <w:rsid w:val="00D109AF"/>
    <w:rsid w:val="00D113CB"/>
    <w:rsid w:val="00D11480"/>
    <w:rsid w:val="00D116BC"/>
    <w:rsid w:val="00D11AB2"/>
    <w:rsid w:val="00D1218E"/>
    <w:rsid w:val="00D12975"/>
    <w:rsid w:val="00D1342E"/>
    <w:rsid w:val="00D1437D"/>
    <w:rsid w:val="00D143F8"/>
    <w:rsid w:val="00D15178"/>
    <w:rsid w:val="00D15AF6"/>
    <w:rsid w:val="00D16522"/>
    <w:rsid w:val="00D176C3"/>
    <w:rsid w:val="00D179E2"/>
    <w:rsid w:val="00D17EDC"/>
    <w:rsid w:val="00D21D70"/>
    <w:rsid w:val="00D23161"/>
    <w:rsid w:val="00D24026"/>
    <w:rsid w:val="00D24C47"/>
    <w:rsid w:val="00D254D7"/>
    <w:rsid w:val="00D25685"/>
    <w:rsid w:val="00D25E17"/>
    <w:rsid w:val="00D27DAE"/>
    <w:rsid w:val="00D3033D"/>
    <w:rsid w:val="00D31E33"/>
    <w:rsid w:val="00D31EE9"/>
    <w:rsid w:val="00D3281B"/>
    <w:rsid w:val="00D33FEE"/>
    <w:rsid w:val="00D35750"/>
    <w:rsid w:val="00D35BA8"/>
    <w:rsid w:val="00D360CA"/>
    <w:rsid w:val="00D360EE"/>
    <w:rsid w:val="00D36F76"/>
    <w:rsid w:val="00D3721F"/>
    <w:rsid w:val="00D40698"/>
    <w:rsid w:val="00D40813"/>
    <w:rsid w:val="00D40C7D"/>
    <w:rsid w:val="00D40D85"/>
    <w:rsid w:val="00D4138F"/>
    <w:rsid w:val="00D417BA"/>
    <w:rsid w:val="00D42576"/>
    <w:rsid w:val="00D427C2"/>
    <w:rsid w:val="00D42903"/>
    <w:rsid w:val="00D43103"/>
    <w:rsid w:val="00D439A0"/>
    <w:rsid w:val="00D43B0C"/>
    <w:rsid w:val="00D45336"/>
    <w:rsid w:val="00D459E8"/>
    <w:rsid w:val="00D4760D"/>
    <w:rsid w:val="00D505B7"/>
    <w:rsid w:val="00D50A25"/>
    <w:rsid w:val="00D53718"/>
    <w:rsid w:val="00D549BC"/>
    <w:rsid w:val="00D54C65"/>
    <w:rsid w:val="00D555B1"/>
    <w:rsid w:val="00D557B0"/>
    <w:rsid w:val="00D55F83"/>
    <w:rsid w:val="00D564E9"/>
    <w:rsid w:val="00D568E1"/>
    <w:rsid w:val="00D573E1"/>
    <w:rsid w:val="00D57E5A"/>
    <w:rsid w:val="00D57F84"/>
    <w:rsid w:val="00D61309"/>
    <w:rsid w:val="00D6155B"/>
    <w:rsid w:val="00D61BE1"/>
    <w:rsid w:val="00D62554"/>
    <w:rsid w:val="00D62A3E"/>
    <w:rsid w:val="00D63D58"/>
    <w:rsid w:val="00D652A4"/>
    <w:rsid w:val="00D6703E"/>
    <w:rsid w:val="00D67063"/>
    <w:rsid w:val="00D67891"/>
    <w:rsid w:val="00D706D3"/>
    <w:rsid w:val="00D745DA"/>
    <w:rsid w:val="00D75819"/>
    <w:rsid w:val="00D76767"/>
    <w:rsid w:val="00D8111B"/>
    <w:rsid w:val="00D82069"/>
    <w:rsid w:val="00D832B9"/>
    <w:rsid w:val="00D84B37"/>
    <w:rsid w:val="00D85924"/>
    <w:rsid w:val="00D909D6"/>
    <w:rsid w:val="00D90C32"/>
    <w:rsid w:val="00D912D5"/>
    <w:rsid w:val="00D92228"/>
    <w:rsid w:val="00D92370"/>
    <w:rsid w:val="00D92DDE"/>
    <w:rsid w:val="00D9471A"/>
    <w:rsid w:val="00D9476A"/>
    <w:rsid w:val="00D957C7"/>
    <w:rsid w:val="00D95896"/>
    <w:rsid w:val="00D95980"/>
    <w:rsid w:val="00DA0B5A"/>
    <w:rsid w:val="00DA36C9"/>
    <w:rsid w:val="00DA4E57"/>
    <w:rsid w:val="00DA507A"/>
    <w:rsid w:val="00DA5441"/>
    <w:rsid w:val="00DA60C5"/>
    <w:rsid w:val="00DA66CA"/>
    <w:rsid w:val="00DA6D52"/>
    <w:rsid w:val="00DB05B7"/>
    <w:rsid w:val="00DB0A04"/>
    <w:rsid w:val="00DB13C9"/>
    <w:rsid w:val="00DB16D9"/>
    <w:rsid w:val="00DB257E"/>
    <w:rsid w:val="00DB26FC"/>
    <w:rsid w:val="00DB27C3"/>
    <w:rsid w:val="00DB2F84"/>
    <w:rsid w:val="00DB3C55"/>
    <w:rsid w:val="00DB45CA"/>
    <w:rsid w:val="00DB4CC1"/>
    <w:rsid w:val="00DB73DF"/>
    <w:rsid w:val="00DB7A7D"/>
    <w:rsid w:val="00DC0991"/>
    <w:rsid w:val="00DC1BDC"/>
    <w:rsid w:val="00DC2596"/>
    <w:rsid w:val="00DC2A79"/>
    <w:rsid w:val="00DC519B"/>
    <w:rsid w:val="00DC57C3"/>
    <w:rsid w:val="00DC60AB"/>
    <w:rsid w:val="00DC6936"/>
    <w:rsid w:val="00DC70C8"/>
    <w:rsid w:val="00DC7607"/>
    <w:rsid w:val="00DC774C"/>
    <w:rsid w:val="00DD0F38"/>
    <w:rsid w:val="00DD10C1"/>
    <w:rsid w:val="00DD231A"/>
    <w:rsid w:val="00DD2836"/>
    <w:rsid w:val="00DD2D5A"/>
    <w:rsid w:val="00DD3952"/>
    <w:rsid w:val="00DD42AE"/>
    <w:rsid w:val="00DD487B"/>
    <w:rsid w:val="00DD59DD"/>
    <w:rsid w:val="00DD5E1F"/>
    <w:rsid w:val="00DD6E7E"/>
    <w:rsid w:val="00DD7E06"/>
    <w:rsid w:val="00DE1044"/>
    <w:rsid w:val="00DE1273"/>
    <w:rsid w:val="00DE15D5"/>
    <w:rsid w:val="00DE1ABE"/>
    <w:rsid w:val="00DE2EBC"/>
    <w:rsid w:val="00DE3737"/>
    <w:rsid w:val="00DE3ACF"/>
    <w:rsid w:val="00DE56CB"/>
    <w:rsid w:val="00DE5934"/>
    <w:rsid w:val="00DE6468"/>
    <w:rsid w:val="00DE712B"/>
    <w:rsid w:val="00DE7E8C"/>
    <w:rsid w:val="00DF0028"/>
    <w:rsid w:val="00DF02B3"/>
    <w:rsid w:val="00DF0E66"/>
    <w:rsid w:val="00DF14F6"/>
    <w:rsid w:val="00DF2EFD"/>
    <w:rsid w:val="00DF40E7"/>
    <w:rsid w:val="00DF4681"/>
    <w:rsid w:val="00DF5098"/>
    <w:rsid w:val="00DF5544"/>
    <w:rsid w:val="00DF566B"/>
    <w:rsid w:val="00DF5C0A"/>
    <w:rsid w:val="00DF6567"/>
    <w:rsid w:val="00DF66A5"/>
    <w:rsid w:val="00DF68A5"/>
    <w:rsid w:val="00DF6AD3"/>
    <w:rsid w:val="00DF789B"/>
    <w:rsid w:val="00E0023F"/>
    <w:rsid w:val="00E00398"/>
    <w:rsid w:val="00E01803"/>
    <w:rsid w:val="00E01FB2"/>
    <w:rsid w:val="00E025D2"/>
    <w:rsid w:val="00E032E6"/>
    <w:rsid w:val="00E034B8"/>
    <w:rsid w:val="00E038FE"/>
    <w:rsid w:val="00E03B22"/>
    <w:rsid w:val="00E0476A"/>
    <w:rsid w:val="00E05DAA"/>
    <w:rsid w:val="00E06230"/>
    <w:rsid w:val="00E0663A"/>
    <w:rsid w:val="00E067CE"/>
    <w:rsid w:val="00E11FAF"/>
    <w:rsid w:val="00E1293D"/>
    <w:rsid w:val="00E1445C"/>
    <w:rsid w:val="00E14693"/>
    <w:rsid w:val="00E15143"/>
    <w:rsid w:val="00E151F5"/>
    <w:rsid w:val="00E1606B"/>
    <w:rsid w:val="00E16F9B"/>
    <w:rsid w:val="00E170FD"/>
    <w:rsid w:val="00E1760C"/>
    <w:rsid w:val="00E176FE"/>
    <w:rsid w:val="00E20438"/>
    <w:rsid w:val="00E204F3"/>
    <w:rsid w:val="00E205E1"/>
    <w:rsid w:val="00E207CA"/>
    <w:rsid w:val="00E212C1"/>
    <w:rsid w:val="00E21859"/>
    <w:rsid w:val="00E22979"/>
    <w:rsid w:val="00E24163"/>
    <w:rsid w:val="00E2557D"/>
    <w:rsid w:val="00E2634F"/>
    <w:rsid w:val="00E26F90"/>
    <w:rsid w:val="00E27B28"/>
    <w:rsid w:val="00E30BF3"/>
    <w:rsid w:val="00E3187B"/>
    <w:rsid w:val="00E31B17"/>
    <w:rsid w:val="00E32028"/>
    <w:rsid w:val="00E3240A"/>
    <w:rsid w:val="00E324AA"/>
    <w:rsid w:val="00E32BA2"/>
    <w:rsid w:val="00E33FC1"/>
    <w:rsid w:val="00E3413E"/>
    <w:rsid w:val="00E3446C"/>
    <w:rsid w:val="00E36BFE"/>
    <w:rsid w:val="00E401B5"/>
    <w:rsid w:val="00E405A3"/>
    <w:rsid w:val="00E406E1"/>
    <w:rsid w:val="00E407E3"/>
    <w:rsid w:val="00E41ED5"/>
    <w:rsid w:val="00E42681"/>
    <w:rsid w:val="00E43A77"/>
    <w:rsid w:val="00E43BCD"/>
    <w:rsid w:val="00E44E11"/>
    <w:rsid w:val="00E45D9F"/>
    <w:rsid w:val="00E46771"/>
    <w:rsid w:val="00E467D2"/>
    <w:rsid w:val="00E467E9"/>
    <w:rsid w:val="00E46806"/>
    <w:rsid w:val="00E46926"/>
    <w:rsid w:val="00E469AE"/>
    <w:rsid w:val="00E51133"/>
    <w:rsid w:val="00E526D0"/>
    <w:rsid w:val="00E52906"/>
    <w:rsid w:val="00E52FA1"/>
    <w:rsid w:val="00E530AA"/>
    <w:rsid w:val="00E5361F"/>
    <w:rsid w:val="00E54461"/>
    <w:rsid w:val="00E54AA7"/>
    <w:rsid w:val="00E54B72"/>
    <w:rsid w:val="00E5584D"/>
    <w:rsid w:val="00E55EFC"/>
    <w:rsid w:val="00E55F96"/>
    <w:rsid w:val="00E5710D"/>
    <w:rsid w:val="00E616A0"/>
    <w:rsid w:val="00E622B5"/>
    <w:rsid w:val="00E6360B"/>
    <w:rsid w:val="00E6394F"/>
    <w:rsid w:val="00E6396A"/>
    <w:rsid w:val="00E64320"/>
    <w:rsid w:val="00E644A6"/>
    <w:rsid w:val="00E650E9"/>
    <w:rsid w:val="00E667BF"/>
    <w:rsid w:val="00E66F27"/>
    <w:rsid w:val="00E67119"/>
    <w:rsid w:val="00E70024"/>
    <w:rsid w:val="00E70509"/>
    <w:rsid w:val="00E70DD0"/>
    <w:rsid w:val="00E713FC"/>
    <w:rsid w:val="00E726BC"/>
    <w:rsid w:val="00E732C8"/>
    <w:rsid w:val="00E74DDD"/>
    <w:rsid w:val="00E75C34"/>
    <w:rsid w:val="00E75D77"/>
    <w:rsid w:val="00E76A2C"/>
    <w:rsid w:val="00E80140"/>
    <w:rsid w:val="00E810E5"/>
    <w:rsid w:val="00E81203"/>
    <w:rsid w:val="00E81452"/>
    <w:rsid w:val="00E81AA9"/>
    <w:rsid w:val="00E82727"/>
    <w:rsid w:val="00E82907"/>
    <w:rsid w:val="00E84A56"/>
    <w:rsid w:val="00E84DCC"/>
    <w:rsid w:val="00E85620"/>
    <w:rsid w:val="00E859D0"/>
    <w:rsid w:val="00E85A76"/>
    <w:rsid w:val="00E863BF"/>
    <w:rsid w:val="00E86F82"/>
    <w:rsid w:val="00E87235"/>
    <w:rsid w:val="00E87492"/>
    <w:rsid w:val="00E8751A"/>
    <w:rsid w:val="00E87DF7"/>
    <w:rsid w:val="00E90474"/>
    <w:rsid w:val="00E90B3F"/>
    <w:rsid w:val="00E91486"/>
    <w:rsid w:val="00E915B0"/>
    <w:rsid w:val="00E92EBA"/>
    <w:rsid w:val="00E93AB3"/>
    <w:rsid w:val="00E93D9F"/>
    <w:rsid w:val="00E94EF3"/>
    <w:rsid w:val="00E94F42"/>
    <w:rsid w:val="00E959F4"/>
    <w:rsid w:val="00E95AB5"/>
    <w:rsid w:val="00E95B17"/>
    <w:rsid w:val="00E964E8"/>
    <w:rsid w:val="00E973A1"/>
    <w:rsid w:val="00E975E1"/>
    <w:rsid w:val="00EA0BAE"/>
    <w:rsid w:val="00EA383F"/>
    <w:rsid w:val="00EA40CA"/>
    <w:rsid w:val="00EA429B"/>
    <w:rsid w:val="00EA6574"/>
    <w:rsid w:val="00EA726C"/>
    <w:rsid w:val="00EB13D8"/>
    <w:rsid w:val="00EB1D9F"/>
    <w:rsid w:val="00EB2235"/>
    <w:rsid w:val="00EB2BDE"/>
    <w:rsid w:val="00EB3794"/>
    <w:rsid w:val="00EB4065"/>
    <w:rsid w:val="00EB440F"/>
    <w:rsid w:val="00EB680A"/>
    <w:rsid w:val="00EB75CE"/>
    <w:rsid w:val="00EB78AB"/>
    <w:rsid w:val="00EB7936"/>
    <w:rsid w:val="00EC1262"/>
    <w:rsid w:val="00EC1F52"/>
    <w:rsid w:val="00EC251C"/>
    <w:rsid w:val="00EC344C"/>
    <w:rsid w:val="00EC6431"/>
    <w:rsid w:val="00ED090C"/>
    <w:rsid w:val="00ED1364"/>
    <w:rsid w:val="00ED246D"/>
    <w:rsid w:val="00ED32AB"/>
    <w:rsid w:val="00ED3586"/>
    <w:rsid w:val="00ED3C78"/>
    <w:rsid w:val="00ED3DF2"/>
    <w:rsid w:val="00ED43BC"/>
    <w:rsid w:val="00ED58E0"/>
    <w:rsid w:val="00ED6431"/>
    <w:rsid w:val="00ED66B9"/>
    <w:rsid w:val="00ED6FC7"/>
    <w:rsid w:val="00EE07EF"/>
    <w:rsid w:val="00EE1249"/>
    <w:rsid w:val="00EE28B9"/>
    <w:rsid w:val="00EE29AB"/>
    <w:rsid w:val="00EE3EE6"/>
    <w:rsid w:val="00EE4743"/>
    <w:rsid w:val="00EE51FE"/>
    <w:rsid w:val="00EE53CC"/>
    <w:rsid w:val="00EE56F4"/>
    <w:rsid w:val="00EE6297"/>
    <w:rsid w:val="00EE6348"/>
    <w:rsid w:val="00EE68C3"/>
    <w:rsid w:val="00EE6FED"/>
    <w:rsid w:val="00EF0341"/>
    <w:rsid w:val="00EF051F"/>
    <w:rsid w:val="00EF1058"/>
    <w:rsid w:val="00EF15D9"/>
    <w:rsid w:val="00EF293F"/>
    <w:rsid w:val="00EF2A38"/>
    <w:rsid w:val="00EF3A3E"/>
    <w:rsid w:val="00EF4424"/>
    <w:rsid w:val="00EF564B"/>
    <w:rsid w:val="00EF6167"/>
    <w:rsid w:val="00EF62DA"/>
    <w:rsid w:val="00F01369"/>
    <w:rsid w:val="00F01C6D"/>
    <w:rsid w:val="00F01D11"/>
    <w:rsid w:val="00F01D85"/>
    <w:rsid w:val="00F01F17"/>
    <w:rsid w:val="00F02DA4"/>
    <w:rsid w:val="00F03504"/>
    <w:rsid w:val="00F04987"/>
    <w:rsid w:val="00F063E6"/>
    <w:rsid w:val="00F06544"/>
    <w:rsid w:val="00F065A0"/>
    <w:rsid w:val="00F1197D"/>
    <w:rsid w:val="00F1294F"/>
    <w:rsid w:val="00F13E99"/>
    <w:rsid w:val="00F14526"/>
    <w:rsid w:val="00F145AC"/>
    <w:rsid w:val="00F14A89"/>
    <w:rsid w:val="00F14C29"/>
    <w:rsid w:val="00F1544D"/>
    <w:rsid w:val="00F16334"/>
    <w:rsid w:val="00F168D6"/>
    <w:rsid w:val="00F16E24"/>
    <w:rsid w:val="00F17251"/>
    <w:rsid w:val="00F17F4B"/>
    <w:rsid w:val="00F20E8A"/>
    <w:rsid w:val="00F21A8C"/>
    <w:rsid w:val="00F22AD0"/>
    <w:rsid w:val="00F237A2"/>
    <w:rsid w:val="00F242B1"/>
    <w:rsid w:val="00F24F7B"/>
    <w:rsid w:val="00F25523"/>
    <w:rsid w:val="00F2688A"/>
    <w:rsid w:val="00F27C02"/>
    <w:rsid w:val="00F27F42"/>
    <w:rsid w:val="00F30CF4"/>
    <w:rsid w:val="00F3155A"/>
    <w:rsid w:val="00F31F50"/>
    <w:rsid w:val="00F31FDD"/>
    <w:rsid w:val="00F3265D"/>
    <w:rsid w:val="00F337D9"/>
    <w:rsid w:val="00F3399E"/>
    <w:rsid w:val="00F33BA4"/>
    <w:rsid w:val="00F35A2B"/>
    <w:rsid w:val="00F35F60"/>
    <w:rsid w:val="00F36AEE"/>
    <w:rsid w:val="00F37C02"/>
    <w:rsid w:val="00F4120B"/>
    <w:rsid w:val="00F428DC"/>
    <w:rsid w:val="00F42EC8"/>
    <w:rsid w:val="00F43017"/>
    <w:rsid w:val="00F435F4"/>
    <w:rsid w:val="00F44AE6"/>
    <w:rsid w:val="00F4637C"/>
    <w:rsid w:val="00F46457"/>
    <w:rsid w:val="00F46474"/>
    <w:rsid w:val="00F47B9E"/>
    <w:rsid w:val="00F50116"/>
    <w:rsid w:val="00F51AB6"/>
    <w:rsid w:val="00F52936"/>
    <w:rsid w:val="00F52A43"/>
    <w:rsid w:val="00F52AE2"/>
    <w:rsid w:val="00F52F10"/>
    <w:rsid w:val="00F53B01"/>
    <w:rsid w:val="00F54306"/>
    <w:rsid w:val="00F546D7"/>
    <w:rsid w:val="00F56CD8"/>
    <w:rsid w:val="00F56D71"/>
    <w:rsid w:val="00F56DE0"/>
    <w:rsid w:val="00F57689"/>
    <w:rsid w:val="00F60512"/>
    <w:rsid w:val="00F617FF"/>
    <w:rsid w:val="00F62DEB"/>
    <w:rsid w:val="00F656FB"/>
    <w:rsid w:val="00F667F2"/>
    <w:rsid w:val="00F67F49"/>
    <w:rsid w:val="00F706A8"/>
    <w:rsid w:val="00F7118D"/>
    <w:rsid w:val="00F711C7"/>
    <w:rsid w:val="00F71D74"/>
    <w:rsid w:val="00F72B97"/>
    <w:rsid w:val="00F744BF"/>
    <w:rsid w:val="00F76388"/>
    <w:rsid w:val="00F763B7"/>
    <w:rsid w:val="00F76758"/>
    <w:rsid w:val="00F7745E"/>
    <w:rsid w:val="00F8030E"/>
    <w:rsid w:val="00F81180"/>
    <w:rsid w:val="00F81189"/>
    <w:rsid w:val="00F81A86"/>
    <w:rsid w:val="00F81D14"/>
    <w:rsid w:val="00F81D58"/>
    <w:rsid w:val="00F82368"/>
    <w:rsid w:val="00F8305F"/>
    <w:rsid w:val="00F83640"/>
    <w:rsid w:val="00F83FFA"/>
    <w:rsid w:val="00F84262"/>
    <w:rsid w:val="00F84A2D"/>
    <w:rsid w:val="00F85BD3"/>
    <w:rsid w:val="00F87927"/>
    <w:rsid w:val="00F87B1A"/>
    <w:rsid w:val="00F87FB6"/>
    <w:rsid w:val="00F90625"/>
    <w:rsid w:val="00F90B94"/>
    <w:rsid w:val="00F924D3"/>
    <w:rsid w:val="00F92D83"/>
    <w:rsid w:val="00F9356D"/>
    <w:rsid w:val="00F93A2E"/>
    <w:rsid w:val="00F93CCA"/>
    <w:rsid w:val="00F94898"/>
    <w:rsid w:val="00F958B2"/>
    <w:rsid w:val="00F9670A"/>
    <w:rsid w:val="00F97816"/>
    <w:rsid w:val="00F97E0D"/>
    <w:rsid w:val="00FA03CD"/>
    <w:rsid w:val="00FA04EB"/>
    <w:rsid w:val="00FA10A9"/>
    <w:rsid w:val="00FA2BDE"/>
    <w:rsid w:val="00FA2D9C"/>
    <w:rsid w:val="00FA3C7B"/>
    <w:rsid w:val="00FA437C"/>
    <w:rsid w:val="00FA4CD5"/>
    <w:rsid w:val="00FA64B8"/>
    <w:rsid w:val="00FA7035"/>
    <w:rsid w:val="00FB0C09"/>
    <w:rsid w:val="00FB274C"/>
    <w:rsid w:val="00FB2E65"/>
    <w:rsid w:val="00FB39F4"/>
    <w:rsid w:val="00FB3D70"/>
    <w:rsid w:val="00FB4076"/>
    <w:rsid w:val="00FB4857"/>
    <w:rsid w:val="00FB526C"/>
    <w:rsid w:val="00FB5E9B"/>
    <w:rsid w:val="00FB6D19"/>
    <w:rsid w:val="00FB6D8A"/>
    <w:rsid w:val="00FC4F26"/>
    <w:rsid w:val="00FC587A"/>
    <w:rsid w:val="00FC76A2"/>
    <w:rsid w:val="00FC7F57"/>
    <w:rsid w:val="00FD076A"/>
    <w:rsid w:val="00FD08EC"/>
    <w:rsid w:val="00FD143D"/>
    <w:rsid w:val="00FD1C68"/>
    <w:rsid w:val="00FD1CFA"/>
    <w:rsid w:val="00FD23F0"/>
    <w:rsid w:val="00FD37B7"/>
    <w:rsid w:val="00FD448E"/>
    <w:rsid w:val="00FD4728"/>
    <w:rsid w:val="00FD47D8"/>
    <w:rsid w:val="00FD4D9B"/>
    <w:rsid w:val="00FD51A7"/>
    <w:rsid w:val="00FE1075"/>
    <w:rsid w:val="00FE2AB1"/>
    <w:rsid w:val="00FE2D7A"/>
    <w:rsid w:val="00FE3C2A"/>
    <w:rsid w:val="00FE3E0A"/>
    <w:rsid w:val="00FE3E4A"/>
    <w:rsid w:val="00FE43BF"/>
    <w:rsid w:val="00FE473C"/>
    <w:rsid w:val="00FE6309"/>
    <w:rsid w:val="00FE634A"/>
    <w:rsid w:val="00FE66BA"/>
    <w:rsid w:val="00FE6A8F"/>
    <w:rsid w:val="00FF2E38"/>
    <w:rsid w:val="00FF3032"/>
    <w:rsid w:val="00FF3ED9"/>
    <w:rsid w:val="00FF4D65"/>
    <w:rsid w:val="00FF571C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8A47"/>
  <w14:defaultImageDpi w14:val="32767"/>
  <w15:chartTrackingRefBased/>
  <w15:docId w15:val="{CF842B56-A738-C043-B4EE-5D7F8779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650E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4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E5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14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1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14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4E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1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4E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F5EDD"/>
  </w:style>
  <w:style w:type="paragraph" w:styleId="NormalWeb">
    <w:name w:val="Normal (Web)"/>
    <w:basedOn w:val="Normal"/>
    <w:uiPriority w:val="99"/>
    <w:semiHidden/>
    <w:unhideWhenUsed/>
    <w:rsid w:val="00EA429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71BDC"/>
  </w:style>
  <w:style w:type="table" w:styleId="TableGrid">
    <w:name w:val="Table Grid"/>
    <w:basedOn w:val="TableNormal"/>
    <w:uiPriority w:val="39"/>
    <w:rsid w:val="00F0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s">
    <w:name w:val="labels"/>
    <w:basedOn w:val="DefaultParagraphFont"/>
    <w:rsid w:val="00580F4D"/>
  </w:style>
  <w:style w:type="character" w:customStyle="1" w:styleId="opened-by">
    <w:name w:val="opened-by"/>
    <w:basedOn w:val="DefaultParagraphFont"/>
    <w:rsid w:val="00580F4D"/>
  </w:style>
  <w:style w:type="character" w:customStyle="1" w:styleId="issue-meta-section">
    <w:name w:val="issue-meta-section"/>
    <w:basedOn w:val="DefaultParagraphFont"/>
    <w:rsid w:val="00580F4D"/>
  </w:style>
  <w:style w:type="character" w:customStyle="1" w:styleId="css-truncate-target">
    <w:name w:val="css-truncate-target"/>
    <w:basedOn w:val="DefaultParagraphFont"/>
    <w:rsid w:val="00580F4D"/>
  </w:style>
  <w:style w:type="paragraph" w:styleId="Header">
    <w:name w:val="header"/>
    <w:basedOn w:val="Normal"/>
    <w:link w:val="Head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125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7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12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v-lineages.org/lineage.html?lineage=XF" TargetMode="External"/><Relationship Id="rId21" Type="http://schemas.openxmlformats.org/officeDocument/2006/relationships/hyperlink" Target="https://github.com/cov-lineages/pango-designation/issues/263" TargetMode="External"/><Relationship Id="rId42" Type="http://schemas.openxmlformats.org/officeDocument/2006/relationships/hyperlink" Target="https://cov-lineages.org/lineage.html?lineage=XP" TargetMode="External"/><Relationship Id="rId47" Type="http://schemas.openxmlformats.org/officeDocument/2006/relationships/hyperlink" Target="https://github.com/cov-lineages/pango-designation/issues/469" TargetMode="External"/><Relationship Id="rId63" Type="http://schemas.openxmlformats.org/officeDocument/2006/relationships/hyperlink" Target="https://github.com/cov-lineages/pango-designation/issues/665" TargetMode="External"/><Relationship Id="rId68" Type="http://schemas.openxmlformats.org/officeDocument/2006/relationships/hyperlink" Target="https://github.com/cov-lineages/pango-designation/issues/709" TargetMode="External"/><Relationship Id="rId84" Type="http://schemas.openxmlformats.org/officeDocument/2006/relationships/hyperlink" Target="https://github.com/cov-lineages/pango-designation/issues/797" TargetMode="External"/><Relationship Id="rId16" Type="http://schemas.openxmlformats.org/officeDocument/2006/relationships/hyperlink" Target="https://www.biorxiv.org/content/10.1101/2022.09.02.506368v1" TargetMode="External"/><Relationship Id="rId11" Type="http://schemas.openxmlformats.org/officeDocument/2006/relationships/hyperlink" Target="https://www.science.org/doi/10.1126/sciimmunol.add5446" TargetMode="External"/><Relationship Id="rId32" Type="http://schemas.openxmlformats.org/officeDocument/2006/relationships/hyperlink" Target="https://cov-lineages.org/lineage.html?lineage=XJ" TargetMode="External"/><Relationship Id="rId37" Type="http://schemas.openxmlformats.org/officeDocument/2006/relationships/hyperlink" Target="https://github.com/cov-lineages/pango-designation/issues/464" TargetMode="External"/><Relationship Id="rId53" Type="http://schemas.openxmlformats.org/officeDocument/2006/relationships/hyperlink" Target="https://github.com/cov-lineages/pango-designation/issues/522" TargetMode="External"/><Relationship Id="rId58" Type="http://schemas.openxmlformats.org/officeDocument/2006/relationships/hyperlink" Target="https://github.com/cov-lineages/pango-designation/issues/606" TargetMode="External"/><Relationship Id="rId74" Type="http://schemas.openxmlformats.org/officeDocument/2006/relationships/hyperlink" Target="https://github.com/cov-lineages/pango-designation/issues/771" TargetMode="External"/><Relationship Id="rId79" Type="http://schemas.openxmlformats.org/officeDocument/2006/relationships/hyperlink" Target="https://github.com/cov-lineages/pango-designation/issues/885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cov-lineages/pango-designation/issues/189" TargetMode="External"/><Relationship Id="rId14" Type="http://schemas.openxmlformats.org/officeDocument/2006/relationships/hyperlink" Target="https://www.bharatbiotech.com/images/press/Bharat-Biotech-iNCOVACC-Worlds-First-Intra-Nasal-Vaccine-Receives-Approval.pdf" TargetMode="External"/><Relationship Id="rId22" Type="http://schemas.openxmlformats.org/officeDocument/2006/relationships/hyperlink" Target="https://cov-lineages.org/lineage.html?lineage=XD" TargetMode="External"/><Relationship Id="rId27" Type="http://schemas.openxmlformats.org/officeDocument/2006/relationships/hyperlink" Target="https://github.com/cov-lineages/pango-designation/issues/445" TargetMode="External"/><Relationship Id="rId30" Type="http://schemas.openxmlformats.org/officeDocument/2006/relationships/hyperlink" Target="https://cov-lineages.org/lineage.html?lineage=XH" TargetMode="External"/><Relationship Id="rId35" Type="http://schemas.openxmlformats.org/officeDocument/2006/relationships/hyperlink" Target="https://github.com/cov-lineages/pango-designation/issues/460" TargetMode="External"/><Relationship Id="rId43" Type="http://schemas.openxmlformats.org/officeDocument/2006/relationships/hyperlink" Target="https://github.com/cov-lineages/pango-designation/issues/481" TargetMode="External"/><Relationship Id="rId48" Type="http://schemas.openxmlformats.org/officeDocument/2006/relationships/hyperlink" Target="https://cov-lineages.org/lineage.html?lineage=XS" TargetMode="External"/><Relationship Id="rId56" Type="http://schemas.openxmlformats.org/officeDocument/2006/relationships/hyperlink" Target="https://github.com/cov-lineages/pango-designation/issues/591" TargetMode="External"/><Relationship Id="rId64" Type="http://schemas.openxmlformats.org/officeDocument/2006/relationships/hyperlink" Target="https://github.com/cov-lineages/pango-designation/issues/590" TargetMode="External"/><Relationship Id="rId69" Type="http://schemas.openxmlformats.org/officeDocument/2006/relationships/hyperlink" Target="https://github.com/cov-lineages/pango-designation/issues/755" TargetMode="External"/><Relationship Id="rId77" Type="http://schemas.openxmlformats.org/officeDocument/2006/relationships/hyperlink" Target="https://github.com/cov-lineages/pango-designation/issues/860" TargetMode="External"/><Relationship Id="rId8" Type="http://schemas.openxmlformats.org/officeDocument/2006/relationships/hyperlink" Target="https://covid.cdc.gov/covid-data-tracker/" TargetMode="External"/><Relationship Id="rId51" Type="http://schemas.openxmlformats.org/officeDocument/2006/relationships/hyperlink" Target="https://github.com/cov-lineages/pango-designation/issues/478" TargetMode="External"/><Relationship Id="rId72" Type="http://schemas.openxmlformats.org/officeDocument/2006/relationships/hyperlink" Target="https://github.com/cov-lineages/pango-designation/issues/757" TargetMode="External"/><Relationship Id="rId80" Type="http://schemas.openxmlformats.org/officeDocument/2006/relationships/hyperlink" Target="https://github.com/cov-lineages/pango-designation/issues/894" TargetMode="External"/><Relationship Id="rId85" Type="http://schemas.openxmlformats.org/officeDocument/2006/relationships/hyperlink" Target="https://nam12.safelinks.protection.outlook.com/?url=https%3A%2F%2Fdocs.google.com%2Fspreadsheets%2Fd%2F1mAgO2wRJyEyGtL-SBe3NgOjUk7a5nZTeKmSorVkaHSU%2Fedit%23gid%3D0&amp;data=04%7C01%7Caniewiad%40jcvi.org%7Ca70439f28bea4eef8a1e08d97defe970%7C24d967f13ed84448baa6560ec572acb3%7C0%7C0%7C637679291653602250%7CUnknown%7CTWFpbGZsb3d8eyJWIjoiMC4wLjAwMDAiLCJQIjoiV2luMzIiLCJBTiI6Ik1haWwiLCJXVCI6Mn0%3D%7C1000&amp;sdata=nt2Bhicg1KDdY%2F2YTTzcFc2y4VEHbDdYFzNY6%2Fi0BRE%3D&amp;reserved=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loomberg.com/news/articles/2022-09-05/world-s-first-covid-vaccine-you-inhale-is-approved-in-china" TargetMode="External"/><Relationship Id="rId17" Type="http://schemas.openxmlformats.org/officeDocument/2006/relationships/hyperlink" Target="https://cov-lineages.org/lineage.html?lineage=XA" TargetMode="External"/><Relationship Id="rId25" Type="http://schemas.openxmlformats.org/officeDocument/2006/relationships/hyperlink" Target="https://github.com/cov-lineages/pango-designation/issues/454" TargetMode="External"/><Relationship Id="rId33" Type="http://schemas.openxmlformats.org/officeDocument/2006/relationships/hyperlink" Target="https://github.com/cov-lineages/pango-designation/issues/449" TargetMode="External"/><Relationship Id="rId38" Type="http://schemas.openxmlformats.org/officeDocument/2006/relationships/hyperlink" Target="https://cov-lineages.org/lineage.html?lineage=XM" TargetMode="External"/><Relationship Id="rId46" Type="http://schemas.openxmlformats.org/officeDocument/2006/relationships/hyperlink" Target="https://cov-lineages.org/lineage.html?lineage=XR" TargetMode="External"/><Relationship Id="rId59" Type="http://schemas.openxmlformats.org/officeDocument/2006/relationships/hyperlink" Target="https://github.com/cov-lineages/pango-designation/issues/606" TargetMode="External"/><Relationship Id="rId67" Type="http://schemas.openxmlformats.org/officeDocument/2006/relationships/hyperlink" Target="https://github.com/cov-lineages/pango-designation/issues/676" TargetMode="External"/><Relationship Id="rId20" Type="http://schemas.openxmlformats.org/officeDocument/2006/relationships/hyperlink" Target="https://cov-lineages.org/lineage.html?lineage=XC" TargetMode="External"/><Relationship Id="rId41" Type="http://schemas.openxmlformats.org/officeDocument/2006/relationships/hyperlink" Target="https://github.com/cov-lineages/pango-designation/issues/480" TargetMode="External"/><Relationship Id="rId54" Type="http://schemas.openxmlformats.org/officeDocument/2006/relationships/hyperlink" Target="https://github.com/cov-lineages/pango-designation/issues/463" TargetMode="External"/><Relationship Id="rId62" Type="http://schemas.openxmlformats.org/officeDocument/2006/relationships/hyperlink" Target="https://github.com/cov-lineages/pango-designation/issues/664" TargetMode="External"/><Relationship Id="rId70" Type="http://schemas.openxmlformats.org/officeDocument/2006/relationships/hyperlink" Target="https://github.com/cov-lineages/pango-designation/issues/826" TargetMode="External"/><Relationship Id="rId75" Type="http://schemas.openxmlformats.org/officeDocument/2006/relationships/hyperlink" Target="https://github.com/cov-lineages/pango-designation/issues/789" TargetMode="External"/><Relationship Id="rId83" Type="http://schemas.openxmlformats.org/officeDocument/2006/relationships/hyperlink" Target="https://github.com/cov-lineages/pango-designation/issues/84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orxiv.org/content/10.1101/2022.09.05.506628v1" TargetMode="External"/><Relationship Id="rId23" Type="http://schemas.openxmlformats.org/officeDocument/2006/relationships/hyperlink" Target="https://github.com/cov-lineages/pango-designation/issues/444" TargetMode="External"/><Relationship Id="rId28" Type="http://schemas.openxmlformats.org/officeDocument/2006/relationships/hyperlink" Target="https://cov-lineages.org/lineage.html?lineage=XG" TargetMode="External"/><Relationship Id="rId36" Type="http://schemas.openxmlformats.org/officeDocument/2006/relationships/hyperlink" Target="https://cov-lineages.org/lineage.html?lineage=XL" TargetMode="External"/><Relationship Id="rId49" Type="http://schemas.openxmlformats.org/officeDocument/2006/relationships/hyperlink" Target="https://github.com/cov-lineages/pango-designation/issues/471" TargetMode="External"/><Relationship Id="rId57" Type="http://schemas.openxmlformats.org/officeDocument/2006/relationships/hyperlink" Target="https://github.com/cov-lineages/pango-designation/issues/591" TargetMode="External"/><Relationship Id="rId10" Type="http://schemas.openxmlformats.org/officeDocument/2006/relationships/hyperlink" Target="https://www.nejm.org/doi/full/10.1056/NEJMra2206573" TargetMode="External"/><Relationship Id="rId31" Type="http://schemas.openxmlformats.org/officeDocument/2006/relationships/hyperlink" Target="https://github.com/cov-lineages/pango-designation/issues/448" TargetMode="External"/><Relationship Id="rId44" Type="http://schemas.openxmlformats.org/officeDocument/2006/relationships/hyperlink" Target="https://cov-lineages.org/lineage.html?lineage=XQ" TargetMode="External"/><Relationship Id="rId52" Type="http://schemas.openxmlformats.org/officeDocument/2006/relationships/hyperlink" Target="https://cov-lineages.org/lineage.html?lineage=XU" TargetMode="External"/><Relationship Id="rId60" Type="http://schemas.openxmlformats.org/officeDocument/2006/relationships/hyperlink" Target="https://github.com/cov-lineages/pango-designation/issues/636" TargetMode="External"/><Relationship Id="rId65" Type="http://schemas.openxmlformats.org/officeDocument/2006/relationships/hyperlink" Target="https://github.com/cov-lineages/pango-designation/issues/607" TargetMode="External"/><Relationship Id="rId73" Type="http://schemas.openxmlformats.org/officeDocument/2006/relationships/hyperlink" Target="https://github.com/cov-lineages/pango-designation/issues/759" TargetMode="External"/><Relationship Id="rId78" Type="http://schemas.openxmlformats.org/officeDocument/2006/relationships/hyperlink" Target="https://github.com/cov-lineages/pango-designation/issues/882" TargetMode="External"/><Relationship Id="rId81" Type="http://schemas.openxmlformats.org/officeDocument/2006/relationships/hyperlink" Target="https://github.com/cov-lineages/pango-designation/issues/911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ejm.org/doi/full/10.1056/NEJMc2209479" TargetMode="External"/><Relationship Id="rId13" Type="http://schemas.openxmlformats.org/officeDocument/2006/relationships/hyperlink" Target="https://www.medrxiv.org/content/10.1101/2022.09.04.22279588v1" TargetMode="External"/><Relationship Id="rId18" Type="http://schemas.openxmlformats.org/officeDocument/2006/relationships/hyperlink" Target="https://cov-lineages.org/lineage.html?lineage=XB" TargetMode="External"/><Relationship Id="rId39" Type="http://schemas.openxmlformats.org/officeDocument/2006/relationships/hyperlink" Target="https://github.com/cov-lineages/pango-designation/issues/472" TargetMode="External"/><Relationship Id="rId34" Type="http://schemas.openxmlformats.org/officeDocument/2006/relationships/hyperlink" Target="https://cov-lineages.org/lineage.html?lineage=XK" TargetMode="External"/><Relationship Id="rId50" Type="http://schemas.openxmlformats.org/officeDocument/2006/relationships/hyperlink" Target="https://cov-lineages.org/lineage.html?lineage=XT" TargetMode="External"/><Relationship Id="rId55" Type="http://schemas.openxmlformats.org/officeDocument/2006/relationships/hyperlink" Target="https://github.com/cov-lineages/pango-designation/issues/463" TargetMode="External"/><Relationship Id="rId76" Type="http://schemas.openxmlformats.org/officeDocument/2006/relationships/hyperlink" Target="https://github.com/cov-lineages/pango-designation/issues/798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cov-lineages/pango-designation/issues/82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cov-lineages/pango-designation/issues/447" TargetMode="External"/><Relationship Id="rId24" Type="http://schemas.openxmlformats.org/officeDocument/2006/relationships/hyperlink" Target="https://cov-lineages.org/lineage.html?lineage=XE" TargetMode="External"/><Relationship Id="rId40" Type="http://schemas.openxmlformats.org/officeDocument/2006/relationships/hyperlink" Target="https://cov-lineages.org/lineage.html?lineage=XN" TargetMode="External"/><Relationship Id="rId45" Type="http://schemas.openxmlformats.org/officeDocument/2006/relationships/hyperlink" Target="https://github.com/cov-lineages/pango-designation/issues/468" TargetMode="External"/><Relationship Id="rId66" Type="http://schemas.openxmlformats.org/officeDocument/2006/relationships/hyperlink" Target="https://github.com/cov-lineages/pango-designation/issues/637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github.com/cov-lineages/pango-designation/issues/636" TargetMode="External"/><Relationship Id="rId82" Type="http://schemas.openxmlformats.org/officeDocument/2006/relationships/hyperlink" Target="https://github.com/cov-lineages/pango-designation/issues/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6AC532-9C0E-D146-8329-936613F6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Scheuermann, Richard</dc:creator>
  <cp:keywords/>
  <dc:description/>
  <cp:lastModifiedBy>Scheuermann, Richard</cp:lastModifiedBy>
  <cp:revision>3</cp:revision>
  <dcterms:created xsi:type="dcterms:W3CDTF">2022-09-07T18:17:00Z</dcterms:created>
  <dcterms:modified xsi:type="dcterms:W3CDTF">2022-09-07T18:19:00Z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