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4053"/>
          <w:sz w:val="44"/>
          <w:szCs w:val="44"/>
        </w:rPr>
        <w:t xml:space="preserve">UI/UX DESIGN EVENT</w:t>
      </w:r>
    </w:p>
    <w:p>
      <w:pPr>
        <w:spacing w:after="200"/>
        <w:jc w:val="center"/>
      </w:pPr>
      <w:r>
        <w:rPr>
          <w:b/>
          <w:bCs/>
          <w:color w:val="555555"/>
          <w:sz w:val="30"/>
          <w:szCs w:val="30"/>
        </w:rPr>
        <w:t xml:space="preserve">Rules &amp; Regulations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405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⏱  TIME LIMIT: 2 HOURS</w:t>
            </w:r>
          </w:p>
        </w:tc>
      </w:tr>
    </w:tbl>
    <w:p>
      <w:pPr>
        <w:pStyle w:val="Heading1"/>
        <w:pBdr>
          <w:bottom w:val="single" w:color="2E4053" w:sz="6" w:space="4"/>
        </w:pBdr>
        <w:spacing w:after="160" w:before="300"/>
      </w:pPr>
      <w:r>
        <w:rPr>
          <w:b/>
          <w:bCs/>
          <w:color w:val="2E4053"/>
        </w:rPr>
        <w:t xml:space="preserve">Time Split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</w:tblGrid>
      <w:tr>
        <w:tc>
          <w:tcPr>
            <w:tcW w:type="dxa" w:w="5500"/>
            <w:shd w:fill="2E4053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t xml:space="preserve">Problem Understanding &amp; Ideation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t xml:space="preserve">20 min</w:t>
            </w:r>
          </w:p>
        </w:tc>
      </w:tr>
      <w:tr>
        <w:tc>
          <w:tcPr>
            <w:tcW w:type="dxa" w:w="5500"/>
            <w:shd w:fill="EDEFF1" w:val="clear"/>
          </w:tcPr>
          <w:p>
            <w:r>
              <w:t xml:space="preserve">Wireframing / User Flow</w:t>
            </w:r>
          </w:p>
        </w:tc>
        <w:tc>
          <w:tcPr>
            <w:tcW w:type="dxa" w:w="2500"/>
            <w:shd w:fill="EDEFF1" w:val="clear"/>
          </w:tcPr>
          <w:p>
            <w:pPr>
              <w:jc w:val="center"/>
            </w:pPr>
            <w:r>
              <w:t xml:space="preserve">25 min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t xml:space="preserve">UI Design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t xml:space="preserve">45 min</w:t>
            </w:r>
          </w:p>
        </w:tc>
      </w:tr>
      <w:tr>
        <w:tc>
          <w:tcPr>
            <w:tcW w:type="dxa" w:w="5500"/>
            <w:shd w:fill="EDEFF1" w:val="clear"/>
          </w:tcPr>
          <w:p>
            <w:r>
              <w:t xml:space="preserve">Prototyping</w:t>
            </w:r>
          </w:p>
        </w:tc>
        <w:tc>
          <w:tcPr>
            <w:tcW w:type="dxa" w:w="2500"/>
            <w:shd w:fill="EDEFF1" w:val="clear"/>
          </w:tcPr>
          <w:p>
            <w:pPr>
              <w:jc w:val="center"/>
            </w:pPr>
            <w:r>
              <w:t xml:space="preserve">20 min</w:t>
            </w:r>
          </w:p>
        </w:tc>
      </w:tr>
      <w:tr>
        <w:tc>
          <w:tcPr>
            <w:tcW w:type="dxa" w:w="5500"/>
            <w:shd w:fill="FFFFFF" w:val="clear"/>
          </w:tcPr>
          <w:p>
            <w:r>
              <w:t xml:space="preserve">Final Review &amp; Presentation Prep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t xml:space="preserve">10 min</w:t>
            </w:r>
          </w:p>
        </w:tc>
      </w:tr>
    </w:tbl>
    <w:p>
      <w:pPr>
        <w:spacing w:before="100"/>
      </w:pPr>
      <w:r>
        <w:rPr>
          <w:i/>
          <w:iCs/>
          <w:color w:val="555555"/>
        </w:rPr>
        <w:t xml:space="preserve">Total: 120 minutes (2 hours). Teams may adjust time within phases as needed.</w:t>
      </w:r>
    </w:p>
    <w:p>
      <w:pPr>
        <w:pStyle w:val="Heading1"/>
        <w:pBdr>
          <w:bottom w:val="single" w:color="2E4053" w:sz="6" w:space="4"/>
        </w:pBdr>
        <w:spacing w:after="160" w:before="300"/>
      </w:pPr>
      <w:r>
        <w:rPr>
          <w:b/>
          <w:bCs/>
          <w:color w:val="2E4053"/>
        </w:rPr>
        <w:t xml:space="preserve">Problem Statement</w:t>
      </w:r>
    </w:p>
    <w:p>
      <w:pPr>
        <w:spacing w:after="100"/>
      </w:pPr>
      <w:r>
        <w:t xml:space="preserve">The problem statement will be announced at the start of the event and is the same for all participants/teams.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problem statement will be shared only at the start of the event — no prior access or hints will be given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Participants must carefully read and analyze the problem statement before starting the design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design must directly address the given problem — solutions unrelated to the problem statement will not be considered for judging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Participants may make reasonable assumptions where the problem statement is open-ended, but assumptions must be clearly mentioned during the presentation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Doubts or clarifications regarding the problem statement will be addressed only during the announced clarification window at the start of the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changes to the problem statement will be entertained once the event has started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Interpretation of the problem statement is at the sole discretion of the organizers/judges</w:t>
      </w:r>
    </w:p>
    <w:p>
      <w:pPr>
        <w:pStyle w:val="Heading1"/>
        <w:pBdr>
          <w:bottom w:val="single" w:color="2E4053" w:sz="6" w:space="4"/>
        </w:pBdr>
        <w:spacing w:after="160" w:before="300"/>
      </w:pPr>
      <w:r>
        <w:rPr>
          <w:b/>
          <w:bCs/>
          <w:color w:val="2E4053"/>
        </w:rPr>
        <w:t xml:space="preserve">AI Usage</w:t>
      </w:r>
    </w:p>
    <w:p>
      <w:pPr>
        <w:spacing w:after="100"/>
      </w:pPr>
      <w:r>
        <w:t xml:space="preserve">AI tools are allowed only for the following purposes: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Research, inspiration, and brainstorming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Generating content/copy (placeholder text, labels)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Explaining concepts or getting design suggestions</w:t>
      </w:r>
    </w:p>
    <w:p>
      <w:pPr>
        <w:spacing w:after="100" w:before="100"/>
      </w:pPr>
      <w:r>
        <w:rPr>
          <w:b/>
          <w:bCs/>
          <w:color w:val="C0392B"/>
        </w:rPr>
        <w:t xml:space="preserve">AI tools must NOT be used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 full screens, layouts, or complete UI designs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AI-generated design templates directly into the submission</w:t>
      </w:r>
    </w:p>
    <w:p>
      <w:pPr>
        <w:pStyle w:val="Heading1"/>
        <w:pBdr>
          <w:bottom w:val="single" w:color="2E4053" w:sz="6" w:space="4"/>
        </w:pBdr>
        <w:spacing w:after="160" w:before="300"/>
      </w:pPr>
      <w:r>
        <w:rPr>
          <w:b/>
          <w:bCs/>
          <w:color w:val="2E4053"/>
        </w:rPr>
        <w:t xml:space="preserve">Other Guidelines</w:t>
      </w:r>
    </w:p>
    <w:p>
      <w:pPr>
        <w:spacing w:after="100"/>
        <w:ind w:left="215"/>
      </w:pPr>
      <w:r>
        <w:rPr>
          <w:b/>
          <w:bCs/>
        </w:rPr>
        <w:t xml:space="preserve">1. </w:t>
      </w:r>
      <w:r>
        <w:rPr>
          <w:b/>
          <w:bCs/>
        </w:rPr>
        <w:t xml:space="preserve">Team Size — </w:t>
      </w:r>
      <w:r>
        <w:t xml:space="preserve">Individual participation or teams of up to 2 members are allowed.</w:t>
      </w:r>
    </w:p>
    <w:p>
      <w:pPr>
        <w:spacing w:after="100"/>
        <w:ind w:left="215"/>
      </w:pPr>
      <w:r>
        <w:rPr>
          <w:b/>
          <w:bCs/>
        </w:rPr>
        <w:t xml:space="preserve">2. </w:t>
      </w:r>
      <w:r>
        <w:rPr>
          <w:b/>
          <w:bCs/>
        </w:rPr>
        <w:t xml:space="preserve">Tools — </w:t>
      </w:r>
      <w:r>
        <w:t xml:space="preserve">Only Figma is allowed for this event.</w:t>
      </w:r>
    </w:p>
    <w:p>
      <w:pPr>
        <w:spacing w:after="100"/>
        <w:ind w:left="215"/>
      </w:pPr>
      <w:r>
        <w:rPr>
          <w:b/>
          <w:bCs/>
        </w:rPr>
        <w:t xml:space="preserve">3. </w:t>
      </w:r>
      <w:r>
        <w:rPr>
          <w:b/>
          <w:bCs/>
        </w:rPr>
        <w:t xml:space="preserve">Submission — </w:t>
      </w:r>
      <w:r>
        <w:t xml:space="preserve">Final design/prototype must be submitted before the deadline.</w:t>
      </w:r>
    </w:p>
    <w:p>
      <w:pPr>
        <w:spacing w:after="100"/>
        <w:ind w:left="215"/>
      </w:pPr>
      <w:r>
        <w:rPr>
          <w:b/>
          <w:bCs/>
        </w:rPr>
        <w:t xml:space="preserve">4. </w:t>
      </w:r>
      <w:r>
        <w:rPr>
          <w:b/>
          <w:bCs/>
        </w:rPr>
        <w:t xml:space="preserve">Judging — </w:t>
      </w:r>
      <w:r>
        <w:t xml:space="preserve">Based on UX, UI, creativity, innovation, user flow, and presentation.</w:t>
      </w:r>
    </w:p>
    <w:p>
      <w:pPr>
        <w:spacing w:after="100"/>
        <w:ind w:left="215"/>
      </w:pPr>
      <w:r>
        <w:rPr>
          <w:b/>
          <w:bCs/>
        </w:rPr>
        <w:t xml:space="preserve">5. </w:t>
      </w:r>
      <w:r>
        <w:rPr>
          <w:b/>
          <w:bCs/>
        </w:rPr>
        <w:t xml:space="preserve">Decision — </w:t>
      </w:r>
      <w:r>
        <w:t xml:space="preserve">Judges' decision is final and binding.</w:t>
      </w:r>
    </w:p>
    <w:p>
      <w:pPr>
        <w:pBdr>
          <w:top w:val="single" w:color="AAAAAA" w:sz="4" w:space="8"/>
        </w:pBdr>
        <w:spacing w:before="400"/>
        <w:jc w:val="center"/>
      </w:pPr>
      <w:r>
        <w:rPr>
          <w:i/>
          <w:iCs/>
          <w:color w:val="555555"/>
        </w:rPr>
        <w:t xml:space="preserve">By registering for this event, all participants agree to abide by the above rules and regulations.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2026-09-02T09:06:58.036Z</dcterms:created>
  <dcterms:modified xsi:type="dcterms:W3CDTF">2026-09-02T09:06:58.047Z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