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36"/>
        </w:rPr>
      </w:pPr>
    </w:p>
    <w:p>
      <w:pPr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Channel model from literature:</w:t>
      </w:r>
      <w:r>
        <w:rPr>
          <w:rFonts w:hint="default" w:ascii="Times New Roman" w:hAnsi="Times New Roman" w:cs="Times New Roman"/>
          <w:sz w:val="28"/>
          <w:szCs w:val="36"/>
        </w:rPr>
        <w:t>Yanhua Sun. Density Based User Grouping for Massive MIMO Downlink in FDD System[A]. IEEE Beijing Section、Guangdong University of Technology、University of Electronic Science and Technology of China.Proceedings of 2017 9th IEEE International Conference on Communication Software and Networks (ICCSN 2017)[C].</w:t>
      </w:r>
    </w:p>
    <w:p>
      <w:pPr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 xml:space="preserve">Simulation parameters were obtained from 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literature:</w:t>
      </w:r>
      <w:r>
        <w:rPr>
          <w:rFonts w:hint="default" w:ascii="Times New Roman" w:hAnsi="Times New Roman" w:cs="Times New Roman"/>
          <w:sz w:val="28"/>
          <w:szCs w:val="36"/>
        </w:rPr>
        <w:t>LiYang.(2015). Resrarch on joint spatial division and multiplexing in massive mimo systems. (Doctoral dissertation).</w:t>
      </w:r>
    </w:p>
    <w:tbl>
      <w:tblPr>
        <w:tblStyle w:val="3"/>
        <w:tblW w:w="754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3"/>
        <w:gridCol w:w="282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28"/>
                <w:szCs w:val="36"/>
              </w:rPr>
            </w:pPr>
            <w:r>
              <w:rPr>
                <w:rFonts w:hint="default" w:ascii="Times New Roman" w:hAnsi="Times New Roman" w:cs="Times New Roman"/>
                <w:sz w:val="28"/>
                <w:szCs w:val="36"/>
              </w:rPr>
              <w:t>Simulation parameters</w:t>
            </w:r>
          </w:p>
        </w:tc>
        <w:tc>
          <w:tcPr>
            <w:tcW w:w="2825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28"/>
                <w:szCs w:val="36"/>
              </w:rPr>
            </w:pPr>
            <w:r>
              <w:rPr>
                <w:rFonts w:hint="default" w:ascii="Times New Roman" w:hAnsi="Times New Roman" w:cs="Times New Roman"/>
                <w:sz w:val="28"/>
                <w:szCs w:val="36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23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28"/>
                <w:szCs w:val="36"/>
              </w:rPr>
            </w:pPr>
            <w:r>
              <w:rPr>
                <w:rFonts w:hint="default" w:ascii="Times New Roman" w:hAnsi="Times New Roman" w:cs="Times New Roman"/>
                <w:sz w:val="28"/>
                <w:szCs w:val="36"/>
              </w:rPr>
              <w:t>Number of Antennas at BS</w:t>
            </w:r>
          </w:p>
        </w:tc>
        <w:tc>
          <w:tcPr>
            <w:tcW w:w="2825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28"/>
                <w:szCs w:val="36"/>
              </w:rPr>
            </w:pPr>
            <w:r>
              <w:rPr>
                <w:rFonts w:hint="eastAsia" w:ascii="Times New Roman" w:hAnsi="Times New Roman" w:cs="Times New Roman"/>
                <w:sz w:val="28"/>
                <w:szCs w:val="36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36"/>
              </w:rPr>
              <w:t>28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23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28"/>
                <w:szCs w:val="36"/>
              </w:rPr>
            </w:pPr>
            <w:r>
              <w:rPr>
                <w:rFonts w:hint="default" w:ascii="Times New Roman" w:hAnsi="Times New Roman" w:cs="Times New Roman"/>
                <w:sz w:val="28"/>
                <w:szCs w:val="36"/>
              </w:rPr>
              <w:t>Number of UE</w:t>
            </w:r>
          </w:p>
        </w:tc>
        <w:tc>
          <w:tcPr>
            <w:tcW w:w="2825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28"/>
                <w:szCs w:val="36"/>
              </w:rPr>
            </w:pPr>
            <w:r>
              <w:rPr>
                <w:rFonts w:hint="eastAsia" w:ascii="Times New Roman" w:hAnsi="Times New Roman" w:cs="Times New Roman"/>
                <w:sz w:val="28"/>
                <w:szCs w:val="36"/>
              </w:rPr>
              <w:t>66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23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28"/>
                <w:szCs w:val="36"/>
              </w:rPr>
            </w:pPr>
            <w:r>
              <w:rPr>
                <w:rFonts w:hint="default" w:ascii="Times New Roman" w:hAnsi="Times New Roman" w:cs="Times New Roman"/>
                <w:sz w:val="28"/>
                <w:szCs w:val="36"/>
              </w:rPr>
              <w:t>Antenna Array Arrangement</w:t>
            </w:r>
          </w:p>
        </w:tc>
        <w:tc>
          <w:tcPr>
            <w:tcW w:w="2825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28"/>
                <w:szCs w:val="36"/>
              </w:rPr>
            </w:pPr>
            <w:r>
              <w:rPr>
                <w:rFonts w:hint="eastAsia" w:ascii="Times New Roman" w:hAnsi="Times New Roman" w:cs="Times New Roman"/>
                <w:sz w:val="28"/>
                <w:szCs w:val="36"/>
              </w:rPr>
              <w:t>U</w:t>
            </w:r>
            <w:r>
              <w:rPr>
                <w:rFonts w:hint="default" w:ascii="Times New Roman" w:hAnsi="Times New Roman" w:cs="Times New Roman"/>
                <w:sz w:val="28"/>
                <w:szCs w:val="36"/>
              </w:rPr>
              <w:t>LA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23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28"/>
                <w:szCs w:val="36"/>
              </w:rPr>
            </w:pPr>
            <w:r>
              <w:rPr>
                <w:rFonts w:hint="default" w:ascii="Times New Roman" w:hAnsi="Times New Roman" w:cs="Times New Roman"/>
                <w:sz w:val="28"/>
                <w:szCs w:val="36"/>
              </w:rPr>
              <w:t>Users Spread Angle</w:t>
            </w:r>
          </w:p>
        </w:tc>
        <w:tc>
          <w:tcPr>
            <w:tcW w:w="2825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28"/>
                <w:szCs w:val="36"/>
              </w:rPr>
            </w:pPr>
            <w:r>
              <w:rPr>
                <w:rFonts w:hint="eastAsia" w:ascii="Times New Roman" w:hAnsi="Times New Roman" w:cs="Times New Roman"/>
                <w:sz w:val="28"/>
                <w:szCs w:val="36"/>
              </w:rPr>
              <w:t>5°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23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28"/>
                <w:szCs w:val="36"/>
              </w:rPr>
            </w:pPr>
            <w:r>
              <w:rPr>
                <w:rFonts w:hint="default" w:ascii="Times New Roman" w:hAnsi="Times New Roman" w:cs="Times New Roman"/>
                <w:sz w:val="28"/>
                <w:szCs w:val="36"/>
              </w:rPr>
              <w:t>Distance between Adjacent Antennas</w:t>
            </w:r>
          </w:p>
        </w:tc>
        <w:tc>
          <w:tcPr>
            <w:tcW w:w="2825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28"/>
                <w:szCs w:val="36"/>
              </w:rPr>
            </w:pPr>
            <w:r>
              <w:rPr>
                <w:rFonts w:hint="default" w:ascii="Times New Roman" w:hAnsi="Times New Roman" w:cs="Times New Roman"/>
                <w:position w:val="-6"/>
                <w:sz w:val="28"/>
                <w:szCs w:val="36"/>
              </w:rPr>
              <w:object>
                <v:shape id="_x0000_i1025" o:spt="75" alt="" type="#_x0000_t75" style="height:13.95pt;width:11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23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28"/>
                <w:szCs w:val="36"/>
              </w:rPr>
            </w:pPr>
            <w:r>
              <w:rPr>
                <w:rFonts w:hint="default" w:ascii="Times New Roman" w:hAnsi="Times New Roman" w:cs="Times New Roman"/>
                <w:sz w:val="28"/>
                <w:szCs w:val="36"/>
              </w:rPr>
              <w:t>Signal to Noise Ratio</w:t>
            </w:r>
          </w:p>
        </w:tc>
        <w:tc>
          <w:tcPr>
            <w:tcW w:w="2825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28"/>
                <w:szCs w:val="36"/>
              </w:rPr>
            </w:pPr>
            <w:r>
              <w:rPr>
                <w:rFonts w:hint="eastAsia" w:ascii="Times New Roman" w:hAnsi="Times New Roman" w:cs="Times New Roman"/>
                <w:sz w:val="28"/>
                <w:szCs w:val="36"/>
              </w:rPr>
              <w:t>0~</w:t>
            </w:r>
            <w:r>
              <w:rPr>
                <w:rFonts w:hint="default" w:ascii="Times New Roman" w:hAnsi="Times New Roman" w:cs="Times New Roman"/>
                <w:sz w:val="28"/>
                <w:szCs w:val="36"/>
              </w:rPr>
              <w:t>35</w:t>
            </w:r>
            <w:r>
              <w:rPr>
                <w:rFonts w:hint="eastAsia" w:ascii="Times New Roman" w:hAnsi="Times New Roman" w:cs="Times New Roman"/>
                <w:sz w:val="28"/>
                <w:szCs w:val="36"/>
              </w:rPr>
              <w:t>dB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36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36"/>
        </w:rPr>
        <w:t>BER1:Bit error rate of ZF precoding</w:t>
      </w:r>
    </w:p>
    <w:p>
      <w:pPr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BER2:Bit error rate of MMSE precoding</w:t>
      </w:r>
    </w:p>
    <w:p>
      <w:pPr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BER3:Bit error rate of BD precoding</w:t>
      </w:r>
    </w:p>
    <w:p>
      <w:pPr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BER4:Bit error rate of proposed two-stage precoding</w:t>
      </w:r>
    </w:p>
    <w:p>
      <w:pPr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Capacity1:Capacity of ZF precoding</w:t>
      </w:r>
    </w:p>
    <w:p>
      <w:pPr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Capacity2:Capacity of MMSE precoding</w:t>
      </w:r>
    </w:p>
    <w:p>
      <w:pPr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Capacity3:Capacity of BD precoding</w:t>
      </w:r>
    </w:p>
    <w:p>
      <w:pPr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Capacity4:Capacity of proposed two-stage precoding</w:t>
      </w:r>
    </w:p>
    <w:p>
      <w:pPr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Grouping Results:The results are grouped using the DBSCAN algorithm</w:t>
      </w:r>
    </w:p>
    <w:p>
      <w:pPr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Rate1:Reachable rate of ZF precoding</w:t>
      </w:r>
    </w:p>
    <w:p>
      <w:pPr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Rate2:Reachable rate of MMSE precoding</w:t>
      </w:r>
    </w:p>
    <w:p>
      <w:pPr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Rate3:Reachable rate of BD precoding</w:t>
      </w:r>
    </w:p>
    <w:p>
      <w:pPr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Rate4:Reachable rate of proposed two-stage precoding</w:t>
      </w:r>
    </w:p>
    <w:p>
      <w:pPr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cs="Times New Roman"/>
          <w:sz w:val="28"/>
          <w:szCs w:val="36"/>
        </w:rPr>
        <w:t>SNR:Signal to Noise Ratio data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92206C"/>
    <w:rsid w:val="6F85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Bay</dc:creator>
  <cp:lastModifiedBy>闲云♪野鹤｀n</cp:lastModifiedBy>
  <dcterms:modified xsi:type="dcterms:W3CDTF">2019-02-13T10:08:36Z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