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5DF9" w14:textId="77777777" w:rsidR="00061670" w:rsidRDefault="00FB152C">
      <w:pPr>
        <w:pStyle w:val="Title"/>
      </w:pPr>
      <w:r>
        <w:t>Telecommuting Journal Logs</w:t>
      </w:r>
    </w:p>
    <w:p w14:paraId="7E975DFA" w14:textId="77777777" w:rsidR="00061670" w:rsidRDefault="00FB152C">
      <w:pPr>
        <w:pStyle w:val="Date"/>
      </w:pPr>
      <w:r>
        <w:t>March 20, 2020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50"/>
        <w:gridCol w:w="1520"/>
        <w:gridCol w:w="2874"/>
        <w:gridCol w:w="1971"/>
        <w:gridCol w:w="2053"/>
        <w:gridCol w:w="2136"/>
        <w:gridCol w:w="1120"/>
        <w:gridCol w:w="1492"/>
      </w:tblGrid>
      <w:tr w:rsidR="00FB152C" w:rsidRPr="00983B18" w14:paraId="7E975E03" w14:textId="77777777" w:rsidTr="00342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9" w:type="pct"/>
            <w:tcBorders>
              <w:bottom w:val="single" w:sz="0" w:space="0" w:color="auto"/>
            </w:tcBorders>
            <w:vAlign w:val="bottom"/>
          </w:tcPr>
          <w:p w14:paraId="7E975DFB" w14:textId="77777777" w:rsidR="00061670" w:rsidRPr="00983B18" w:rsidRDefault="00FB152C">
            <w:pPr>
              <w:pStyle w:val="Compact"/>
              <w:rPr>
                <w:szCs w:val="22"/>
              </w:rPr>
            </w:pPr>
            <w:r w:rsidRPr="00983B18">
              <w:rPr>
                <w:szCs w:val="22"/>
              </w:rPr>
              <w:t>Date</w:t>
            </w:r>
          </w:p>
        </w:tc>
        <w:tc>
          <w:tcPr>
            <w:tcW w:w="523" w:type="pct"/>
            <w:tcBorders>
              <w:bottom w:val="single" w:sz="0" w:space="0" w:color="auto"/>
            </w:tcBorders>
            <w:vAlign w:val="bottom"/>
          </w:tcPr>
          <w:p w14:paraId="7E975DFC" w14:textId="77777777" w:rsidR="00061670" w:rsidRPr="00983B18" w:rsidRDefault="00FB152C">
            <w:pPr>
              <w:pStyle w:val="Compact"/>
              <w:rPr>
                <w:szCs w:val="22"/>
              </w:rPr>
            </w:pPr>
            <w:r w:rsidRPr="00983B18">
              <w:rPr>
                <w:szCs w:val="22"/>
              </w:rPr>
              <w:t>Employee</w:t>
            </w:r>
          </w:p>
        </w:tc>
        <w:tc>
          <w:tcPr>
            <w:tcW w:w="986" w:type="pct"/>
            <w:tcBorders>
              <w:bottom w:val="single" w:sz="0" w:space="0" w:color="auto"/>
            </w:tcBorders>
            <w:vAlign w:val="bottom"/>
          </w:tcPr>
          <w:p w14:paraId="7E975DFD" w14:textId="77777777" w:rsidR="00061670" w:rsidRPr="00983B18" w:rsidRDefault="00FB152C">
            <w:pPr>
              <w:pStyle w:val="Compact"/>
              <w:rPr>
                <w:szCs w:val="22"/>
              </w:rPr>
            </w:pPr>
            <w:r w:rsidRPr="00983B18">
              <w:rPr>
                <w:szCs w:val="22"/>
              </w:rPr>
              <w:t>Description</w:t>
            </w:r>
          </w:p>
        </w:tc>
        <w:tc>
          <w:tcPr>
            <w:tcW w:w="677" w:type="pct"/>
            <w:tcBorders>
              <w:bottom w:val="single" w:sz="0" w:space="0" w:color="auto"/>
            </w:tcBorders>
            <w:vAlign w:val="bottom"/>
          </w:tcPr>
          <w:p w14:paraId="7E975DFE" w14:textId="77777777" w:rsidR="00061670" w:rsidRPr="00983B18" w:rsidRDefault="00FB152C">
            <w:pPr>
              <w:pStyle w:val="Compact"/>
              <w:rPr>
                <w:szCs w:val="22"/>
              </w:rPr>
            </w:pPr>
            <w:proofErr w:type="spellStart"/>
            <w:r w:rsidRPr="00983B18">
              <w:rPr>
                <w:szCs w:val="22"/>
              </w:rPr>
              <w:t>Estimated_Hours</w:t>
            </w:r>
            <w:proofErr w:type="spellEnd"/>
          </w:p>
        </w:tc>
        <w:tc>
          <w:tcPr>
            <w:tcW w:w="705" w:type="pct"/>
            <w:tcBorders>
              <w:bottom w:val="single" w:sz="0" w:space="0" w:color="auto"/>
            </w:tcBorders>
            <w:vAlign w:val="bottom"/>
          </w:tcPr>
          <w:p w14:paraId="7E975DFF" w14:textId="77777777" w:rsidR="00061670" w:rsidRPr="00983B18" w:rsidRDefault="00FB152C">
            <w:pPr>
              <w:pStyle w:val="Compact"/>
              <w:rPr>
                <w:szCs w:val="22"/>
              </w:rPr>
            </w:pPr>
            <w:proofErr w:type="spellStart"/>
            <w:r w:rsidRPr="00983B18">
              <w:rPr>
                <w:szCs w:val="22"/>
              </w:rPr>
              <w:t>Actual_Hours</w:t>
            </w:r>
            <w:proofErr w:type="spellEnd"/>
          </w:p>
        </w:tc>
        <w:tc>
          <w:tcPr>
            <w:tcW w:w="711" w:type="pct"/>
            <w:tcBorders>
              <w:bottom w:val="single" w:sz="0" w:space="0" w:color="auto"/>
            </w:tcBorders>
            <w:vAlign w:val="bottom"/>
          </w:tcPr>
          <w:p w14:paraId="7E975E00" w14:textId="77777777" w:rsidR="00061670" w:rsidRPr="00983B18" w:rsidRDefault="00FB152C">
            <w:pPr>
              <w:pStyle w:val="Compact"/>
              <w:rPr>
                <w:szCs w:val="22"/>
              </w:rPr>
            </w:pPr>
            <w:proofErr w:type="spellStart"/>
            <w:r w:rsidRPr="00983B18">
              <w:rPr>
                <w:szCs w:val="22"/>
              </w:rPr>
              <w:t>Planned_Unplanned</w:t>
            </w:r>
            <w:proofErr w:type="spellEnd"/>
          </w:p>
        </w:tc>
        <w:tc>
          <w:tcPr>
            <w:tcW w:w="386" w:type="pct"/>
            <w:tcBorders>
              <w:bottom w:val="single" w:sz="0" w:space="0" w:color="auto"/>
            </w:tcBorders>
            <w:vAlign w:val="bottom"/>
          </w:tcPr>
          <w:p w14:paraId="7E975E01" w14:textId="77777777" w:rsidR="00061670" w:rsidRPr="00983B18" w:rsidRDefault="00FB152C">
            <w:pPr>
              <w:pStyle w:val="Compact"/>
              <w:rPr>
                <w:szCs w:val="22"/>
              </w:rPr>
            </w:pPr>
            <w:r w:rsidRPr="00983B18">
              <w:rPr>
                <w:szCs w:val="22"/>
              </w:rPr>
              <w:t>Result</w:t>
            </w:r>
          </w:p>
        </w:tc>
        <w:tc>
          <w:tcPr>
            <w:tcW w:w="513" w:type="pct"/>
            <w:tcBorders>
              <w:bottom w:val="single" w:sz="0" w:space="0" w:color="auto"/>
            </w:tcBorders>
            <w:vAlign w:val="bottom"/>
          </w:tcPr>
          <w:p w14:paraId="7E975E02" w14:textId="77777777" w:rsidR="00061670" w:rsidRPr="00983B18" w:rsidRDefault="00FB152C">
            <w:pPr>
              <w:pStyle w:val="Compact"/>
              <w:rPr>
                <w:szCs w:val="22"/>
              </w:rPr>
            </w:pPr>
            <w:r w:rsidRPr="00983B18">
              <w:rPr>
                <w:szCs w:val="22"/>
              </w:rPr>
              <w:t>Comments</w:t>
            </w:r>
          </w:p>
        </w:tc>
      </w:tr>
      <w:tr w:rsidR="00983B18" w:rsidRPr="00983B18" w14:paraId="7E975E0C" w14:textId="77777777" w:rsidTr="00FB152C">
        <w:tc>
          <w:tcPr>
            <w:tcW w:w="499" w:type="pct"/>
          </w:tcPr>
          <w:p w14:paraId="7E975E04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2020-03-17</w:t>
            </w:r>
          </w:p>
        </w:tc>
        <w:tc>
          <w:tcPr>
            <w:tcW w:w="523" w:type="pct"/>
          </w:tcPr>
          <w:p w14:paraId="7E975E05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Debra Hanas</w:t>
            </w:r>
          </w:p>
        </w:tc>
        <w:tc>
          <w:tcPr>
            <w:tcW w:w="986" w:type="pct"/>
          </w:tcPr>
          <w:p w14:paraId="7E975E06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Respond to e-mail; Section Meeting Call; Coordination with Management</w:t>
            </w:r>
          </w:p>
        </w:tc>
        <w:tc>
          <w:tcPr>
            <w:tcW w:w="677" w:type="pct"/>
          </w:tcPr>
          <w:p w14:paraId="7E975E07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40%, 10%, 50%</w:t>
            </w:r>
          </w:p>
        </w:tc>
        <w:tc>
          <w:tcPr>
            <w:tcW w:w="705" w:type="pct"/>
          </w:tcPr>
          <w:p w14:paraId="7E975E08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40%, 10%, 50%</w:t>
            </w:r>
          </w:p>
        </w:tc>
        <w:tc>
          <w:tcPr>
            <w:tcW w:w="711" w:type="pct"/>
          </w:tcPr>
          <w:p w14:paraId="7E975E09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Planned</w:t>
            </w:r>
          </w:p>
        </w:tc>
        <w:tc>
          <w:tcPr>
            <w:tcW w:w="386" w:type="pct"/>
          </w:tcPr>
          <w:p w14:paraId="7E975E0A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Complete</w:t>
            </w:r>
          </w:p>
        </w:tc>
        <w:tc>
          <w:tcPr>
            <w:tcW w:w="513" w:type="pct"/>
          </w:tcPr>
          <w:p w14:paraId="7E975E0B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NA</w:t>
            </w:r>
          </w:p>
        </w:tc>
      </w:tr>
      <w:tr w:rsidR="00983B18" w:rsidRPr="00983B18" w14:paraId="7E975E15" w14:textId="77777777" w:rsidTr="00FB152C">
        <w:tc>
          <w:tcPr>
            <w:tcW w:w="499" w:type="pct"/>
          </w:tcPr>
          <w:p w14:paraId="7E975E0D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2020-03-18</w:t>
            </w:r>
          </w:p>
        </w:tc>
        <w:tc>
          <w:tcPr>
            <w:tcW w:w="523" w:type="pct"/>
          </w:tcPr>
          <w:p w14:paraId="7E975E0E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Debra Hanas</w:t>
            </w:r>
          </w:p>
        </w:tc>
        <w:tc>
          <w:tcPr>
            <w:tcW w:w="986" w:type="pct"/>
          </w:tcPr>
          <w:p w14:paraId="7E975E0F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Respond to e-mail; Rulemaking process review, Part 910 reclass review</w:t>
            </w:r>
          </w:p>
        </w:tc>
        <w:tc>
          <w:tcPr>
            <w:tcW w:w="677" w:type="pct"/>
          </w:tcPr>
          <w:p w14:paraId="7E975E10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50%, 20%</w:t>
            </w:r>
          </w:p>
        </w:tc>
        <w:tc>
          <w:tcPr>
            <w:tcW w:w="705" w:type="pct"/>
          </w:tcPr>
          <w:p w14:paraId="7E975E11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50%, 20%</w:t>
            </w:r>
          </w:p>
        </w:tc>
        <w:tc>
          <w:tcPr>
            <w:tcW w:w="711" w:type="pct"/>
          </w:tcPr>
          <w:p w14:paraId="7E975E12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Planned</w:t>
            </w:r>
          </w:p>
        </w:tc>
        <w:tc>
          <w:tcPr>
            <w:tcW w:w="386" w:type="pct"/>
          </w:tcPr>
          <w:p w14:paraId="7E975E13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Complete</w:t>
            </w:r>
          </w:p>
        </w:tc>
        <w:tc>
          <w:tcPr>
            <w:tcW w:w="513" w:type="pct"/>
          </w:tcPr>
          <w:p w14:paraId="7E975E14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NA</w:t>
            </w:r>
          </w:p>
        </w:tc>
      </w:tr>
      <w:tr w:rsidR="00983B18" w:rsidRPr="00983B18" w14:paraId="7E975E1E" w14:textId="77777777" w:rsidTr="00FB152C">
        <w:tc>
          <w:tcPr>
            <w:tcW w:w="499" w:type="pct"/>
          </w:tcPr>
          <w:p w14:paraId="7E975E16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2020-03-19</w:t>
            </w:r>
          </w:p>
        </w:tc>
        <w:tc>
          <w:tcPr>
            <w:tcW w:w="523" w:type="pct"/>
          </w:tcPr>
          <w:p w14:paraId="7E975E17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Debra Hanas</w:t>
            </w:r>
          </w:p>
        </w:tc>
        <w:tc>
          <w:tcPr>
            <w:tcW w:w="986" w:type="pct"/>
          </w:tcPr>
          <w:p w14:paraId="7E975E18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Respond to e-mail; Section Meeting Call; Rulemaking process review</w:t>
            </w:r>
          </w:p>
        </w:tc>
        <w:tc>
          <w:tcPr>
            <w:tcW w:w="677" w:type="pct"/>
          </w:tcPr>
          <w:p w14:paraId="7E975E19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10%, 60%</w:t>
            </w:r>
          </w:p>
        </w:tc>
        <w:tc>
          <w:tcPr>
            <w:tcW w:w="705" w:type="pct"/>
          </w:tcPr>
          <w:p w14:paraId="7E975E1A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50%, 20%</w:t>
            </w:r>
          </w:p>
        </w:tc>
        <w:tc>
          <w:tcPr>
            <w:tcW w:w="711" w:type="pct"/>
          </w:tcPr>
          <w:p w14:paraId="7E975E1B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Planned</w:t>
            </w:r>
          </w:p>
        </w:tc>
        <w:tc>
          <w:tcPr>
            <w:tcW w:w="386" w:type="pct"/>
          </w:tcPr>
          <w:p w14:paraId="7E975E1C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Complete</w:t>
            </w:r>
          </w:p>
        </w:tc>
        <w:tc>
          <w:tcPr>
            <w:tcW w:w="513" w:type="pct"/>
          </w:tcPr>
          <w:p w14:paraId="7E975E1D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NA</w:t>
            </w:r>
          </w:p>
        </w:tc>
      </w:tr>
      <w:tr w:rsidR="00983B18" w:rsidRPr="00983B18" w14:paraId="7E975E27" w14:textId="77777777" w:rsidTr="00FB152C">
        <w:tc>
          <w:tcPr>
            <w:tcW w:w="499" w:type="pct"/>
          </w:tcPr>
          <w:p w14:paraId="7E975E1F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2020-03-20</w:t>
            </w:r>
          </w:p>
        </w:tc>
        <w:tc>
          <w:tcPr>
            <w:tcW w:w="523" w:type="pct"/>
          </w:tcPr>
          <w:p w14:paraId="7E975E20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Debra Hanas</w:t>
            </w:r>
          </w:p>
        </w:tc>
        <w:tc>
          <w:tcPr>
            <w:tcW w:w="986" w:type="pct"/>
          </w:tcPr>
          <w:p w14:paraId="7E975E21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Respond to e-mail; Rulemaking process review, Part 910 reclass review</w:t>
            </w:r>
          </w:p>
        </w:tc>
        <w:tc>
          <w:tcPr>
            <w:tcW w:w="677" w:type="pct"/>
          </w:tcPr>
          <w:p w14:paraId="7E975E22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50%, 20%</w:t>
            </w:r>
          </w:p>
        </w:tc>
        <w:tc>
          <w:tcPr>
            <w:tcW w:w="705" w:type="pct"/>
          </w:tcPr>
          <w:p w14:paraId="7E975E23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30%, 50%, 20%</w:t>
            </w:r>
          </w:p>
        </w:tc>
        <w:tc>
          <w:tcPr>
            <w:tcW w:w="711" w:type="pct"/>
          </w:tcPr>
          <w:p w14:paraId="7E975E24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Planned</w:t>
            </w:r>
          </w:p>
        </w:tc>
        <w:tc>
          <w:tcPr>
            <w:tcW w:w="386" w:type="pct"/>
          </w:tcPr>
          <w:p w14:paraId="7E975E25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Complete</w:t>
            </w:r>
          </w:p>
        </w:tc>
        <w:tc>
          <w:tcPr>
            <w:tcW w:w="513" w:type="pct"/>
          </w:tcPr>
          <w:p w14:paraId="7E975E26" w14:textId="77777777" w:rsidR="00061670" w:rsidRPr="00983B18" w:rsidRDefault="00FB152C">
            <w:pPr>
              <w:pStyle w:val="Compact"/>
              <w:rPr>
                <w:sz w:val="22"/>
                <w:szCs w:val="22"/>
              </w:rPr>
            </w:pPr>
            <w:r w:rsidRPr="00983B18">
              <w:rPr>
                <w:sz w:val="22"/>
                <w:szCs w:val="22"/>
              </w:rPr>
              <w:t>NA</w:t>
            </w:r>
          </w:p>
        </w:tc>
      </w:tr>
    </w:tbl>
    <w:p w14:paraId="7E976071" w14:textId="77777777" w:rsidR="00C75CC7" w:rsidRDefault="00C75CC7">
      <w:bookmarkStart w:id="0" w:name="_GoBack"/>
      <w:bookmarkEnd w:id="0"/>
    </w:p>
    <w:sectPr w:rsidR="00C75CC7" w:rsidSect="00893A0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3C40" w14:textId="77777777" w:rsidR="00801BE4" w:rsidRDefault="00801BE4">
      <w:pPr>
        <w:spacing w:after="0"/>
      </w:pPr>
      <w:r>
        <w:separator/>
      </w:r>
    </w:p>
  </w:endnote>
  <w:endnote w:type="continuationSeparator" w:id="0">
    <w:p w14:paraId="4362CE56" w14:textId="77777777" w:rsidR="00801BE4" w:rsidRDefault="00801B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B53E6" w14:textId="77777777" w:rsidR="00801BE4" w:rsidRDefault="00801BE4">
      <w:r>
        <w:separator/>
      </w:r>
    </w:p>
  </w:footnote>
  <w:footnote w:type="continuationSeparator" w:id="0">
    <w:p w14:paraId="7C830BC9" w14:textId="77777777" w:rsidR="00801BE4" w:rsidRDefault="00801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489A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262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61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0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1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43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3EA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E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A4F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440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300F4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670"/>
    <w:rsid w:val="00342C47"/>
    <w:rsid w:val="004E29B3"/>
    <w:rsid w:val="00590D07"/>
    <w:rsid w:val="00784D58"/>
    <w:rsid w:val="00801BE4"/>
    <w:rsid w:val="008D6863"/>
    <w:rsid w:val="00983B18"/>
    <w:rsid w:val="00B86B75"/>
    <w:rsid w:val="00BC48D5"/>
    <w:rsid w:val="00C25FE2"/>
    <w:rsid w:val="00C36279"/>
    <w:rsid w:val="00C75CC7"/>
    <w:rsid w:val="00DC49C5"/>
    <w:rsid w:val="00DE6DEA"/>
    <w:rsid w:val="00E315A3"/>
    <w:rsid w:val="00FA3ED4"/>
    <w:rsid w:val="00FB15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5DF9"/>
  <w15:docId w15:val="{A890B252-1530-47DF-BF4A-B4C454DE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03F9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A3ED4"/>
    <w:rPr>
      <w:rFonts w:ascii="Times New Roman" w:hAnsi="Times New Roman"/>
      <w:sz w:val="20"/>
      <w:szCs w:val="20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color w:val="FFFFFF" w:themeColor="background1"/>
        <w:sz w:val="22"/>
      </w:rPr>
      <w:tblPr/>
      <w:tcPr>
        <w:shd w:val="clear" w:color="auto" w:fill="365F91" w:themeFill="accent1" w:themeFillShade="BF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MediumShading1">
    <w:name w:val="Medium Shading 1"/>
    <w:basedOn w:val="TableNormal"/>
    <w:rsid w:val="00893A0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3-Accent1">
    <w:name w:val="List Table 3 Accent 1"/>
    <w:basedOn w:val="TableNormal"/>
    <w:uiPriority w:val="48"/>
    <w:rsid w:val="00893A07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C2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Telecommuting Journal Logs</dc:title>
  <dc:creator/>
  <cp:keywords/>
  <cp:lastModifiedBy>Smith, Zachary M (DEC)</cp:lastModifiedBy>
  <cp:revision>8</cp:revision>
  <dcterms:created xsi:type="dcterms:W3CDTF">2020-03-21T00:57:00Z</dcterms:created>
  <dcterms:modified xsi:type="dcterms:W3CDTF">2020-03-21T01:16:00Z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