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C8FA" w14:textId="03B95069" w:rsidR="00DB42BE" w:rsidRDefault="006344F6">
      <w:r>
        <w:t>Hello,</w:t>
      </w:r>
    </w:p>
    <w:p w14:paraId="34900C24" w14:textId="533920F6" w:rsidR="00DB42BE" w:rsidRDefault="00DB42BE">
      <w:r>
        <w:t>Thank you for participating in the 202</w:t>
      </w:r>
      <w:r w:rsidR="002716F7">
        <w:t>3</w:t>
      </w:r>
      <w:r>
        <w:t xml:space="preserve"> WAVE season! Please find below the results from your survey, and if there are any questions please don’t hesitate to ask. </w:t>
      </w:r>
    </w:p>
    <w:p w14:paraId="7F16AF6E" w14:textId="3E16A529" w:rsidR="0023379B" w:rsidRDefault="00FE1CD0">
      <w:r>
        <w:t>For the start of the 202</w:t>
      </w:r>
      <w:r w:rsidR="002716F7">
        <w:t xml:space="preserve">4 </w:t>
      </w:r>
      <w:r>
        <w:t xml:space="preserve">season, </w:t>
      </w:r>
      <w:r w:rsidR="00513FF4">
        <w:t xml:space="preserve">we are happy to announce that our very own Alene Onion is BACK! </w:t>
      </w:r>
      <w:r w:rsidR="0023379B">
        <w:t xml:space="preserve">Alene founded the WAVE program and will now </w:t>
      </w:r>
      <w:r w:rsidR="00513FF4">
        <w:t xml:space="preserve">be working with Makenzie Garrett, another intrepid stream field member to coordinate and run the WAVE program. Please continue to use </w:t>
      </w:r>
      <w:hyperlink r:id="rId8" w:history="1">
        <w:r w:rsidR="00513FF4" w:rsidRPr="00DF3DE1">
          <w:rPr>
            <w:rStyle w:val="Hyperlink"/>
          </w:rPr>
          <w:t>WAVE@dec.ny.gov</w:t>
        </w:r>
      </w:hyperlink>
      <w:r w:rsidR="00513FF4">
        <w:t xml:space="preserve"> for </w:t>
      </w:r>
      <w:proofErr w:type="gramStart"/>
      <w:r w:rsidR="00513FF4">
        <w:t>any and all</w:t>
      </w:r>
      <w:proofErr w:type="gramEnd"/>
      <w:r w:rsidR="00513FF4">
        <w:t xml:space="preserve"> of your questions.</w:t>
      </w:r>
      <w:r>
        <w:t xml:space="preserve"> </w:t>
      </w:r>
    </w:p>
    <w:p w14:paraId="100D93A0" w14:textId="55BAACB3" w:rsidR="00DB42BE" w:rsidRDefault="00DB42BE">
      <w:r>
        <w:t>Thank you for all you do, and we look forward to 202</w:t>
      </w:r>
      <w:r w:rsidR="002716F7">
        <w:t>4</w:t>
      </w:r>
      <w:r>
        <w:t>!</w:t>
      </w:r>
    </w:p>
    <w:p w14:paraId="3BB268CE" w14:textId="77777777" w:rsidR="00FE1CD0" w:rsidRDefault="00FE1CD0"/>
    <w:p w14:paraId="5E9D6DC7" w14:textId="55380745" w:rsidR="0093036E" w:rsidRDefault="0093036E">
      <w:pPr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MERGEFIELD StreamName </w:instrText>
      </w:r>
      <w:r>
        <w:rPr>
          <w:b/>
          <w:bCs/>
          <w:noProof/>
        </w:rPr>
        <w:fldChar w:fldCharType="separate"/>
      </w:r>
      <w:r w:rsidR="006344F6" w:rsidRPr="002E4384">
        <w:rPr>
          <w:b/>
          <w:bCs/>
          <w:noProof/>
        </w:rPr>
        <w:t>Lyon Brook</w:t>
      </w:r>
      <w:r>
        <w:rPr>
          <w:b/>
          <w:bCs/>
          <w:noProof/>
        </w:rPr>
        <w:fldChar w:fldCharType="end"/>
      </w:r>
    </w:p>
    <w:p w14:paraId="4300DF38" w14:textId="55D2E0BC" w:rsidR="0093036E" w:rsidRDefault="0093036E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Pleaseprovideyourname </w:instrText>
      </w:r>
      <w:r>
        <w:rPr>
          <w:noProof/>
        </w:rPr>
        <w:fldChar w:fldCharType="separate"/>
      </w:r>
      <w:r w:rsidR="006344F6" w:rsidRPr="002E4384">
        <w:rPr>
          <w:noProof/>
        </w:rPr>
        <w:t>Bailey Olds</w:t>
      </w:r>
      <w:r>
        <w:rPr>
          <w:noProof/>
        </w:rPr>
        <w:fldChar w:fldCharType="end"/>
      </w:r>
    </w:p>
    <w:p w14:paraId="1A1EC370" w14:textId="134D6287" w:rsidR="0093036E" w:rsidRDefault="0093036E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SampleDate </w:instrText>
      </w:r>
      <w:r>
        <w:rPr>
          <w:noProof/>
        </w:rPr>
        <w:fldChar w:fldCharType="separate"/>
      </w:r>
      <w:r w:rsidR="006344F6" w:rsidRPr="002E4384">
        <w:rPr>
          <w:noProof/>
        </w:rPr>
        <w:t>8/8/2024 16:00</w:t>
      </w:r>
      <w:r>
        <w:rPr>
          <w:noProof/>
        </w:rPr>
        <w:fldChar w:fldCharType="end"/>
      </w:r>
    </w:p>
    <w:p w14:paraId="5DCE60C3" w14:textId="5F4340DA" w:rsidR="00D72E4B" w:rsidRDefault="006344F6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y </w:instrText>
      </w:r>
      <w:r>
        <w:rPr>
          <w:noProof/>
        </w:rPr>
        <w:fldChar w:fldCharType="separate"/>
      </w:r>
      <w:r w:rsidRPr="002E4384">
        <w:rPr>
          <w:noProof/>
        </w:rPr>
        <w:t>42.457315</w:t>
      </w:r>
      <w:r>
        <w:rPr>
          <w:noProof/>
        </w:rPr>
        <w:fldChar w:fldCharType="end"/>
      </w:r>
      <w:r w:rsidR="00D72E4B">
        <w:rPr>
          <w:noProof/>
        </w:rPr>
        <w:t xml:space="preserve">, </w:t>
      </w:r>
      <w:r w:rsidR="00513FF4">
        <w:rPr>
          <w:noProof/>
        </w:rPr>
        <w:fldChar w:fldCharType="begin"/>
      </w:r>
      <w:r w:rsidR="00513FF4">
        <w:rPr>
          <w:noProof/>
        </w:rPr>
        <w:instrText xml:space="preserve"> MERGEFIELD S_WSEI_LONGITUDE </w:instrText>
      </w:r>
      <w:r w:rsidR="00513FF4">
        <w:rPr>
          <w:noProof/>
        </w:rPr>
        <w:fldChar w:fldCharType="separate"/>
      </w:r>
      <w:r w:rsidRPr="002E4384">
        <w:rPr>
          <w:noProof/>
        </w:rPr>
        <w:t>-75.53909</w:t>
      </w:r>
      <w:r w:rsidR="00513FF4">
        <w:rPr>
          <w:noProof/>
        </w:rPr>
        <w:fldChar w:fldCharType="end"/>
      </w:r>
    </w:p>
    <w:p w14:paraId="38ED1A05" w14:textId="494C95E1" w:rsidR="00DB42BE" w:rsidRDefault="00DB42BE">
      <w:r>
        <w:t xml:space="preserve">Here are the results of the survey. Please note, we also include the IWL or </w:t>
      </w:r>
      <w:hyperlink r:id="rId9" w:history="1">
        <w:r w:rsidRPr="00864BA7">
          <w:rPr>
            <w:rStyle w:val="Hyperlink"/>
          </w:rPr>
          <w:t>Izaac Walton Leag</w:t>
        </w:r>
        <w:r w:rsidRPr="00864BA7">
          <w:rPr>
            <w:rStyle w:val="Hyperlink"/>
          </w:rPr>
          <w:t>u</w:t>
        </w:r>
        <w:r w:rsidRPr="00864BA7">
          <w:rPr>
            <w:rStyle w:val="Hyperlink"/>
          </w:rPr>
          <w:t>e Score</w:t>
        </w:r>
      </w:hyperlink>
      <w:r>
        <w:t xml:space="preserve"> here, which is a common metric used among community science and stream monitoring programs. Here </w:t>
      </w:r>
      <w:proofErr w:type="gramStart"/>
      <w:r>
        <w:t>at</w:t>
      </w:r>
      <w:proofErr w:type="gramEnd"/>
      <w:r>
        <w:t xml:space="preserve"> DEC, we use the WAVE assessment for DEC follow-up and prioritization.</w:t>
      </w:r>
    </w:p>
    <w:p w14:paraId="7B0BF5EC" w14:textId="77777777" w:rsidR="00DB42BE" w:rsidRDefault="00DB4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42BE" w14:paraId="7A3EFEDB" w14:textId="77777777" w:rsidTr="00864BA7">
        <w:tc>
          <w:tcPr>
            <w:tcW w:w="1870" w:type="dxa"/>
          </w:tcPr>
          <w:p w14:paraId="14E66336" w14:textId="77777777" w:rsidR="00DB42BE" w:rsidRDefault="00DB42BE">
            <w:r>
              <w:t>Most Wanted</w:t>
            </w:r>
          </w:p>
        </w:tc>
        <w:tc>
          <w:tcPr>
            <w:tcW w:w="1870" w:type="dxa"/>
          </w:tcPr>
          <w:p w14:paraId="6578C77C" w14:textId="77777777" w:rsidR="00DB42BE" w:rsidRDefault="00DB42BE">
            <w:r>
              <w:t>Least Wanted</w:t>
            </w:r>
          </w:p>
        </w:tc>
        <w:tc>
          <w:tcPr>
            <w:tcW w:w="1870" w:type="dxa"/>
          </w:tcPr>
          <w:p w14:paraId="6589DB14" w14:textId="77777777" w:rsidR="00DB42BE" w:rsidRPr="00F051BD" w:rsidRDefault="00DB42BE">
            <w:pPr>
              <w:rPr>
                <w:b/>
                <w:bCs/>
                <w:color w:val="538135" w:themeColor="accent6" w:themeShade="BF"/>
              </w:rPr>
            </w:pPr>
            <w:r w:rsidRPr="00F051BD">
              <w:rPr>
                <w:b/>
                <w:bCs/>
                <w:color w:val="538135" w:themeColor="accent6" w:themeShade="BF"/>
              </w:rPr>
              <w:t>WAVE assessment</w:t>
            </w:r>
          </w:p>
        </w:tc>
        <w:tc>
          <w:tcPr>
            <w:tcW w:w="1870" w:type="dxa"/>
          </w:tcPr>
          <w:p w14:paraId="74A671D8" w14:textId="77777777" w:rsidR="00DB42BE" w:rsidRDefault="00DB42BE">
            <w:r>
              <w:t>IWL assessment</w:t>
            </w:r>
          </w:p>
        </w:tc>
        <w:tc>
          <w:tcPr>
            <w:tcW w:w="1870" w:type="dxa"/>
          </w:tcPr>
          <w:p w14:paraId="306A54AB" w14:textId="77777777" w:rsidR="00DB42BE" w:rsidRDefault="00DB42BE">
            <w:r>
              <w:t>IWL Score</w:t>
            </w:r>
          </w:p>
        </w:tc>
      </w:tr>
      <w:tr w:rsidR="00DB42BE" w14:paraId="155D45BC" w14:textId="77777777" w:rsidTr="00864BA7">
        <w:tc>
          <w:tcPr>
            <w:tcW w:w="1870" w:type="dxa"/>
          </w:tcPr>
          <w:p w14:paraId="5DC4167C" w14:textId="0A20E69B" w:rsidR="00DB42BE" w:rsidRDefault="0093036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Most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tc>
        <w:tc>
          <w:tcPr>
            <w:tcW w:w="1870" w:type="dxa"/>
          </w:tcPr>
          <w:p w14:paraId="469F87DC" w14:textId="61A55B14" w:rsidR="00DB42BE" w:rsidRDefault="0093036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Least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1870" w:type="dxa"/>
          </w:tcPr>
          <w:p w14:paraId="712BE394" w14:textId="5A79E033" w:rsidR="00DB42BE" w:rsidRPr="00F051BD" w:rsidRDefault="0093036E">
            <w:pPr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noProof/>
                <w:color w:val="538135" w:themeColor="accent6" w:themeShade="BF"/>
              </w:rPr>
              <w:fldChar w:fldCharType="begin"/>
            </w:r>
            <w:r>
              <w:rPr>
                <w:b/>
                <w:bCs/>
                <w:noProof/>
                <w:color w:val="538135" w:themeColor="accent6" w:themeShade="BF"/>
              </w:rPr>
              <w:instrText xml:space="preserve"> MERGEFIELD assessment </w:instrText>
            </w:r>
            <w:r>
              <w:rPr>
                <w:b/>
                <w:bCs/>
                <w:noProof/>
                <w:color w:val="538135" w:themeColor="accent6" w:themeShade="BF"/>
              </w:rPr>
              <w:fldChar w:fldCharType="separate"/>
            </w:r>
            <w:r w:rsidR="006344F6" w:rsidRPr="002E4384">
              <w:rPr>
                <w:b/>
                <w:bCs/>
                <w:noProof/>
                <w:color w:val="538135" w:themeColor="accent6" w:themeShade="BF"/>
              </w:rPr>
              <w:t>No Conclusion</w:t>
            </w:r>
            <w:r>
              <w:rPr>
                <w:b/>
                <w:bCs/>
                <w:noProof/>
                <w:color w:val="538135" w:themeColor="accent6" w:themeShade="BF"/>
              </w:rPr>
              <w:fldChar w:fldCharType="end"/>
            </w:r>
          </w:p>
        </w:tc>
        <w:tc>
          <w:tcPr>
            <w:tcW w:w="1870" w:type="dxa"/>
          </w:tcPr>
          <w:p w14:paraId="3BC68ABE" w14:textId="6E926C01" w:rsidR="00DB42BE" w:rsidRDefault="0093036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IWL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Fair</w:t>
            </w:r>
            <w:r>
              <w:rPr>
                <w:noProof/>
              </w:rPr>
              <w:fldChar w:fldCharType="end"/>
            </w:r>
          </w:p>
        </w:tc>
        <w:tc>
          <w:tcPr>
            <w:tcW w:w="1870" w:type="dxa"/>
          </w:tcPr>
          <w:p w14:paraId="4AC57D1B" w14:textId="68E5CD72" w:rsidR="00DB42BE" w:rsidRDefault="0093036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IWLScore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p>
        </w:tc>
      </w:tr>
    </w:tbl>
    <w:p w14:paraId="3648F75E" w14:textId="77777777" w:rsidR="00DB42BE" w:rsidRDefault="00DB42BE"/>
    <w:p w14:paraId="2846A239" w14:textId="77777777" w:rsidR="00DB42BE" w:rsidRPr="00864BA7" w:rsidRDefault="00DB42BE">
      <w:pPr>
        <w:rPr>
          <w:u w:val="single"/>
        </w:rPr>
      </w:pPr>
      <w:r w:rsidRPr="00864BA7">
        <w:rPr>
          <w:u w:val="single"/>
        </w:rPr>
        <w:t xml:space="preserve">Bugs found in the Voucher </w:t>
      </w:r>
    </w:p>
    <w:p w14:paraId="6D63EA99" w14:textId="6659370B" w:rsidR="0093036E" w:rsidRDefault="00513FF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final_bug_id </w:instrText>
      </w:r>
      <w:r>
        <w:rPr>
          <w:noProof/>
        </w:rPr>
        <w:fldChar w:fldCharType="separate"/>
      </w:r>
      <w:r w:rsidR="006344F6" w:rsidRPr="002E4384">
        <w:rPr>
          <w:noProof/>
        </w:rPr>
        <w:t>(Plecoptera) Chloroperlidae, (Trichoptera) Philopotamidae, (Coleoptera) Psephenidae, (Ephemeroptera) Baetidae, (Megaloptera) Corydalidae, (Diptera) Limoniidae</w:t>
      </w:r>
      <w:r>
        <w:rPr>
          <w:noProof/>
        </w:rPr>
        <w:fldChar w:fldCharType="end"/>
      </w:r>
    </w:p>
    <w:p w14:paraId="144DFBB6" w14:textId="77777777" w:rsidR="00FE1CD0" w:rsidRDefault="00DB42BE">
      <w:pPr>
        <w:rPr>
          <w:u w:val="single"/>
        </w:rPr>
      </w:pPr>
      <w:r w:rsidRPr="00864BA7">
        <w:rPr>
          <w:u w:val="single"/>
        </w:rPr>
        <w:t>User perception:</w:t>
      </w:r>
      <w:r w:rsidR="00FE1CD0">
        <w:rPr>
          <w:u w:val="single"/>
        </w:rPr>
        <w:t xml:space="preserve"> </w:t>
      </w:r>
    </w:p>
    <w:p w14:paraId="3F223150" w14:textId="300E420E" w:rsidR="00DB42BE" w:rsidRPr="00FE1CD0" w:rsidRDefault="00FE1CD0">
      <w:r>
        <w:t>S</w:t>
      </w:r>
      <w:r w:rsidRPr="00FE1CD0">
        <w:t>cores are based on a scale of</w:t>
      </w:r>
      <w:r>
        <w:rPr>
          <w:u w:val="single"/>
        </w:rPr>
        <w:t xml:space="preserve"> a-e and</w:t>
      </w:r>
      <w:r>
        <w:t>, a = beautiful, e = awful, f = not applicable</w:t>
      </w:r>
    </w:p>
    <w:p w14:paraId="1DCA92D2" w14:textId="78F449BD" w:rsidR="00DB42BE" w:rsidRDefault="00DB42BE" w:rsidP="006222ED">
      <w:pPr>
        <w:pStyle w:val="ListParagraph"/>
        <w:numPr>
          <w:ilvl w:val="0"/>
          <w:numId w:val="1"/>
        </w:numPr>
      </w:pPr>
      <w:r>
        <w:lastRenderedPageBreak/>
        <w:t xml:space="preserve">Primary Contact Recreation (swimming) observation: </w:t>
      </w:r>
      <w:r w:rsidR="00513FF4">
        <w:rPr>
          <w:noProof/>
        </w:rPr>
        <w:fldChar w:fldCharType="begin"/>
      </w:r>
      <w:r w:rsidR="00513FF4">
        <w:rPr>
          <w:noProof/>
        </w:rPr>
        <w:instrText xml:space="preserve"> MERGEFIELD Choosetheoneanswerwhichbestdescrib </w:instrText>
      </w:r>
      <w:r w:rsidR="00513FF4">
        <w:rPr>
          <w:noProof/>
        </w:rPr>
        <w:fldChar w:fldCharType="separate"/>
      </w:r>
      <w:r w:rsidR="006344F6" w:rsidRPr="002E4384">
        <w:rPr>
          <w:noProof/>
        </w:rPr>
        <w:t>b</w:t>
      </w:r>
      <w:r w:rsidR="00513FF4">
        <w:rPr>
          <w:noProof/>
        </w:rPr>
        <w:fldChar w:fldCharType="end"/>
      </w:r>
    </w:p>
    <w:p w14:paraId="7F6F4413" w14:textId="5B4423A0" w:rsidR="00DB42BE" w:rsidRDefault="00DB42BE" w:rsidP="006222ED">
      <w:pPr>
        <w:pStyle w:val="ListParagraph"/>
        <w:numPr>
          <w:ilvl w:val="0"/>
          <w:numId w:val="1"/>
        </w:numPr>
      </w:pPr>
      <w:r>
        <w:t xml:space="preserve">Secondary Contact Recreation (boating/fishing) observation: </w:t>
      </w:r>
      <w:r w:rsidR="00513FF4">
        <w:rPr>
          <w:noProof/>
        </w:rPr>
        <w:fldChar w:fldCharType="begin"/>
      </w:r>
      <w:r w:rsidR="00513FF4">
        <w:rPr>
          <w:noProof/>
        </w:rPr>
        <w:instrText xml:space="preserve"> MERGEFIELD Choosetheoneanswerwhichbestdescrib1 </w:instrText>
      </w:r>
      <w:r w:rsidR="00513FF4">
        <w:rPr>
          <w:noProof/>
        </w:rPr>
        <w:fldChar w:fldCharType="separate"/>
      </w:r>
      <w:r w:rsidR="006344F6" w:rsidRPr="002E4384">
        <w:rPr>
          <w:noProof/>
        </w:rPr>
        <w:t>b</w:t>
      </w:r>
      <w:r w:rsidR="00513FF4">
        <w:rPr>
          <w:noProof/>
        </w:rPr>
        <w:fldChar w:fldCharType="end"/>
      </w:r>
    </w:p>
    <w:p w14:paraId="6A93792C" w14:textId="77777777" w:rsidR="00DB42BE" w:rsidRPr="006222ED" w:rsidRDefault="00DB42BE" w:rsidP="006222ED">
      <w:r w:rsidRPr="006222ED">
        <w:t>Score</w:t>
      </w:r>
      <w:r>
        <w:t>s below are based on 0-10 scale, 0=minimal or more natural and pristine, to 10=negative and more altered.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931"/>
        <w:gridCol w:w="1793"/>
        <w:gridCol w:w="1909"/>
        <w:gridCol w:w="1218"/>
        <w:gridCol w:w="1260"/>
        <w:gridCol w:w="1991"/>
      </w:tblGrid>
      <w:tr w:rsidR="00DB42BE" w14:paraId="41D1311B" w14:textId="77777777" w:rsidTr="004C2A64">
        <w:tc>
          <w:tcPr>
            <w:tcW w:w="2502" w:type="dxa"/>
          </w:tcPr>
          <w:p w14:paraId="369C78F5" w14:textId="77777777" w:rsidR="00DB42BE" w:rsidRPr="006222ED" w:rsidRDefault="00DB42BE" w:rsidP="004C2A64">
            <w:r>
              <w:t>Water Clarity</w:t>
            </w:r>
          </w:p>
        </w:tc>
        <w:tc>
          <w:tcPr>
            <w:tcW w:w="3800" w:type="dxa"/>
          </w:tcPr>
          <w:p w14:paraId="2BD91F07" w14:textId="77777777" w:rsidR="00DB42BE" w:rsidRPr="006222ED" w:rsidRDefault="00DB42BE" w:rsidP="004C2A64">
            <w:r>
              <w:t>Suspended Phytoplankton</w:t>
            </w:r>
          </w:p>
        </w:tc>
        <w:tc>
          <w:tcPr>
            <w:tcW w:w="2159" w:type="dxa"/>
          </w:tcPr>
          <w:p w14:paraId="43882915" w14:textId="77777777" w:rsidR="00DB42BE" w:rsidRPr="006222ED" w:rsidRDefault="00DB42BE" w:rsidP="004C2A64">
            <w:r>
              <w:t>Periphyton</w:t>
            </w:r>
          </w:p>
        </w:tc>
        <w:tc>
          <w:tcPr>
            <w:tcW w:w="2280" w:type="dxa"/>
          </w:tcPr>
          <w:p w14:paraId="599CE6CA" w14:textId="77777777" w:rsidR="00DB42BE" w:rsidRPr="006222ED" w:rsidRDefault="00DB42BE" w:rsidP="004C2A64">
            <w:r>
              <w:t>Macrophyte</w:t>
            </w:r>
          </w:p>
        </w:tc>
        <w:tc>
          <w:tcPr>
            <w:tcW w:w="1557" w:type="dxa"/>
          </w:tcPr>
          <w:p w14:paraId="734EBD41" w14:textId="77777777" w:rsidR="00DB42BE" w:rsidRPr="006222ED" w:rsidRDefault="00DB42BE" w:rsidP="004C2A64">
            <w:r>
              <w:t>Odor</w:t>
            </w:r>
          </w:p>
        </w:tc>
        <w:tc>
          <w:tcPr>
            <w:tcW w:w="1602" w:type="dxa"/>
          </w:tcPr>
          <w:p w14:paraId="2EBF59B4" w14:textId="77777777" w:rsidR="00DB42BE" w:rsidRPr="006222ED" w:rsidRDefault="00DB42BE" w:rsidP="004C2A64">
            <w:r>
              <w:t>Trash</w:t>
            </w:r>
          </w:p>
        </w:tc>
        <w:tc>
          <w:tcPr>
            <w:tcW w:w="2548" w:type="dxa"/>
          </w:tcPr>
          <w:p w14:paraId="7DE1283A" w14:textId="77777777" w:rsidR="00DB42BE" w:rsidRPr="006222ED" w:rsidRDefault="00DB42BE" w:rsidP="004C2A64">
            <w:r>
              <w:t>Discharge Pipes</w:t>
            </w:r>
          </w:p>
        </w:tc>
      </w:tr>
      <w:tr w:rsidR="00DB42BE" w14:paraId="74DA5B54" w14:textId="77777777" w:rsidTr="004C2A64">
        <w:tc>
          <w:tcPr>
            <w:tcW w:w="2502" w:type="dxa"/>
          </w:tcPr>
          <w:p w14:paraId="1155B25A" w14:textId="45038200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S_WSEI_WATER_CLARITY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3800" w:type="dxa"/>
          </w:tcPr>
          <w:p w14:paraId="1FA7DC7F" w14:textId="0ADE3E87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S_WSEI_SUSPENDED_PHYTOPLANKTON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  <w:tc>
          <w:tcPr>
            <w:tcW w:w="2159" w:type="dxa"/>
          </w:tcPr>
          <w:p w14:paraId="05C2B7A7" w14:textId="44127F40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S_WSEI_PERIPHYTON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  <w:tc>
          <w:tcPr>
            <w:tcW w:w="2280" w:type="dxa"/>
          </w:tcPr>
          <w:p w14:paraId="1A0C2809" w14:textId="5F854D78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S_WSEI_MACROPHYTE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  <w:tc>
          <w:tcPr>
            <w:tcW w:w="1557" w:type="dxa"/>
          </w:tcPr>
          <w:p w14:paraId="5F6894BE" w14:textId="3FB432D9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S_WSEI_ODOR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</w:p>
        </w:tc>
        <w:tc>
          <w:tcPr>
            <w:tcW w:w="1602" w:type="dxa"/>
          </w:tcPr>
          <w:p w14:paraId="4A1F350F" w14:textId="7FF664A2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S_WSEI_TRASH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  <w:tc>
          <w:tcPr>
            <w:tcW w:w="2548" w:type="dxa"/>
          </w:tcPr>
          <w:p w14:paraId="2A4359D7" w14:textId="302CEC24" w:rsidR="00DB42BE" w:rsidRPr="006222ED" w:rsidRDefault="00513FF4" w:rsidP="004C2A6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S_WSEI_DISCHARGE_PIPE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</w:p>
        </w:tc>
      </w:tr>
    </w:tbl>
    <w:p w14:paraId="77EE97A1" w14:textId="77777777" w:rsidR="00DB42BE" w:rsidRDefault="00DB42BE"/>
    <w:p w14:paraId="173BEDE8" w14:textId="77777777" w:rsidR="00DB42BE" w:rsidRDefault="00DB42BE">
      <w:pPr>
        <w:rPr>
          <w:u w:val="single"/>
        </w:rPr>
      </w:pPr>
      <w:r w:rsidRPr="00864BA7">
        <w:rPr>
          <w:u w:val="single"/>
        </w:rPr>
        <w:t>Habitat Assessment:</w:t>
      </w:r>
    </w:p>
    <w:p w14:paraId="71229ED7" w14:textId="77777777" w:rsidR="00DB42BE" w:rsidRDefault="00DB42BE">
      <w:r w:rsidRPr="006222ED">
        <w:t>In-stream</w:t>
      </w:r>
      <w:r>
        <w:t>, scores are based on a a-c scale, a = optimal, b= marginal, c = poor</w:t>
      </w:r>
    </w:p>
    <w:tbl>
      <w:tblPr>
        <w:tblStyle w:val="TableGrid"/>
        <w:tblW w:w="21403" w:type="dxa"/>
        <w:tblLook w:val="04A0" w:firstRow="1" w:lastRow="0" w:firstColumn="1" w:lastColumn="0" w:noHBand="0" w:noVBand="1"/>
      </w:tblPr>
      <w:tblGrid>
        <w:gridCol w:w="2742"/>
        <w:gridCol w:w="3230"/>
        <w:gridCol w:w="3403"/>
        <w:gridCol w:w="3171"/>
        <w:gridCol w:w="2341"/>
        <w:gridCol w:w="3116"/>
        <w:gridCol w:w="3400"/>
      </w:tblGrid>
      <w:tr w:rsidR="00DB42BE" w14:paraId="78016F78" w14:textId="77777777" w:rsidTr="006222ED">
        <w:tc>
          <w:tcPr>
            <w:tcW w:w="2742" w:type="dxa"/>
          </w:tcPr>
          <w:p w14:paraId="58349BD6" w14:textId="77777777" w:rsidR="00DB42BE" w:rsidRDefault="00DB42BE" w:rsidP="006222ED">
            <w:r>
              <w:t>Epifaunal Substrate/Available Cover</w:t>
            </w:r>
          </w:p>
        </w:tc>
        <w:tc>
          <w:tcPr>
            <w:tcW w:w="3230" w:type="dxa"/>
          </w:tcPr>
          <w:p w14:paraId="754B32C9" w14:textId="77777777" w:rsidR="00DB42BE" w:rsidRDefault="00DB42BE" w:rsidP="006222ED">
            <w:r>
              <w:t>Embeddedness/Pooling</w:t>
            </w:r>
          </w:p>
        </w:tc>
        <w:tc>
          <w:tcPr>
            <w:tcW w:w="3403" w:type="dxa"/>
          </w:tcPr>
          <w:p w14:paraId="60E84540" w14:textId="77777777" w:rsidR="00DB42BE" w:rsidRDefault="00DB42BE" w:rsidP="006222ED">
            <w:r>
              <w:t>Velocity/Depth Combinations</w:t>
            </w:r>
          </w:p>
        </w:tc>
        <w:tc>
          <w:tcPr>
            <w:tcW w:w="3171" w:type="dxa"/>
          </w:tcPr>
          <w:p w14:paraId="49B58862" w14:textId="77777777" w:rsidR="00DB42BE" w:rsidRDefault="00DB42BE" w:rsidP="006222ED">
            <w:r>
              <w:t>Sediment deposition</w:t>
            </w:r>
          </w:p>
        </w:tc>
        <w:tc>
          <w:tcPr>
            <w:tcW w:w="2341" w:type="dxa"/>
          </w:tcPr>
          <w:p w14:paraId="543DF32A" w14:textId="77777777" w:rsidR="00DB42BE" w:rsidRDefault="00DB42BE" w:rsidP="006222ED">
            <w:r>
              <w:t>Channel Flow Status</w:t>
            </w:r>
          </w:p>
        </w:tc>
        <w:tc>
          <w:tcPr>
            <w:tcW w:w="3116" w:type="dxa"/>
          </w:tcPr>
          <w:p w14:paraId="67A66ABF" w14:textId="77777777" w:rsidR="00DB42BE" w:rsidRDefault="00DB42BE" w:rsidP="006222ED">
            <w:r>
              <w:t>Channel Alteration</w:t>
            </w:r>
          </w:p>
        </w:tc>
        <w:tc>
          <w:tcPr>
            <w:tcW w:w="3400" w:type="dxa"/>
          </w:tcPr>
          <w:p w14:paraId="765A0F14" w14:textId="77777777" w:rsidR="00DB42BE" w:rsidRDefault="00DB42BE" w:rsidP="006222ED">
            <w:r>
              <w:t>Frequency of Riffles (Bends)</w:t>
            </w:r>
          </w:p>
        </w:tc>
      </w:tr>
      <w:tr w:rsidR="00DB42BE" w14:paraId="6AE1870E" w14:textId="77777777" w:rsidTr="006222ED">
        <w:tc>
          <w:tcPr>
            <w:tcW w:w="2742" w:type="dxa"/>
          </w:tcPr>
          <w:p w14:paraId="6A1E3C83" w14:textId="6C509403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S_WSEI_EPIFAUNAL_COVER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230" w:type="dxa"/>
          </w:tcPr>
          <w:p w14:paraId="2504596A" w14:textId="4B410725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S_WSEI_EMBEDDEDNESS_POOLING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403" w:type="dxa"/>
          </w:tcPr>
          <w:p w14:paraId="32E6F998" w14:textId="54C018EF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S_WSEI_VELOCITY_DEPTH_REGIME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171" w:type="dxa"/>
          </w:tcPr>
          <w:p w14:paraId="62021E00" w14:textId="45265484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S_WSEI_SEDIMENT_DEPOSITION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2341" w:type="dxa"/>
          </w:tcPr>
          <w:p w14:paraId="0645C16B" w14:textId="6BD1F5D1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S_WSEI_FLOW_STATUS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116" w:type="dxa"/>
          </w:tcPr>
          <w:p w14:paraId="3D19CA10" w14:textId="6856D2C9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S_WSEI_CHANNEL_ALTERATION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400" w:type="dxa"/>
          </w:tcPr>
          <w:p w14:paraId="21699763" w14:textId="1B3D7F06" w:rsidR="00DB42BE" w:rsidRDefault="00513FF4" w:rsidP="006222E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S_WSEI_RIFFLE_BEND_FREQUENCY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</w:tr>
    </w:tbl>
    <w:p w14:paraId="690718F9" w14:textId="77777777" w:rsidR="00DB42BE" w:rsidRDefault="00DB42BE"/>
    <w:p w14:paraId="5055F015" w14:textId="77777777" w:rsidR="00DB42BE" w:rsidRPr="006222ED" w:rsidRDefault="00DB42BE">
      <w:r w:rsidRPr="006222ED">
        <w:t>Stream bank</w:t>
      </w:r>
      <w:r>
        <w:t>, scores are based on a a-c scale, a = optimal, b= marginal, c = poor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3163"/>
        <w:gridCol w:w="2662"/>
        <w:gridCol w:w="3270"/>
      </w:tblGrid>
      <w:tr w:rsidR="00DB42BE" w:rsidRPr="00864BA7" w14:paraId="74365C39" w14:textId="77777777" w:rsidTr="006222ED">
        <w:tc>
          <w:tcPr>
            <w:tcW w:w="1168" w:type="dxa"/>
          </w:tcPr>
          <w:p w14:paraId="0BE8377D" w14:textId="77777777" w:rsidR="00DB42BE" w:rsidRPr="00864BA7" w:rsidRDefault="00DB42BE"/>
        </w:tc>
        <w:tc>
          <w:tcPr>
            <w:tcW w:w="3163" w:type="dxa"/>
          </w:tcPr>
          <w:p w14:paraId="66A5726D" w14:textId="77777777" w:rsidR="00DB42BE" w:rsidRPr="00864BA7" w:rsidRDefault="00DB42BE">
            <w:r w:rsidRPr="00864BA7">
              <w:t>Bank stability</w:t>
            </w:r>
          </w:p>
        </w:tc>
        <w:tc>
          <w:tcPr>
            <w:tcW w:w="2662" w:type="dxa"/>
          </w:tcPr>
          <w:p w14:paraId="7423AC64" w14:textId="77777777" w:rsidR="00DB42BE" w:rsidRPr="00864BA7" w:rsidRDefault="00DB42BE">
            <w:r>
              <w:t>Bank Vegetative Protection</w:t>
            </w:r>
          </w:p>
        </w:tc>
        <w:tc>
          <w:tcPr>
            <w:tcW w:w="3270" w:type="dxa"/>
          </w:tcPr>
          <w:p w14:paraId="17996EA5" w14:textId="77777777" w:rsidR="00DB42BE" w:rsidRPr="00864BA7" w:rsidRDefault="00DB42BE">
            <w:r>
              <w:t>Riparian Vegetation Zone Width</w:t>
            </w:r>
          </w:p>
        </w:tc>
      </w:tr>
      <w:tr w:rsidR="00DB42BE" w:rsidRPr="00864BA7" w14:paraId="02B21C74" w14:textId="77777777" w:rsidTr="006222ED">
        <w:tc>
          <w:tcPr>
            <w:tcW w:w="1168" w:type="dxa"/>
          </w:tcPr>
          <w:p w14:paraId="647CDDF5" w14:textId="77777777" w:rsidR="00DB42BE" w:rsidRPr="00864BA7" w:rsidRDefault="00DB42BE">
            <w:r w:rsidRPr="00864BA7">
              <w:t>Left Bank</w:t>
            </w:r>
          </w:p>
        </w:tc>
        <w:tc>
          <w:tcPr>
            <w:tcW w:w="3163" w:type="dxa"/>
          </w:tcPr>
          <w:p w14:paraId="255BE589" w14:textId="3517874F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S_WSEI_LEFT_BANK_STABILITY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2662" w:type="dxa"/>
          </w:tcPr>
          <w:p w14:paraId="518170F7" w14:textId="0110F886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S_WSEI_LEFT_BANK_VEG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b</w:t>
            </w:r>
            <w:r>
              <w:rPr>
                <w:noProof/>
              </w:rPr>
              <w:fldChar w:fldCharType="end"/>
            </w:r>
          </w:p>
        </w:tc>
        <w:tc>
          <w:tcPr>
            <w:tcW w:w="3270" w:type="dxa"/>
          </w:tcPr>
          <w:p w14:paraId="6DD79669" w14:textId="4602BCC1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S_WSEI_LEFT_BANK_VEG_ZONE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</w:p>
        </w:tc>
      </w:tr>
      <w:tr w:rsidR="00DB42BE" w:rsidRPr="00864BA7" w14:paraId="59FDE8B7" w14:textId="77777777" w:rsidTr="006222ED">
        <w:tc>
          <w:tcPr>
            <w:tcW w:w="1168" w:type="dxa"/>
          </w:tcPr>
          <w:p w14:paraId="05FA4D9C" w14:textId="77777777" w:rsidR="00DB42BE" w:rsidRPr="00864BA7" w:rsidRDefault="00DB42BE">
            <w:r w:rsidRPr="00864BA7">
              <w:t>Right Bank</w:t>
            </w:r>
          </w:p>
        </w:tc>
        <w:tc>
          <w:tcPr>
            <w:tcW w:w="3163" w:type="dxa"/>
          </w:tcPr>
          <w:p w14:paraId="6E800761" w14:textId="501B0CED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S_WSEI_RIGHT_BANK_STABILITY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</w:p>
        </w:tc>
        <w:tc>
          <w:tcPr>
            <w:tcW w:w="2662" w:type="dxa"/>
          </w:tcPr>
          <w:p w14:paraId="40A7FD6E" w14:textId="6EDA6B05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S_WSEI_RIGHT_BANK_VEG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c</w:t>
            </w:r>
            <w:r>
              <w:rPr>
                <w:noProof/>
              </w:rPr>
              <w:fldChar w:fldCharType="end"/>
            </w:r>
          </w:p>
        </w:tc>
        <w:tc>
          <w:tcPr>
            <w:tcW w:w="3270" w:type="dxa"/>
          </w:tcPr>
          <w:p w14:paraId="07B23091" w14:textId="2D41102F" w:rsidR="00DB42BE" w:rsidRPr="00864BA7" w:rsidRDefault="00513FF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S_WSEI_LEFT_BANK_VEG_ZONE </w:instrText>
            </w:r>
            <w:r>
              <w:rPr>
                <w:noProof/>
              </w:rPr>
              <w:fldChar w:fldCharType="separate"/>
            </w:r>
            <w:r w:rsidR="006344F6" w:rsidRPr="002E4384">
              <w:rPr>
                <w:noProof/>
              </w:rPr>
              <w:t>a</w:t>
            </w:r>
            <w:r>
              <w:rPr>
                <w:noProof/>
              </w:rPr>
              <w:fldChar w:fldCharType="end"/>
            </w:r>
          </w:p>
        </w:tc>
      </w:tr>
    </w:tbl>
    <w:p w14:paraId="7CD59D9A" w14:textId="77777777" w:rsidR="00DB42BE" w:rsidRPr="00864BA7" w:rsidRDefault="00DB42BE"/>
    <w:p w14:paraId="2A0C1715" w14:textId="77777777" w:rsidR="00DB42BE" w:rsidRDefault="00DB42BE">
      <w:pPr>
        <w:sectPr w:rsidR="00DB42BE" w:rsidSect="00DB42BE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DE371A" w14:textId="4D44015D" w:rsidR="00DB42BE" w:rsidRDefault="00DB42BE"/>
    <w:sectPr w:rsidR="00DB42BE" w:rsidSect="00DB42B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B572B9B"/>
    <w:multiLevelType w:val="hybridMultilevel"/>
    <w:tmpl w:val="2918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6069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75795817"/>
  </wne:recipientData>
  <wne:recipientData>
    <wne:active wne:val="1"/>
    <wne:hash wne:val="27017947"/>
  </wne:recipientData>
  <wne:recipientData>
    <wne:active wne:val="1"/>
    <wne:hash wne:val="1668491531"/>
  </wne:recipientData>
  <wne:recipientData>
    <wne:active wne:val="1"/>
    <wne:hash wne:val="2034162998"/>
  </wne:recipientData>
  <wne:recipientData>
    <wne:active wne:val="1"/>
    <wne:hash wne:val="-1849397720"/>
  </wne:recipientData>
  <wne:recipientData>
    <wne:active wne:val="1"/>
    <wne:hash wne:val="243187306"/>
  </wne:recipientData>
  <wne:recipientData>
    <wne:active wne:val="1"/>
    <wne:hash wne:val="-559202869"/>
  </wne:recipientData>
  <wne:recipientData>
    <wne:active wne:val="1"/>
    <wne:hash wne:val="1766311069"/>
  </wne:recipientData>
  <wne:recipientData>
    <wne:active wne:val="1"/>
    <wne:hash wne:val="1882677126"/>
  </wne:recipientData>
  <wne:recipientData>
    <wne:active wne:val="1"/>
    <wne:hash wne:val="-1478557475"/>
  </wne:recipientData>
  <wne:recipientData>
    <wne:active wne:val="1"/>
    <wne:hash wne:val="1513813161"/>
  </wne:recipientData>
  <wne:recipientData>
    <wne:active wne:val="1"/>
    <wne:hash wne:val="-959513468"/>
  </wne:recipientData>
  <wne:recipientData>
    <wne:active wne:val="1"/>
    <wne:hash wne:val="-23576029"/>
  </wne:recipientData>
  <wne:recipientData>
    <wne:active wne:val="1"/>
    <wne:hash wne:val="-1672492896"/>
  </wne:recipientData>
  <wne:recipientData>
    <wne:active wne:val="1"/>
    <wne:hash wne:val="2073061905"/>
  </wne:recipientData>
  <wne:recipientData>
    <wne:active wne:val="1"/>
    <wne:hash wne:val="1634896151"/>
  </wne:recipientData>
  <wne:recipientData>
    <wne:active wne:val="1"/>
    <wne:hash wne:val="-1288964206"/>
  </wne:recipientData>
  <wne:recipientData>
    <wne:active wne:val="1"/>
    <wne:hash wne:val="-662382842"/>
  </wne:recipientData>
  <wne:recipientData>
    <wne:active wne:val="1"/>
    <wne:hash wne:val="1523596883"/>
  </wne:recipientData>
  <wne:recipientData>
    <wne:active wne:val="1"/>
    <wne:hash wne:val="-1599185237"/>
  </wne:recipientData>
  <wne:recipientData>
    <wne:active wne:val="1"/>
    <wne:hash wne:val="-1652458815"/>
  </wne:recipientData>
  <wne:recipientData>
    <wne:active wne:val="1"/>
    <wne:hash wne:val="-1440577926"/>
  </wne:recipientData>
  <wne:recipientData>
    <wne:active wne:val="1"/>
    <wne:hash wne:val="-273951291"/>
  </wne:recipientData>
  <wne:recipientData>
    <wne:active wne:val="1"/>
    <wne:hash wne:val="-1575750482"/>
  </wne:recipientData>
  <wne:recipientData>
    <wne:active wne:val="1"/>
    <wne:hash wne:val="782420101"/>
  </wne:recipientData>
  <wne:recipientData>
    <wne:active wne:val="1"/>
    <wne:hash wne:val="1682637632"/>
  </wne:recipientData>
  <wne:recipientData>
    <wne:active wne:val="1"/>
    <wne:hash wne:val="-578546639"/>
  </wne:recipientData>
  <wne:recipientData>
    <wne:active wne:val="1"/>
    <wne:hash wne:val="-331112775"/>
  </wne:recipientData>
  <wne:recipientData>
    <wne:active wne:val="1"/>
    <wne:hash wne:val="195156630"/>
  </wne:recipientData>
  <wne:recipientData>
    <wne:active wne:val="1"/>
    <wne:hash wne:val="588001458"/>
  </wne:recipientData>
  <wne:recipientData>
    <wne:active wne:val="1"/>
    <wne:hash wne:val="837998666"/>
  </wne:recipientData>
  <wne:recipientData>
    <wne:active wne:val="1"/>
    <wne:hash wne:val="-1154281851"/>
  </wne:recipientData>
  <wne:recipientData>
    <wne:active wne:val="1"/>
    <wne:hash wne:val="423077025"/>
  </wne:recipientData>
  <wne:recipientData>
    <wne:active wne:val="1"/>
    <wne:hash wne:val="533004319"/>
  </wne:recipientData>
  <wne:recipientData>
    <wne:active wne:val="1"/>
    <wne:hash wne:val="-1282085335"/>
  </wne:recipientData>
  <wne:recipientData>
    <wne:active wne:val="1"/>
    <wne:hash wne:val="338573985"/>
  </wne:recipientData>
  <wne:recipientData>
    <wne:active wne:val="1"/>
    <wne:hash wne:val="417253559"/>
  </wne:recipientData>
  <wne:recipientData>
    <wne:active wne:val="1"/>
    <wne:hash wne:val="1988773186"/>
  </wne:recipientData>
  <wne:recipientData>
    <wne:active wne:val="1"/>
    <wne:hash wne:val="-1498941964"/>
  </wne:recipientData>
  <wne:recipientData>
    <wne:active wne:val="1"/>
    <wne:hash wne:val="-1741962776"/>
  </wne:recipientData>
  <wne:recipientData>
    <wne:active wne:val="1"/>
    <wne:hash wne:val="-762220473"/>
  </wne:recipientData>
  <wne:recipientData>
    <wne:active wne:val="1"/>
    <wne:hash wne:val="-1742481882"/>
  </wne:recipientData>
  <wne:recipientData>
    <wne:active wne:val="1"/>
    <wne:hash wne:val="764803158"/>
  </wne:recipientData>
  <wne:recipientData>
    <wne:active wne:val="1"/>
    <wne:hash wne:val="1340305978"/>
  </wne:recipientData>
  <wne:recipientData>
    <wne:active wne:val="1"/>
    <wne:hash wne:val="-1934754427"/>
  </wne:recipientData>
  <wne:recipientData>
    <wne:active wne:val="1"/>
    <wne:hash wne:val="1923982066"/>
  </wne:recipientData>
  <wne:recipientData>
    <wne:active wne:val="1"/>
    <wne:hash wne:val="-244871505"/>
  </wne:recipientData>
  <wne:recipientData>
    <wne:active wne:val="1"/>
    <wne:hash wne:val="1592674555"/>
  </wne:recipientData>
  <wne:recipientData>
    <wne:active wne:val="1"/>
    <wne:hash wne:val="328893378"/>
  </wne:recipientData>
  <wne:recipientData>
    <wne:active wne:val="1"/>
    <wne:hash wne:val="764163466"/>
  </wne:recipientData>
  <wne:recipientData>
    <wne:active wne:val="1"/>
    <wne:hash wne:val="1031521457"/>
  </wne:recipientData>
  <wne:recipientData>
    <wne:active wne:val="1"/>
    <wne:hash wne:val="1024122994"/>
  </wne:recipientData>
  <wne:recipientData>
    <wne:active wne:val="1"/>
    <wne:hash wne:val="177597416"/>
  </wne:recipientData>
  <wne:recipientData>
    <wne:active wne:val="1"/>
    <wne:hash wne:val="851788012"/>
  </wne:recipientData>
  <wne:recipientData>
    <wne:active wne:val="1"/>
    <wne:hash wne:val="1877100784"/>
  </wne:recipientData>
  <wne:recipientData>
    <wne:active wne:val="1"/>
    <wne:hash wne:val="-1533612355"/>
  </wne:recipientData>
  <wne:recipientData>
    <wne:active wne:val="1"/>
    <wne:hash wne:val="-746017614"/>
  </wne:recipientData>
  <wne:recipientData>
    <wne:active wne:val="1"/>
    <wne:hash wne:val="1102820201"/>
  </wne:recipientData>
  <wne:recipientData>
    <wne:active wne:val="1"/>
    <wne:hash wne:val="1095684217"/>
  </wne:recipientData>
  <wne:recipientData>
    <wne:active wne:val="1"/>
    <wne:hash wne:val="9482455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linkToQuery/>
    <w:dataType w:val="textFile"/>
    <w:connectString w:val=""/>
    <w:query w:val="SELECT * FROM C:\Users\lxrobert\OneDrive - New York State Office of Information Technology Services\Desktop\Lauren Desktop Folder\WAVE\wave_data_processing-main\wave_data_processing-main\2024\all_with_assessment_for_emails.csv"/>
    <w:dataSource r:id="rId1"/>
    <w:addressFieldName w:val="Pleaseprovideanemailaddresstosend"/>
    <w:mailSubject w:val="2023 WAVE Results"/>
    <w:viewMergedData/>
    <w:activeRecord w:val="60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A7"/>
    <w:rsid w:val="00092A13"/>
    <w:rsid w:val="00172A22"/>
    <w:rsid w:val="001F1CF4"/>
    <w:rsid w:val="0023379B"/>
    <w:rsid w:val="00243C9F"/>
    <w:rsid w:val="002716F7"/>
    <w:rsid w:val="003366EA"/>
    <w:rsid w:val="004F5C11"/>
    <w:rsid w:val="00513FF4"/>
    <w:rsid w:val="005C2468"/>
    <w:rsid w:val="006222ED"/>
    <w:rsid w:val="006344F6"/>
    <w:rsid w:val="007D5918"/>
    <w:rsid w:val="00864BA7"/>
    <w:rsid w:val="0093036E"/>
    <w:rsid w:val="009D6250"/>
    <w:rsid w:val="00BD6D27"/>
    <w:rsid w:val="00BF62CA"/>
    <w:rsid w:val="00D31175"/>
    <w:rsid w:val="00D5595C"/>
    <w:rsid w:val="00D72E4B"/>
    <w:rsid w:val="00DB42BE"/>
    <w:rsid w:val="00E102BA"/>
    <w:rsid w:val="00F051BD"/>
    <w:rsid w:val="00F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F0B3"/>
  <w15:chartTrackingRefBased/>
  <w15:docId w15:val="{689891E1-08B1-4A02-9079-8C336CD2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243C9F"/>
    <w:pPr>
      <w:spacing w:after="120" w:line="480" w:lineRule="auto"/>
    </w:pPr>
    <w:rPr>
      <w:i/>
    </w:rPr>
  </w:style>
  <w:style w:type="character" w:customStyle="1" w:styleId="CaptionChar">
    <w:name w:val="Caption Char"/>
    <w:basedOn w:val="DefaultParagraphFont"/>
    <w:link w:val="Caption"/>
    <w:rsid w:val="00243C9F"/>
    <w:rPr>
      <w:i/>
    </w:rPr>
  </w:style>
  <w:style w:type="paragraph" w:customStyle="1" w:styleId="TableCaption">
    <w:name w:val="Table Caption"/>
    <w:basedOn w:val="Caption"/>
    <w:rsid w:val="003366EA"/>
    <w:pPr>
      <w:keepNext/>
      <w:spacing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86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2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VE@dec.ny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wla.org/water/stream-monitori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lxrobert\OneDrive%20-%20New%20York%20State%20Office%20of%20Information%20Technology%20Services\Desktop\Lauren%20Desktop%20Folder\WAVE\wave_data_processing-main\wave_data_processing-main\2024\all_with_assessment_for_emai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FE0689EB6A34B8FD0A6FA09E592A5" ma:contentTypeVersion="16" ma:contentTypeDescription="Create a new document." ma:contentTypeScope="" ma:versionID="2dff86bfb1a1ce29e380cf8d4b62306e">
  <xsd:schema xmlns:xsd="http://www.w3.org/2001/XMLSchema" xmlns:xs="http://www.w3.org/2001/XMLSchema" xmlns:p="http://schemas.microsoft.com/office/2006/metadata/properties" xmlns:ns2="2f539d1d-92f9-444b-9706-8835d5e7c111" xmlns:ns3="acbbcf92-dd6b-4dba-b147-b92536c78c64" targetNamespace="http://schemas.microsoft.com/office/2006/metadata/properties" ma:root="true" ma:fieldsID="cb19ac28080810ae06db2eeb1ae62d3f" ns2:_="" ns3:_="">
    <xsd:import namespace="2f539d1d-92f9-444b-9706-8835d5e7c111"/>
    <xsd:import namespace="acbbcf92-dd6b-4dba-b147-b92536c78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39d1d-92f9-444b-9706-8835d5e7c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39e25b7-0a97-41c9-a156-d5f3062356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bcf92-dd6b-4dba-b147-b92536c7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3cb-8607-458a-82c2-df068c9291f0}" ma:internalName="TaxCatchAll" ma:showField="CatchAllData" ma:web="acbbcf92-dd6b-4dba-b147-b92536c78c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39d1d-92f9-444b-9706-8835d5e7c111">
      <Terms xmlns="http://schemas.microsoft.com/office/infopath/2007/PartnerControls"/>
    </lcf76f155ced4ddcb4097134ff3c332f>
    <TaxCatchAll xmlns="acbbcf92-dd6b-4dba-b147-b92536c78c64" xsi:nil="true"/>
  </documentManagement>
</p:properties>
</file>

<file path=customXml/itemProps1.xml><?xml version="1.0" encoding="utf-8"?>
<ds:datastoreItem xmlns:ds="http://schemas.openxmlformats.org/officeDocument/2006/customXml" ds:itemID="{BE37B590-7CF9-44A0-9EB4-44E954604C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2E9ADF-2A1A-488B-81C8-17FE801EA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39d1d-92f9-444b-9706-8835d5e7c111"/>
    <ds:schemaRef ds:uri="acbbcf92-dd6b-4dba-b147-b92536c7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BBCBF-184D-461F-87C0-5D63E8A75CC9}">
  <ds:schemaRefs>
    <ds:schemaRef ds:uri="http://schemas.microsoft.com/office/2006/metadata/properties"/>
    <ds:schemaRef ds:uri="http://schemas.microsoft.com/office/infopath/2007/PartnerControls"/>
    <ds:schemaRef ds:uri="2f539d1d-92f9-444b-9706-8835d5e7c111"/>
    <ds:schemaRef ds:uri="acbbcf92-dd6b-4dba-b147-b92536c78c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Keleigh A (DEC)</dc:creator>
  <cp:keywords/>
  <dc:description/>
  <cp:lastModifiedBy>Roberts, Lauren M (DEC)</cp:lastModifiedBy>
  <cp:revision>13</cp:revision>
  <dcterms:created xsi:type="dcterms:W3CDTF">2021-04-22T15:18:00Z</dcterms:created>
  <dcterms:modified xsi:type="dcterms:W3CDTF">2025-03-17T19:09:00Z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0x010100A14FE0689EB6A34B8FD0A6FA09E592A5</vt:lpwstr>
  </property>
  <property fmtid="{D5CDD505-2E9C-101B-9397-08002B2CF9AE}" pid="3" name="MediaServiceImageTags">
    <vt:lpwstr/>
  </property>
</Properties>
</file>