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By Bells at Sarn Ford</w:t>
      </w:r>
    </w:p>
    <w:bookmarkStart w:id="20" w:name="by-bells-at-sarn-ford"/>
    <w:p>
      <w:pPr>
        <w:pStyle w:val="Heading1"/>
      </w:pPr>
      <w:r>
        <w:t xml:space="preserve">By Bells at Sarn Ford</w:t>
      </w:r>
    </w:p>
    <w:bookmarkEnd w:id="20"/>
    <w:bookmarkStart w:id="21" w:name="the-quiet-ledger"/>
    <w:p>
      <w:pPr>
        <w:pStyle w:val="Heading1"/>
      </w:pPr>
      <w:r>
        <w:t xml:space="preserve">The Quiet Ledger</w:t>
      </w:r>
    </w:p>
    <w:bookmarkEnd w:id="21"/>
    <w:bookmarkStart w:id="22" w:name="mist-on-the-water"/>
    <w:p>
      <w:pPr>
        <w:pStyle w:val="Heading1"/>
      </w:pPr>
      <w:r>
        <w:t xml:space="preserve">Mist on the Water</w:t>
      </w:r>
    </w:p>
    <w:bookmarkEnd w:id="22"/>
    <w:bookmarkStart w:id="23" w:name="lanterns-at-the-hay-gate"/>
    <w:p>
      <w:pPr>
        <w:pStyle w:val="Heading1"/>
      </w:pPr>
      <w:r>
        <w:t xml:space="preserve">Lanterns at the Hay Gate</w:t>
      </w:r>
    </w:p>
    <w:bookmarkEnd w:id="23"/>
    <w:bookmarkStart w:id="24" w:name="leaf-and-ledger"/>
    <w:p>
      <w:pPr>
        <w:pStyle w:val="Heading1"/>
      </w:pPr>
      <w:r>
        <w:t xml:space="preserve">Leaf and Ledger</w:t>
      </w:r>
    </w:p>
    <w:bookmarkEnd w:id="24"/>
    <w:bookmarkStart w:id="25" w:name="road-through-green-hills"/>
    <w:p>
      <w:pPr>
        <w:pStyle w:val="Heading1"/>
      </w:pPr>
      <w:r>
        <w:t xml:space="preserve">Road Through Green Hills</w:t>
      </w:r>
    </w:p>
    <w:bookmarkEnd w:id="25"/>
    <w:bookmarkStart w:id="26" w:name="first-watch-at-the-ford"/>
    <w:p>
      <w:pPr>
        <w:pStyle w:val="Heading1"/>
      </w:pPr>
      <w:r>
        <w:t xml:space="preserve">First Watch at the Ford</w:t>
      </w:r>
    </w:p>
    <w:bookmarkEnd w:id="26"/>
    <w:bookmarkStart w:id="27" w:name="false-cairns"/>
    <w:p>
      <w:pPr>
        <w:pStyle w:val="Heading1"/>
      </w:pPr>
      <w:r>
        <w:t xml:space="preserve">False Cairns</w:t>
      </w:r>
    </w:p>
    <w:bookmarkEnd w:id="27"/>
    <w:bookmarkStart w:id="28" w:name="knots-on-the-reeds"/>
    <w:p>
      <w:pPr>
        <w:pStyle w:val="Heading1"/>
      </w:pPr>
      <w:r>
        <w:t xml:space="preserve">Knots on the Reeds</w:t>
      </w:r>
    </w:p>
    <w:bookmarkEnd w:id="28"/>
    <w:bookmarkStart w:id="29" w:name="wolf-sign-at-dawn"/>
    <w:p>
      <w:pPr>
        <w:pStyle w:val="Heading1"/>
      </w:pPr>
      <w:r>
        <w:t xml:space="preserve">Wolf-Sign at Dawn</w:t>
      </w:r>
    </w:p>
    <w:bookmarkEnd w:id="29"/>
    <w:bookmarkStart w:id="30" w:name="countersigns-and-courtesy"/>
    <w:p>
      <w:pPr>
        <w:pStyle w:val="Heading1"/>
      </w:pPr>
      <w:r>
        <w:t xml:space="preserve">Countersigns and Courtesy</w:t>
      </w:r>
    </w:p>
    <w:bookmarkEnd w:id="30"/>
    <w:bookmarkStart w:id="31" w:name="the-tally-and-the-map"/>
    <w:p>
      <w:pPr>
        <w:pStyle w:val="Heading1"/>
      </w:pPr>
      <w:r>
        <w:t xml:space="preserve">The Tally and the Map</w:t>
      </w:r>
    </w:p>
    <w:bookmarkEnd w:id="31"/>
    <w:bookmarkStart w:id="32" w:name="the-moved-stone"/>
    <w:p>
      <w:pPr>
        <w:pStyle w:val="Heading1"/>
      </w:pPr>
      <w:r>
        <w:t xml:space="preserve">The Moved Stone</w:t>
      </w:r>
    </w:p>
    <w:bookmarkEnd w:id="32"/>
    <w:bookmarkStart w:id="33" w:name="fog-intercept"/>
    <w:p>
      <w:pPr>
        <w:pStyle w:val="Heading1"/>
      </w:pPr>
      <w:r>
        <w:t xml:space="preserve">Fog Intercept</w:t>
      </w:r>
    </w:p>
    <w:bookmarkEnd w:id="33"/>
    <w:bookmarkStart w:id="34" w:name="the-deserters-tale"/>
    <w:p>
      <w:pPr>
        <w:pStyle w:val="Heading1"/>
      </w:pPr>
      <w:r>
        <w:t xml:space="preserve">The Deserter’s Tale</w:t>
      </w:r>
    </w:p>
    <w:bookmarkEnd w:id="34"/>
    <w:bookmarkStart w:id="35" w:name="bounders-compact"/>
    <w:p>
      <w:pPr>
        <w:pStyle w:val="Heading1"/>
      </w:pPr>
      <w:r>
        <w:t xml:space="preserve">Bounders’ Compact</w:t>
      </w:r>
    </w:p>
    <w:bookmarkEnd w:id="35"/>
    <w:bookmarkStart w:id="36" w:name="night-of-small-courage"/>
    <w:p>
      <w:pPr>
        <w:pStyle w:val="Heading1"/>
      </w:pPr>
      <w:r>
        <w:t xml:space="preserve">Night of Small Courage</w:t>
      </w:r>
    </w:p>
    <w:bookmarkEnd w:id="36"/>
    <w:bookmarkStart w:id="37" w:name="dismantling-the-lines"/>
    <w:p>
      <w:pPr>
        <w:pStyle w:val="Heading1"/>
      </w:pPr>
      <w:r>
        <w:t xml:space="preserve">Dismantling the Lines</w:t>
      </w:r>
    </w:p>
    <w:bookmarkEnd w:id="37"/>
    <w:bookmarkStart w:id="38" w:name="keep-the-watches"/>
    <w:p>
      <w:pPr>
        <w:pStyle w:val="Heading1"/>
      </w:pPr>
      <w:r>
        <w:t xml:space="preserve">Keep the Watches</w:t>
      </w:r>
    </w:p>
    <w:bookmarkEnd w:id="38"/>
    <w:bookmarkStart w:id="39" w:name="the-ford-holds"/>
    <w:p>
      <w:pPr>
        <w:pStyle w:val="Heading1"/>
      </w:pPr>
      <w:r>
        <w:t xml:space="preserve">The Ford Holds</w:t>
      </w:r>
    </w:p>
    <w:bookmarkEnd w:id="39"/>
    <w:bookmarkStart w:id="40" w:name="the-memory-kept"/>
    <w:p>
      <w:pPr>
        <w:pStyle w:val="Heading1"/>
      </w:pPr>
      <w:r>
        <w:t xml:space="preserve">The Memory Kept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Bells at Sarn Ford</dc:title>
  <dc:creator/>
  <cp:keywords/>
  <dcterms:created xsi:type="dcterms:W3CDTF">2025-09-28T11:52:57Z</dcterms:created>
  <dcterms:modified xsi:type="dcterms:W3CDTF">2025-09-28T11:52:57Z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