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55530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sdtEndPr>
      <w:sdtContent>
        <w:p w:rsidR="001B7B2A" w:rsidRPr="001B7B2A" w:rsidRDefault="001B7B2A" w:rsidP="001B7B2A">
          <w:pPr>
            <w:rPr>
              <w:sz w:val="22"/>
            </w:rPr>
          </w:pPr>
          <w:r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5772785</wp:posOffset>
                    </wp:positionV>
                    <wp:extent cx="4686300" cy="3002280"/>
                    <wp:effectExtent l="0" t="0" r="1905" b="762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02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953" w:rsidRPr="001B7B2A" w:rsidRDefault="002B7712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8A9DB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9F8" w:rsidRPr="001B7B2A">
                                      <w:rPr>
                                        <w:color w:val="38A9DB"/>
                                        <w:sz w:val="72"/>
                                        <w:szCs w:val="72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7953" w:rsidRPr="001B7B2A" w:rsidRDefault="00196B4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 xml:space="preserve">BOVS -  </w:t>
                                    </w:r>
                                    <w:r w:rsidR="000A79F8" w:rsidRPr="001B7B2A"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Berufsorientierungstag</w:t>
                                    </w: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VerwaltungsSoftware</w:t>
                                    </w:r>
                                  </w:p>
                                </w:sdtContent>
                              </w:sdt>
                              <w:p w:rsidR="001B7B2A" w:rsidRDefault="001B7B2A" w:rsidP="001B7B2A">
                                <w:pPr>
                                  <w:pStyle w:val="berschrift2"/>
                                  <w:spacing w:line="276" w:lineRule="auto"/>
                                </w:pPr>
                              </w:p>
                              <w:p w:rsidR="002B7953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0" w:name="_Toc159490141"/>
                                <w:bookmarkStart w:id="1" w:name="_Toc159490148"/>
                                <w:bookmarkStart w:id="2" w:name="_Toc159490393"/>
                                <w:bookmarkStart w:id="3" w:name="_Toc160193056"/>
                                <w:r w:rsidRPr="001B7B2A">
                                  <w:rPr>
                                    <w:color w:val="024E80"/>
                                  </w:rPr>
                                  <w:t>Jo Duras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4" w:name="_Toc159490142"/>
                                <w:bookmarkStart w:id="5" w:name="_Toc159490149"/>
                                <w:bookmarkStart w:id="6" w:name="_Toc159490394"/>
                                <w:bookmarkStart w:id="7" w:name="_Toc160193057"/>
                                <w:r w:rsidRPr="001B7B2A">
                                  <w:rPr>
                                    <w:color w:val="024E80"/>
                                  </w:rPr>
                                  <w:t>Julia Hemkendreis</w:t>
                                </w:r>
                                <w:bookmarkEnd w:id="4"/>
                                <w:bookmarkEnd w:id="5"/>
                                <w:bookmarkEnd w:id="6"/>
                                <w:bookmarkEnd w:id="7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8" w:name="_Toc159490143"/>
                                <w:bookmarkStart w:id="9" w:name="_Toc159490150"/>
                                <w:bookmarkStart w:id="10" w:name="_Toc159490395"/>
                                <w:bookmarkStart w:id="11" w:name="_Toc160193058"/>
                                <w:r w:rsidRPr="001B7B2A">
                                  <w:rPr>
                                    <w:color w:val="024E80"/>
                                  </w:rPr>
                                  <w:t>Maurice Hennig</w:t>
                                </w:r>
                                <w:bookmarkEnd w:id="8"/>
                                <w:bookmarkEnd w:id="9"/>
                                <w:bookmarkEnd w:id="10"/>
                                <w:bookmarkEnd w:id="11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2" w:name="_Toc159490144"/>
                                <w:bookmarkStart w:id="13" w:name="_Toc159490151"/>
                                <w:bookmarkStart w:id="14" w:name="_Toc159490396"/>
                                <w:bookmarkStart w:id="15" w:name="_Toc160193059"/>
                                <w:r w:rsidRPr="001B7B2A">
                                  <w:rPr>
                                    <w:color w:val="024E80"/>
                                  </w:rPr>
                                  <w:t>Simon Kaiser</w:t>
                                </w:r>
                                <w:bookmarkEnd w:id="12"/>
                                <w:bookmarkEnd w:id="13"/>
                                <w:bookmarkEnd w:id="14"/>
                                <w:bookmarkEnd w:id="15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6" w:name="_Toc159490145"/>
                                <w:bookmarkStart w:id="17" w:name="_Toc159490152"/>
                                <w:bookmarkStart w:id="18" w:name="_Toc159490397"/>
                                <w:bookmarkStart w:id="19" w:name="_Toc160193060"/>
                                <w:r w:rsidRPr="001B7B2A">
                                  <w:rPr>
                                    <w:color w:val="024E80"/>
                                  </w:rPr>
                                  <w:t>Jan Tochtenhagen</w:t>
                                </w:r>
                                <w:bookmarkEnd w:id="16"/>
                                <w:bookmarkEnd w:id="17"/>
                                <w:bookmarkEnd w:id="18"/>
                                <w:bookmarkEnd w:id="19"/>
                              </w:p>
                              <w:p w:rsidR="002B7953" w:rsidRDefault="002B79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4.45pt;margin-top:454.55pt;width:369pt;height:236.4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" filled="f" stroked="f" strokeweight=".5pt">
                    <v:textbox inset="0,0,0,0">
                      <w:txbxContent>
                        <w:p w:rsidR="002B7953" w:rsidRPr="001B7B2A" w:rsidRDefault="002B771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38A9DB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8A9DB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79F8" w:rsidRPr="001B7B2A"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t>Benutzerhandbuch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B7953" w:rsidRPr="001B7B2A" w:rsidRDefault="00196B4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 xml:space="preserve">BOVS -  </w:t>
                              </w:r>
                              <w:r w:rsidR="000A79F8" w:rsidRPr="001B7B2A"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Berufsorientierungstag</w:t>
                              </w: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VerwaltungsSoftware</w:t>
                              </w:r>
                            </w:p>
                          </w:sdtContent>
                        </w:sdt>
                        <w:p w:rsidR="001B7B2A" w:rsidRDefault="001B7B2A" w:rsidP="001B7B2A">
                          <w:pPr>
                            <w:pStyle w:val="berschrift2"/>
                            <w:spacing w:line="276" w:lineRule="auto"/>
                          </w:pPr>
                        </w:p>
                        <w:p w:rsidR="002B7953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0" w:name="_Toc159490141"/>
                          <w:bookmarkStart w:id="21" w:name="_Toc159490148"/>
                          <w:bookmarkStart w:id="22" w:name="_Toc159490393"/>
                          <w:bookmarkStart w:id="23" w:name="_Toc160193056"/>
                          <w:r w:rsidRPr="001B7B2A">
                            <w:rPr>
                              <w:color w:val="024E80"/>
                            </w:rPr>
                            <w:t>Jo Duras</w:t>
                          </w:r>
                          <w:bookmarkEnd w:id="20"/>
                          <w:bookmarkEnd w:id="21"/>
                          <w:bookmarkEnd w:id="22"/>
                          <w:bookmarkEnd w:id="23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4" w:name="_Toc159490142"/>
                          <w:bookmarkStart w:id="25" w:name="_Toc159490149"/>
                          <w:bookmarkStart w:id="26" w:name="_Toc159490394"/>
                          <w:bookmarkStart w:id="27" w:name="_Toc160193057"/>
                          <w:r w:rsidRPr="001B7B2A">
                            <w:rPr>
                              <w:color w:val="024E80"/>
                            </w:rPr>
                            <w:t>Julia Hemkendreis</w:t>
                          </w:r>
                          <w:bookmarkEnd w:id="24"/>
                          <w:bookmarkEnd w:id="25"/>
                          <w:bookmarkEnd w:id="26"/>
                          <w:bookmarkEnd w:id="27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8" w:name="_Toc159490143"/>
                          <w:bookmarkStart w:id="29" w:name="_Toc159490150"/>
                          <w:bookmarkStart w:id="30" w:name="_Toc159490395"/>
                          <w:bookmarkStart w:id="31" w:name="_Toc160193058"/>
                          <w:r w:rsidRPr="001B7B2A">
                            <w:rPr>
                              <w:color w:val="024E80"/>
                            </w:rPr>
                            <w:t>Maurice Hennig</w:t>
                          </w:r>
                          <w:bookmarkEnd w:id="28"/>
                          <w:bookmarkEnd w:id="29"/>
                          <w:bookmarkEnd w:id="30"/>
                          <w:bookmarkEnd w:id="31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2" w:name="_Toc159490144"/>
                          <w:bookmarkStart w:id="33" w:name="_Toc159490151"/>
                          <w:bookmarkStart w:id="34" w:name="_Toc159490396"/>
                          <w:bookmarkStart w:id="35" w:name="_Toc160193059"/>
                          <w:r w:rsidRPr="001B7B2A">
                            <w:rPr>
                              <w:color w:val="024E80"/>
                            </w:rPr>
                            <w:t>Simon Kaiser</w:t>
                          </w:r>
                          <w:bookmarkEnd w:id="32"/>
                          <w:bookmarkEnd w:id="33"/>
                          <w:bookmarkEnd w:id="34"/>
                          <w:bookmarkEnd w:id="35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6" w:name="_Toc159490145"/>
                          <w:bookmarkStart w:id="37" w:name="_Toc159490152"/>
                          <w:bookmarkStart w:id="38" w:name="_Toc159490397"/>
                          <w:bookmarkStart w:id="39" w:name="_Toc160193060"/>
                          <w:r w:rsidRPr="001B7B2A">
                            <w:rPr>
                              <w:color w:val="024E80"/>
                            </w:rPr>
                            <w:t>Jan Tochtenhagen</w:t>
                          </w:r>
                          <w:bookmarkEnd w:id="36"/>
                          <w:bookmarkEnd w:id="37"/>
                          <w:bookmarkEnd w:id="38"/>
                          <w:bookmarkEnd w:id="39"/>
                        </w:p>
                        <w:p w:rsidR="002B7953" w:rsidRDefault="002B7953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311967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2B77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Pr="002C61A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2C61A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712" w:rsidRDefault="002B77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Pr="002C61A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2C61AE">
              <w:rPr>
                <w:rStyle w:val="Hyperlink"/>
                <w:noProof/>
              </w:rPr>
              <w:t>IMPORT-Dateien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712" w:rsidRDefault="002B77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Pr="002C61A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2C61AE">
              <w:rPr>
                <w:rStyle w:val="Hyperlink"/>
                <w:noProof/>
              </w:rPr>
              <w:t>Start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712" w:rsidRDefault="002B77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Pr="002C61A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2C61AE">
              <w:rPr>
                <w:rStyle w:val="Hyperlink"/>
                <w:noProof/>
              </w:rPr>
              <w:t>EXPORT-Dateien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712" w:rsidRDefault="002B77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Pr="002C61A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2C61AE">
              <w:rPr>
                <w:rStyle w:val="Hyperlink"/>
                <w:noProof/>
              </w:rPr>
              <w:t>Bekannte 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40" w:name="_Toc160193061"/>
      <w:r>
        <w:lastRenderedPageBreak/>
        <w:t>Einleitung</w:t>
      </w:r>
      <w:bookmarkEnd w:id="40"/>
    </w:p>
    <w:p w:rsidR="002B7712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</w:p>
    <w:p w:rsidR="002B7712" w:rsidRDefault="002B7712" w:rsidP="00311967">
      <w:r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311967">
      <w:r>
        <w:br/>
        <w:t>Die Software soll die händische Zuteilung der Schülerwünsche zu den teilnehmenden Unternehmen übernehmen. Zusätzlich übernimmt die Software die Erstellung eines Zeit- und Raumplanes für den Berufsorientierungstag</w:t>
      </w:r>
      <w:r w:rsidR="002B7712">
        <w:t xml:space="preserve"> und stellt diese Pläne als Excel-Dateien zur Verfügung. Die Eingabe von Schülerwünschen und den teilnehmenden Unternehmen erfolgt über eine Excel-Datei durch die Lehrkräfte. </w:t>
      </w:r>
    </w:p>
    <w:p w:rsidR="00311967" w:rsidRPr="00311967" w:rsidRDefault="002B7712" w:rsidP="00311967">
      <w:r>
        <w:t xml:space="preserve">Die Anwendung wird als ausführbare Datei zur Verfügung gestellt und beinhaltet keine Benutzeroberfläche. </w:t>
      </w:r>
      <w:bookmarkStart w:id="41" w:name="_GoBack"/>
      <w:bookmarkEnd w:id="41"/>
      <w:r w:rsidR="00311967"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42" w:name="_Toc160193062"/>
      <w:r>
        <w:lastRenderedPageBreak/>
        <w:t>IMPORT-Dateien</w:t>
      </w:r>
      <w:bookmarkEnd w:id="42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650BB3" w:rsidRDefault="00311967" w:rsidP="00311967">
      <w:pPr>
        <w:pStyle w:val="Listenabsatz"/>
        <w:numPr>
          <w:ilvl w:val="0"/>
          <w:numId w:val="2"/>
        </w:numPr>
        <w:rPr>
          <w:color w:val="C00000"/>
        </w:rPr>
      </w:pPr>
      <w:r w:rsidRPr="00650BB3">
        <w:rPr>
          <w:color w:val="C00000"/>
        </w:rPr>
        <w:t>Raeume.xlsx</w:t>
      </w:r>
    </w:p>
    <w:p w:rsidR="00003EE8" w:rsidRDefault="00650BB3" w:rsidP="00650BB3">
      <w:r>
        <w:t xml:space="preserve">Hierbei ist es äußerst wichtig, dass die Dateinamen, der von Ihnen erstellten Dateien mit den oben genannten Namen übereinstimmen. </w:t>
      </w:r>
    </w:p>
    <w:p w:rsidR="00003EE8" w:rsidRDefault="00003EE8" w:rsidP="00650BB3">
      <w:pPr>
        <w:rPr>
          <w:b/>
        </w:rPr>
      </w:pPr>
      <w:r>
        <w:rPr>
          <w:b/>
        </w:rPr>
        <w:t xml:space="preserve">Beispiel Schuelerwuensche: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650BB3">
                              <w:pPr>
                                <w:pStyle w:val="Beschriftung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0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650BB3">
                        <w:pPr>
                          <w:pStyle w:val="Beschriftung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03EE8" w:rsidRPr="00003EE8">
        <w:rPr>
          <w:b/>
        </w:rPr>
        <w:t>Beispiel Veranstaltungen:</w:t>
      </w:r>
    </w:p>
    <w:p w:rsidR="002B7712" w:rsidRDefault="002B7712">
      <w:pPr>
        <w:spacing w:line="259" w:lineRule="auto"/>
        <w:rPr>
          <w:b/>
        </w:rPr>
      </w:pPr>
      <w:r>
        <w:rPr>
          <w:b/>
        </w:rPr>
        <w:br w:type="page"/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3" w:name="_Toc160193063"/>
      <w:r>
        <w:lastRenderedPageBreak/>
        <w:t>Start der Anwendung</w:t>
      </w:r>
      <w:bookmarkEnd w:id="43"/>
    </w:p>
    <w:p w:rsidR="002B7712" w:rsidRDefault="002B7712">
      <w:pPr>
        <w:spacing w:line="259" w:lineRule="auto"/>
      </w:pPr>
      <w:r>
        <w:br w:type="page"/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4" w:name="_Toc160193064"/>
      <w:r>
        <w:lastRenderedPageBreak/>
        <w:t>EXPORT-Dateien</w:t>
      </w:r>
      <w:bookmarkEnd w:id="44"/>
    </w:p>
    <w:p w:rsidR="002B7712" w:rsidRDefault="002B7712">
      <w:pPr>
        <w:spacing w:line="259" w:lineRule="auto"/>
      </w:pPr>
      <w:r>
        <w:br w:type="page"/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5" w:name="_Toc160193065"/>
      <w:r>
        <w:lastRenderedPageBreak/>
        <w:t>Bekannte Fehler</w:t>
      </w:r>
      <w:bookmarkEnd w:id="45"/>
    </w:p>
    <w:p w:rsidR="002B7712" w:rsidRPr="002B7712" w:rsidRDefault="002B7712" w:rsidP="002B7712"/>
    <w:p w:rsidR="00003EE8" w:rsidRPr="00003EE8" w:rsidRDefault="00003EE8" w:rsidP="00311967">
      <w:pPr>
        <w:rPr>
          <w:b/>
        </w:rPr>
      </w:pP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0E4E3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A79F8"/>
    <w:rsid w:val="00196B42"/>
    <w:rsid w:val="001B7B2A"/>
    <w:rsid w:val="002B7712"/>
    <w:rsid w:val="002B7953"/>
    <w:rsid w:val="00311967"/>
    <w:rsid w:val="00650BB3"/>
    <w:rsid w:val="006D06D9"/>
    <w:rsid w:val="00F1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BB9C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429D8-BD7B-4128-9374-96338069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hemkendreis_jul@k2ac.local</cp:lastModifiedBy>
  <cp:revision>4</cp:revision>
  <dcterms:created xsi:type="dcterms:W3CDTF">2024-02-22T09:11:00Z</dcterms:created>
  <dcterms:modified xsi:type="dcterms:W3CDTF">2024-03-01T12:48:00Z</dcterms:modified>
</cp:coreProperties>
</file>