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5" w:author="Brian Wortman" w:date="2014-02-15T11:35:00Z"/>
        </w:rPr>
      </w:pPr>
    </w:p>
    <w:p w14:paraId="0F87D32A" w14:textId="6C1BBE71" w:rsidR="00D552C5" w:rsidRDefault="00D552C5">
      <w:r>
        <w:br w:type="page"/>
      </w:r>
    </w:p>
    <w:p w14:paraId="2DE3C215" w14:textId="3AA12247" w:rsidR="00FB009B" w:rsidRDefault="3AA12247">
      <w:pPr>
        <w:pStyle w:val="Heading1"/>
        <w:pPrChange w:id="6"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7" w:author="Brian Wortman" w:date="2014-02-15T11:32:00Z"/>
        </w:rPr>
        <w:pPrChange w:id="8"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9" w:author="Brian Wortman" w:date="2014-02-15T11:31:00Z" w:name="move380227203"/>
    </w:p>
    <w:moveToRangeEnd w:id="9"/>
    <w:p w14:paraId="77B80C9C" w14:textId="4C0606A7" w:rsidR="00B9380C" w:rsidDel="007A63A1" w:rsidRDefault="00B9380C" w:rsidP="00333913">
      <w:pPr>
        <w:pBdr>
          <w:bottom w:val="single" w:sz="6" w:space="1" w:color="auto"/>
        </w:pBdr>
        <w:rPr>
          <w:del w:id="10" w:author="Brian Wortman" w:date="2014-02-15T11:32:00Z"/>
        </w:rPr>
      </w:pPr>
    </w:p>
    <w:p w14:paraId="75909CAD" w14:textId="2B463954" w:rsidR="002D7A93" w:rsidDel="00B9380C" w:rsidRDefault="002D7A93">
      <w:pPr>
        <w:rPr>
          <w:del w:id="11" w:author="Brian Wortman" w:date="2014-02-15T11:31:00Z"/>
        </w:rPr>
      </w:pPr>
    </w:p>
    <w:p w14:paraId="5C445889" w14:textId="5912400E" w:rsidR="00333913" w:rsidDel="00B9380C" w:rsidRDefault="00333913">
      <w:pPr>
        <w:rPr>
          <w:del w:id="12" w:author="Brian Wortman" w:date="2014-02-15T11:31:00Z"/>
        </w:rPr>
      </w:pPr>
    </w:p>
    <w:p w14:paraId="61C8172F" w14:textId="43747817" w:rsidR="00333913" w:rsidRPr="000F4FD8" w:rsidDel="007A63A1" w:rsidRDefault="00333913">
      <w:pPr>
        <w:rPr>
          <w:del w:id="13"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4" w:author="Brian Wortman" w:date="2014-02-15T11:01:00Z"/>
          <w:rFonts w:cs="Segoe Print"/>
        </w:rPr>
      </w:pPr>
      <w:ins w:id="15"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6" w:author="Brian Wortman" w:date="2014-02-15T11:01:00Z"/>
          <w:rFonts w:cs="Segoe Print"/>
        </w:rPr>
      </w:pPr>
      <w:ins w:id="17"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0">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18" w:author="Brian Wortman" w:date="2014-02-15T11:31:00Z" w:name="move380227203"/>
      <w:moveFrom w:id="19" w:author="Brian Wortman" w:date="2014-02-15T11:31:00Z">
        <w:r w:rsidDel="00B9380C">
          <w:rPr>
            <w:rFonts w:cs="Segoe Print"/>
          </w:rPr>
          <w:t>L</w:t>
        </w:r>
        <w:r w:rsidR="004C08D4" w:rsidRPr="000F4FD8" w:rsidDel="00B9380C">
          <w:rPr>
            <w:rFonts w:cs="Segoe Print"/>
          </w:rPr>
          <w:t>egacy SOAP support</w:t>
        </w:r>
      </w:moveFrom>
    </w:p>
    <w:moveFromRangeEnd w:id="18"/>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F12C7C">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20" w:author="Brian Wortman" w:date="2014-02-15T11:18:00Z">
        <w:r w:rsidR="002210D2">
          <w:rPr>
            <w:rFonts w:cs="Segoe Print"/>
          </w:rPr>
          <w:t xml:space="preserve">. We use </w:t>
        </w:r>
        <w:r w:rsidR="002210D2" w:rsidRPr="002210D2">
          <w:rPr>
            <w:rFonts w:cs="Segoe Print"/>
          </w:rPr>
          <w:t>JsonMediaTypeFormatter</w:t>
        </w:r>
      </w:ins>
      <w:ins w:id="21"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22" w:author="Brian Wortman" w:date="2014-02-15T11:20:00Z">
        <w:r w:rsidR="002210D2">
          <w:rPr>
            <w:rFonts w:cs="Segoe Print"/>
          </w:rPr>
          <w:t xml:space="preserve">by replacing the IContentNegotiator </w:t>
        </w:r>
      </w:ins>
      <w:ins w:id="23" w:author="Brian Wortman" w:date="2014-02-15T11:19:00Z">
        <w:r w:rsidR="002210D2">
          <w:rPr>
            <w:rFonts w:cs="Segoe Print"/>
          </w:rPr>
          <w:t xml:space="preserve">(e.g., </w:t>
        </w:r>
      </w:ins>
      <w:ins w:id="24"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5"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6" w:author="Brian Wortman" w:date="2014-02-15T11:10:00Z"/>
          <w:rFonts w:cs="Segoe Print"/>
        </w:rPr>
      </w:pPr>
      <w:ins w:id="27"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28"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26B2"/>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fontTable" Target="fontTable.xm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asp.net/web-api/overview/security/enabling-cross-origin-requests-in-web-api)"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15</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359</cp:revision>
  <dcterms:created xsi:type="dcterms:W3CDTF">2014-02-01T19:47:00Z</dcterms:created>
  <dcterms:modified xsi:type="dcterms:W3CDTF">2014-05-28T21:48:00Z</dcterms:modified>
</cp:coreProperties>
</file>