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bookmarkStart w:id="1" w:name="_GoBack"/>
      <w:bookmarkStart w:id="0" w:name="OLE_LINK1"/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辐射度量学</w:t>
      </w:r>
      <w:bookmarkEnd w:id="1"/>
      <w:bookmarkEnd w:id="0"/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是光学/渲染方程的理论基础，所以重要程度毋庸置疑。</w:t>
      </w:r>
    </w:p>
    <w:p>
      <w:pPr>
        <w:pStyle w:val="3"/>
        <w:keepNext w:val="0"/>
        <w:keepLines w:val="0"/>
        <w:widowControl/>
        <w:suppressLineNumbers w:val="0"/>
        <w:pBdr>
          <w:top w:val="none" w:color="3F4041" w:sz="0" w:space="0"/>
          <w:left w:val="none" w:color="3F4041" w:sz="0" w:space="0"/>
          <w:bottom w:val="none" w:color="3F4041" w:sz="0" w:space="0"/>
          <w:right w:val="none" w:color="3F4041" w:sz="0" w:space="0"/>
        </w:pBdr>
        <w:shd w:val="clear" w:fill="2F3035"/>
        <w:spacing w:line="23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D7D7D7"/>
          <w:spacing w:val="0"/>
        </w:rPr>
      </w:pPr>
      <w:r>
        <w:rPr>
          <w:rStyle w:val="7"/>
          <w:rFonts w:hint="default" w:ascii="OPPOSans2" w:hAnsi="OPPOSans2" w:eastAsia="OPPOSans2" w:cs="OPPOSans2"/>
          <w:b/>
          <w:i w:val="0"/>
          <w:caps w:val="0"/>
          <w:color w:val="D7D7D7"/>
          <w:spacing w:val="0"/>
          <w:shd w:val="clear" w:fill="2F3035"/>
        </w:rPr>
        <w:t>单位立体角</w:t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"https://tajourney.games/wp-content/uploads/2023/03/2023031604161211.png"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3429000" cy="24955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"https://tajourney.games/wp-content/uploads/2023/03/2023031604492821.png"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3495675" cy="23526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3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D7D7D7"/>
          <w:spacing w:val="0"/>
        </w:rPr>
      </w:pPr>
      <w:r>
        <w:rPr>
          <w:rFonts w:hint="default" w:ascii="OPPOSans2" w:hAnsi="OPPOSans2" w:eastAsia="OPPOSans2" w:cs="OPPOSans2"/>
          <w:i w:val="0"/>
          <w:caps w:val="0"/>
          <w:color w:val="D7D7D7"/>
          <w:spacing w:val="0"/>
          <w:bdr w:val="none" w:color="auto" w:sz="0" w:space="0"/>
          <w:shd w:val="clear" w:fill="2F3035"/>
        </w:rPr>
        <w:t>辐射度量学中的基本概念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3F4041" w:sz="0" w:space="0"/>
          <w:left w:val="none" w:color="3F4041" w:sz="0" w:space="0"/>
          <w:bottom w:val="none" w:color="3F4041" w:sz="0" w:space="0"/>
          <w:right w:val="none" w:color="3F4041" w:sz="0" w:space="0"/>
        </w:pBdr>
        <w:shd w:val="clear" w:fill="2F3035"/>
        <w:spacing w:line="23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D7D7D7"/>
          <w:spacing w:val="0"/>
        </w:rPr>
      </w:pPr>
      <w:r>
        <w:rPr>
          <w:rStyle w:val="7"/>
          <w:rFonts w:hint="default" w:ascii="OPPOSans2" w:hAnsi="OPPOSans2" w:eastAsia="OPPOSans2" w:cs="OPPOSans2"/>
          <w:b/>
          <w:i w:val="0"/>
          <w:caps w:val="0"/>
          <w:color w:val="D7D7D7"/>
          <w:spacing w:val="0"/>
          <w:shd w:val="clear" w:fill="2F3035"/>
        </w:rPr>
        <w:t>Radiant Energy(辐射能):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辐射能是电磁辐射的能量。它以焦耳为单位测量，并用符号表示:</w:t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"https://tajourney.games/wp-content/uploads/2023/03/2023031603303684.png"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800100" cy="20002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3F4041" w:sz="0" w:space="0"/>
          <w:left w:val="none" w:color="3F4041" w:sz="0" w:space="0"/>
          <w:bottom w:val="none" w:color="3F4041" w:sz="0" w:space="0"/>
          <w:right w:val="none" w:color="3F4041" w:sz="0" w:space="0"/>
        </w:pBdr>
        <w:shd w:val="clear" w:fill="2F3035"/>
        <w:spacing w:line="23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D7D7D7"/>
          <w:spacing w:val="0"/>
        </w:rPr>
      </w:pPr>
      <w:r>
        <w:rPr>
          <w:rStyle w:val="7"/>
          <w:rFonts w:hint="default" w:ascii="OPPOSans2" w:hAnsi="OPPOSans2" w:eastAsia="OPPOSans2" w:cs="OPPOSans2"/>
          <w:b/>
          <w:i w:val="0"/>
          <w:caps w:val="0"/>
          <w:color w:val="D7D7D7"/>
          <w:spacing w:val="0"/>
          <w:shd w:val="clear" w:fill="2F3035"/>
        </w:rPr>
        <w:t>Radiant flux/Power(辐射通量):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辐射通量（功率）是</w:t>
      </w: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每单位时间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发射、反射、传输或接收的能量(引擎里常用的单位是lumen,现实中常用的是w)</w:t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"https://tajourney.games/wp-content/uploads/2023/03/2023031603322216.png"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2028825" cy="304800"/>
            <wp:effectExtent l="0" t="0" r="9525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3F4041" w:sz="0" w:space="0"/>
          <w:left w:val="none" w:color="3F4041" w:sz="0" w:space="0"/>
          <w:bottom w:val="none" w:color="3F4041" w:sz="0" w:space="0"/>
          <w:right w:val="none" w:color="3F4041" w:sz="0" w:space="0"/>
        </w:pBdr>
        <w:shd w:val="clear" w:fill="2F3035"/>
        <w:spacing w:line="23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D7D7D7"/>
          <w:spacing w:val="0"/>
        </w:rPr>
      </w:pPr>
      <w:r>
        <w:rPr>
          <w:rStyle w:val="7"/>
          <w:rFonts w:hint="default" w:ascii="OPPOSans2" w:hAnsi="OPPOSans2" w:eastAsia="OPPOSans2" w:cs="OPPOSans2"/>
          <w:b/>
          <w:i w:val="0"/>
          <w:caps w:val="0"/>
          <w:color w:val="D7D7D7"/>
          <w:spacing w:val="0"/>
          <w:shd w:val="clear" w:fill="2F3035"/>
        </w:rPr>
        <w:t>intensity（辐射强度）:</w:t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"https://tajourney.games/wp-content/uploads/2023/03/2023031603402636.png"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1171575" cy="1819275"/>
            <wp:effectExtent l="0" t="0" r="9525" b="952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辐射（发光）强度是点光源发出的</w:t>
      </w: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每单位立体角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的功率。</w:t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"https://tajourney.games/wp-content/uploads/2023/03/2023031604070993.png"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666750" cy="36195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"https://tajourney.games/wp-content/uploads/2023/03/2023031604072999.png"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1590675" cy="438150"/>
            <wp:effectExtent l="0" t="0" r="9525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"https://tajourney.games/wp-content/uploads/2023/03/2023031604554568.png"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3209925" cy="2343150"/>
            <wp:effectExtent l="0" t="0" r="9525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一个通俗的理解公式就是 intensity = Radiant flux/4π</w:t>
      </w:r>
    </w:p>
    <w:p>
      <w:pPr>
        <w:pStyle w:val="3"/>
        <w:keepNext w:val="0"/>
        <w:keepLines w:val="0"/>
        <w:widowControl/>
        <w:suppressLineNumbers w:val="0"/>
        <w:pBdr>
          <w:top w:val="none" w:color="3F4041" w:sz="0" w:space="0"/>
          <w:left w:val="none" w:color="3F4041" w:sz="0" w:space="0"/>
          <w:bottom w:val="none" w:color="3F4041" w:sz="0" w:space="0"/>
          <w:right w:val="none" w:color="3F4041" w:sz="0" w:space="0"/>
        </w:pBdr>
        <w:shd w:val="clear" w:fill="2F3035"/>
        <w:spacing w:line="23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D7D7D7"/>
          <w:spacing w:val="0"/>
        </w:rPr>
      </w:pPr>
      <w:r>
        <w:rPr>
          <w:rStyle w:val="7"/>
          <w:rFonts w:hint="default" w:ascii="OPPOSans2" w:hAnsi="OPPOSans2" w:eastAsia="OPPOSans2" w:cs="OPPOSans2"/>
          <w:b/>
          <w:i w:val="0"/>
          <w:caps w:val="0"/>
          <w:color w:val="D7D7D7"/>
          <w:spacing w:val="0"/>
          <w:shd w:val="clear" w:fill="2F3035"/>
        </w:rPr>
        <w:t>irradiance（辐射度）:</w:t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"https://tajourney.games/wp-content/uploads/2023/03/2023031603403997.png"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1076325" cy="1838325"/>
            <wp:effectExtent l="0" t="0" r="9525" b="952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辐照度是入射到表面点上的</w:t>
      </w: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每单位面积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的功率。</w:t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"https://tajourney.games/wp-content/uploads/2023/03/2023031606323197.png"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1076325" cy="914400"/>
            <wp:effectExtent l="0" t="0" r="9525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当光线不垂直于表面的时候，需要考虑光线与表面的夹角。</w:t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"https://tajourney.games/wp-content/uploads/2023/03/2023031606371556.png"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3438525" cy="2438400"/>
            <wp:effectExtent l="0" t="0" r="9525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irradiance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和</w:t>
      </w: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intensity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的区别：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irradiance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会随着光线衰减，而</w:t>
      </w: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intensity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不会随着光线传播衰减。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3F4041" w:sz="0" w:space="0"/>
          <w:left w:val="none" w:color="3F4041" w:sz="0" w:space="0"/>
          <w:bottom w:val="none" w:color="3F4041" w:sz="0" w:space="0"/>
          <w:right w:val="none" w:color="3F4041" w:sz="0" w:space="0"/>
        </w:pBdr>
        <w:shd w:val="clear" w:fill="2F3035"/>
        <w:spacing w:line="23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D7D7D7"/>
          <w:spacing w:val="0"/>
        </w:rPr>
      </w:pPr>
      <w:r>
        <w:rPr>
          <w:rStyle w:val="7"/>
          <w:rFonts w:hint="default" w:ascii="OPPOSans2" w:hAnsi="OPPOSans2" w:eastAsia="OPPOSans2" w:cs="OPPOSans2"/>
          <w:b/>
          <w:i w:val="0"/>
          <w:caps w:val="0"/>
          <w:color w:val="D7D7D7"/>
          <w:spacing w:val="0"/>
          <w:shd w:val="clear" w:fill="2F3035"/>
        </w:rPr>
        <w:t>radiance（辐射率）:</w:t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"https://tajourney.games/wp-content/uploads/2023/03/2023031603404727.png"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790575" cy="1704975"/>
            <wp:effectExtent l="0" t="0" r="9525" b="9525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辐射率（亮度）是一个单位立体角，单位投影面积表面发射、反射、传输或接收的功率。</w:t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"https://tajourney.games/wp-content/uploads/2023/03/2023031606412819.png"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2771775" cy="1352550"/>
            <wp:effectExtent l="0" t="0" r="9525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</w:rPr>
      </w:pPr>
      <w:r>
        <w:rPr>
          <w:rStyle w:val="7"/>
          <w:rFonts w:hint="default" w:ascii="OPPOSans2" w:hAnsi="OPPOSans2" w:eastAsia="OPPOSans2" w:cs="OPPOSans2"/>
          <w:b/>
          <w:i w:val="0"/>
          <w:caps w:val="0"/>
          <w:color w:val="8C8C91"/>
          <w:spacing w:val="0"/>
          <w:bdr w:val="none" w:color="auto" w:sz="0" w:space="0"/>
          <w:shd w:val="clear" w:fill="2F3035"/>
        </w:rPr>
        <w:t>irradiance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bdr w:val="none" w:color="auto" w:sz="0" w:space="0"/>
          <w:shd w:val="clear" w:fill="2F3035"/>
        </w:rPr>
        <w:t>、</w:t>
      </w:r>
      <w:r>
        <w:rPr>
          <w:rStyle w:val="7"/>
          <w:rFonts w:hint="default" w:ascii="OPPOSans2" w:hAnsi="OPPOSans2" w:eastAsia="OPPOSans2" w:cs="OPPOSans2"/>
          <w:b/>
          <w:i w:val="0"/>
          <w:caps w:val="0"/>
          <w:color w:val="8C8C91"/>
          <w:spacing w:val="0"/>
          <w:bdr w:val="none" w:color="auto" w:sz="0" w:space="0"/>
          <w:shd w:val="clear" w:fill="2F3035"/>
        </w:rPr>
        <w:t>intensity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bdr w:val="none" w:color="auto" w:sz="0" w:space="0"/>
          <w:shd w:val="clear" w:fill="2F3035"/>
        </w:rPr>
        <w:t>和</w:t>
      </w:r>
      <w:r>
        <w:rPr>
          <w:rStyle w:val="7"/>
          <w:rFonts w:hint="default" w:ascii="OPPOSans2" w:hAnsi="OPPOSans2" w:eastAsia="OPPOSans2" w:cs="OPPOSans2"/>
          <w:b/>
          <w:i w:val="0"/>
          <w:caps w:val="0"/>
          <w:color w:val="8C8C91"/>
          <w:spacing w:val="0"/>
          <w:bdr w:val="none" w:color="auto" w:sz="0" w:space="0"/>
          <w:shd w:val="clear" w:fill="2F3035"/>
        </w:rPr>
        <w:t>radiance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bdr w:val="none" w:color="auto" w:sz="0" w:space="0"/>
          <w:shd w:val="clear" w:fill="2F3035"/>
        </w:rPr>
        <w:t>的区别：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line="21" w:lineRule="atLeast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radiance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和</w:t>
      </w: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irradiance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 : radiance考虑方向，每立体角的</w:t>
      </w: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irradiance</w:t>
      </w:r>
    </w:p>
    <w:p>
      <w:pPr>
        <w:keepNext w:val="0"/>
        <w:keepLines w:val="0"/>
        <w:widowControl/>
        <w:suppressLineNumbers w:val="0"/>
        <w:shd w:val="clear" w:fill="2F3035"/>
        <w:ind w:lef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begin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instrText xml:space="preserve">INCLUDEPICTURE \d "https://tajourney.games/wp-content/uploads/2023/03/2023031606463313.png" \* MERGEFORMATINET </w:instrTex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separate"/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drawing>
          <wp:inline distT="0" distB="0" distL="114300" distR="114300">
            <wp:extent cx="3095625" cy="2447925"/>
            <wp:effectExtent l="0" t="0" r="9525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kern w:val="0"/>
          <w:sz w:val="22"/>
          <w:szCs w:val="22"/>
          <w:bdr w:val="none" w:color="auto" w:sz="0" w:space="0"/>
          <w:shd w:val="clear" w:fill="2F303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035"/>
        <w:spacing w:before="0" w:beforeAutospacing="0" w:after="0" w:afterAutospacing="0" w:line="21" w:lineRule="atLeast"/>
        <w:ind w:left="0" w:right="0" w:firstLine="0"/>
        <w:jc w:val="both"/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</w:rPr>
      </w:pP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radiance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和</w:t>
      </w: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intensity</w:t>
      </w:r>
      <w:r>
        <w:rPr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：radiance考虑面积，每投影单位面积的</w:t>
      </w:r>
      <w:r>
        <w:rPr>
          <w:rStyle w:val="7"/>
          <w:rFonts w:hint="default" w:ascii="OPPOSans2" w:hAnsi="OPPOSans2" w:eastAsia="OPPOSans2" w:cs="OPPOSans2"/>
          <w:i w:val="0"/>
          <w:caps w:val="0"/>
          <w:color w:val="8C8C91"/>
          <w:spacing w:val="0"/>
          <w:sz w:val="22"/>
          <w:szCs w:val="22"/>
          <w:bdr w:val="none" w:color="auto" w:sz="0" w:space="0"/>
          <w:shd w:val="clear" w:fill="2F3035"/>
        </w:rPr>
        <w:t>intensity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POSans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76068"/>
    <w:rsid w:val="71C7606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昭通市威信县党政机关单位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2025-06-04T06:49:00Z</dcterms:created>
  <dc:creator>Administrator</dc:creator>
  <cp:lastModifiedBy>Administrator</cp:lastModifiedBy>
  <dcterms:modified xsi:type="dcterms:W3CDTF">2025-06-04T06:50:19Z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