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36" w:lineRule="auto" w:before="15"/>
        <w:ind w:left="3628" w:right="1944" w:hanging="1565"/>
        <w:jc w:val="left"/>
        <w:rPr>
          <w:b/>
          <w:sz w:val="52"/>
        </w:rPr>
      </w:pPr>
      <w:r>
        <w:rPr>
          <w:b/>
          <w:sz w:val="52"/>
        </w:rPr>
        <w:t>大学闲置物品交易平台项目文档</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6"/>
        </w:rPr>
      </w:pPr>
      <w:r>
        <w:rPr/>
        <w:drawing>
          <wp:anchor distT="0" distB="0" distL="0" distR="0" allowOverlap="1" layoutInCell="1" locked="0" behindDoc="0" simplePos="0" relativeHeight="0">
            <wp:simplePos x="0" y="0"/>
            <wp:positionH relativeFrom="page">
              <wp:posOffset>2772680</wp:posOffset>
            </wp:positionH>
            <wp:positionV relativeFrom="paragraph">
              <wp:posOffset>236728</wp:posOffset>
            </wp:positionV>
            <wp:extent cx="2357627" cy="3445764"/>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57627" cy="3445764"/>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5"/>
        </w:rPr>
      </w:pPr>
    </w:p>
    <w:p>
      <w:pPr>
        <w:pStyle w:val="Heading3"/>
        <w:spacing w:before="54"/>
        <w:ind w:left="295" w:right="178"/>
        <w:jc w:val="center"/>
      </w:pPr>
      <w:r>
        <w:rPr/>
        <w:t>2051970 赖羿龙 2052225 张勤杭 2052727 吕天成</w:t>
      </w:r>
    </w:p>
    <w:p>
      <w:pPr>
        <w:spacing w:before="214"/>
        <w:ind w:left="298" w:right="178" w:firstLine="0"/>
        <w:jc w:val="center"/>
        <w:rPr>
          <w:sz w:val="32"/>
        </w:rPr>
      </w:pPr>
      <w:r>
        <w:rPr>
          <w:sz w:val="32"/>
        </w:rPr>
        <w:t>1953729 吴浩泽 2053049 黄远宏</w:t>
      </w:r>
    </w:p>
    <w:p>
      <w:pPr>
        <w:spacing w:before="214"/>
        <w:ind w:left="298" w:right="178" w:firstLine="0"/>
        <w:jc w:val="center"/>
        <w:rPr>
          <w:sz w:val="32"/>
        </w:rPr>
      </w:pPr>
      <w:r>
        <w:rPr>
          <w:sz w:val="32"/>
        </w:rPr>
        <w:t>2022 年春季系统分析与设计</w:t>
      </w:r>
    </w:p>
    <w:p>
      <w:pPr>
        <w:spacing w:after="0"/>
        <w:jc w:val="center"/>
        <w:rPr>
          <w:sz w:val="32"/>
        </w:rPr>
        <w:sectPr>
          <w:type w:val="continuous"/>
          <w:pgSz w:w="11910" w:h="16840"/>
          <w:pgMar w:top="1540" w:bottom="280" w:left="1280" w:right="1400"/>
        </w:sectPr>
      </w:pPr>
    </w:p>
    <w:p>
      <w:pPr>
        <w:spacing w:before="11"/>
        <w:ind w:left="298" w:right="178" w:firstLine="0"/>
        <w:jc w:val="center"/>
        <w:rPr>
          <w:b/>
          <w:sz w:val="44"/>
        </w:rPr>
      </w:pPr>
      <w:r>
        <w:rPr>
          <w:b/>
          <w:sz w:val="44"/>
        </w:rPr>
        <w:t>目录</w:t>
      </w:r>
    </w:p>
    <w:sdt>
      <w:sdtPr>
        <w:docPartObj>
          <w:docPartGallery w:val="Table of Contents"/>
          <w:docPartUnique/>
        </w:docPartObj>
      </w:sdtPr>
      <w:sdtEndPr/>
      <w:sdtContent>
        <w:p>
          <w:pPr>
            <w:pStyle w:val="TOC1"/>
            <w:tabs>
              <w:tab w:pos="8826" w:val="right" w:leader="dot"/>
            </w:tabs>
            <w:spacing w:before="52"/>
            <w:rPr>
              <w:rFonts w:ascii="Calibri" w:eastAsia="Calibri"/>
            </w:rPr>
          </w:pPr>
          <w:hyperlink w:history="true" w:anchor="_bookmark0">
            <w:r>
              <w:rPr/>
              <w:t>简介</w:t>
              <w:tab/>
            </w:r>
            <w:r>
              <w:rPr>
                <w:rFonts w:ascii="Calibri" w:eastAsia="Calibri"/>
              </w:rPr>
              <w:t>3</w:t>
            </w:r>
          </w:hyperlink>
        </w:p>
        <w:p>
          <w:pPr>
            <w:pStyle w:val="TOC1"/>
            <w:tabs>
              <w:tab w:pos="8826" w:val="right" w:leader="dot"/>
            </w:tabs>
            <w:rPr>
              <w:rFonts w:ascii="Calibri" w:eastAsia="Calibri"/>
            </w:rPr>
          </w:pPr>
          <w:hyperlink w:history="true" w:anchor="_bookmark1">
            <w:r>
              <w:rPr/>
              <w:t>项目背景</w:t>
              <w:tab/>
            </w:r>
            <w:r>
              <w:rPr>
                <w:rFonts w:ascii="Calibri" w:eastAsia="Calibri"/>
              </w:rPr>
              <w:t>3</w:t>
            </w:r>
          </w:hyperlink>
        </w:p>
        <w:p>
          <w:pPr>
            <w:pStyle w:val="TOC2"/>
            <w:tabs>
              <w:tab w:pos="8826" w:val="right" w:leader="dot"/>
            </w:tabs>
            <w:rPr>
              <w:rFonts w:ascii="Calibri" w:eastAsia="Calibri"/>
            </w:rPr>
          </w:pPr>
          <w:hyperlink w:history="true" w:anchor="_bookmark2">
            <w:r>
              <w:rPr/>
              <w:t>背景概述</w:t>
              <w:tab/>
            </w:r>
            <w:r>
              <w:rPr>
                <w:rFonts w:ascii="Calibri" w:eastAsia="Calibri"/>
              </w:rPr>
              <w:t>3</w:t>
            </w:r>
          </w:hyperlink>
        </w:p>
        <w:p>
          <w:pPr>
            <w:pStyle w:val="TOC2"/>
            <w:tabs>
              <w:tab w:pos="8826" w:val="right" w:leader="dot"/>
            </w:tabs>
            <w:rPr>
              <w:rFonts w:ascii="Calibri" w:eastAsia="Calibri"/>
            </w:rPr>
          </w:pPr>
          <w:hyperlink w:history="true" w:anchor="_bookmark3">
            <w:r>
              <w:rPr/>
              <w:t>现有系统比较</w:t>
              <w:tab/>
            </w:r>
            <w:r>
              <w:rPr>
                <w:rFonts w:ascii="Calibri" w:eastAsia="Calibri"/>
              </w:rPr>
              <w:t>3</w:t>
            </w:r>
          </w:hyperlink>
        </w:p>
        <w:p>
          <w:pPr>
            <w:pStyle w:val="TOC1"/>
            <w:tabs>
              <w:tab w:pos="8826" w:val="right" w:leader="dot"/>
            </w:tabs>
            <w:rPr>
              <w:rFonts w:ascii="Calibri" w:eastAsia="Calibri"/>
            </w:rPr>
          </w:pPr>
          <w:hyperlink w:history="true" w:anchor="_bookmark4">
            <w:r>
              <w:rPr/>
              <w:t>涉众描述</w:t>
              <w:tab/>
            </w:r>
            <w:r>
              <w:rPr>
                <w:rFonts w:ascii="Calibri" w:eastAsia="Calibri"/>
              </w:rPr>
              <w:t>4</w:t>
            </w:r>
          </w:hyperlink>
        </w:p>
        <w:p>
          <w:pPr>
            <w:pStyle w:val="TOC2"/>
            <w:tabs>
              <w:tab w:pos="8826" w:val="right" w:leader="dot"/>
            </w:tabs>
            <w:rPr>
              <w:rFonts w:ascii="Calibri" w:eastAsia="Calibri"/>
            </w:rPr>
          </w:pPr>
          <w:hyperlink w:history="true" w:anchor="_bookmark5">
            <w:r>
              <w:rPr/>
              <w:t>用户概要</w:t>
              <w:tab/>
            </w:r>
            <w:r>
              <w:rPr>
                <w:rFonts w:ascii="Calibri" w:eastAsia="Calibri"/>
              </w:rPr>
              <w:t>4</w:t>
            </w:r>
          </w:hyperlink>
        </w:p>
        <w:p>
          <w:pPr>
            <w:pStyle w:val="TOC2"/>
            <w:tabs>
              <w:tab w:pos="8826" w:val="right" w:leader="dot"/>
            </w:tabs>
            <w:rPr>
              <w:rFonts w:ascii="Calibri" w:eastAsia="Calibri"/>
            </w:rPr>
          </w:pPr>
          <w:hyperlink w:history="true" w:anchor="_bookmark6">
            <w:r>
              <w:rPr/>
              <w:t>用户目标</w:t>
              <w:tab/>
            </w:r>
            <w:r>
              <w:rPr>
                <w:rFonts w:ascii="Calibri" w:eastAsia="Calibri"/>
              </w:rPr>
              <w:t>4</w:t>
            </w:r>
          </w:hyperlink>
        </w:p>
        <w:p>
          <w:pPr>
            <w:pStyle w:val="TOC1"/>
            <w:tabs>
              <w:tab w:pos="8826" w:val="right" w:leader="dot"/>
            </w:tabs>
            <w:rPr>
              <w:rFonts w:ascii="Calibri" w:eastAsia="Calibri"/>
            </w:rPr>
          </w:pPr>
          <w:hyperlink w:history="true" w:anchor="_bookmark7">
            <w:r>
              <w:rPr/>
              <w:t>项目概览</w:t>
              <w:tab/>
            </w:r>
            <w:r>
              <w:rPr>
                <w:rFonts w:ascii="Calibri" w:eastAsia="Calibri"/>
              </w:rPr>
              <w:t>5</w:t>
            </w:r>
          </w:hyperlink>
        </w:p>
        <w:p>
          <w:pPr>
            <w:pStyle w:val="TOC2"/>
            <w:tabs>
              <w:tab w:pos="8826" w:val="right" w:leader="dot"/>
            </w:tabs>
            <w:rPr>
              <w:rFonts w:ascii="Calibri" w:eastAsia="Calibri"/>
            </w:rPr>
          </w:pPr>
          <w:hyperlink w:history="true" w:anchor="_bookmark8">
            <w:r>
              <w:rPr/>
              <w:t>项目定位</w:t>
              <w:tab/>
            </w:r>
            <w:r>
              <w:rPr>
                <w:rFonts w:ascii="Calibri" w:eastAsia="Calibri"/>
              </w:rPr>
              <w:t>5</w:t>
            </w:r>
          </w:hyperlink>
        </w:p>
        <w:p>
          <w:pPr>
            <w:pStyle w:val="TOC2"/>
            <w:tabs>
              <w:tab w:pos="8826" w:val="right" w:leader="dot"/>
            </w:tabs>
            <w:rPr>
              <w:rFonts w:ascii="Calibri" w:eastAsia="Calibri"/>
            </w:rPr>
          </w:pPr>
          <w:hyperlink w:history="true" w:anchor="_bookmark9">
            <w:r>
              <w:rPr/>
              <w:t>项目展望和发展潜力</w:t>
              <w:tab/>
            </w:r>
            <w:r>
              <w:rPr>
                <w:rFonts w:ascii="Calibri" w:eastAsia="Calibri"/>
              </w:rPr>
              <w:t>5</w:t>
            </w:r>
          </w:hyperlink>
        </w:p>
        <w:p>
          <w:pPr>
            <w:pStyle w:val="TOC1"/>
            <w:tabs>
              <w:tab w:pos="8826" w:val="right" w:leader="dot"/>
            </w:tabs>
            <w:rPr>
              <w:rFonts w:ascii="Calibri" w:eastAsia="Calibri"/>
            </w:rPr>
          </w:pPr>
          <w:hyperlink w:history="true" w:anchor="_bookmark10">
            <w:r>
              <w:rPr/>
              <w:t>用例模型</w:t>
              <w:tab/>
            </w:r>
            <w:r>
              <w:rPr>
                <w:rFonts w:ascii="Calibri" w:eastAsia="Calibri"/>
              </w:rPr>
              <w:t>6</w:t>
            </w:r>
          </w:hyperlink>
        </w:p>
        <w:p>
          <w:pPr>
            <w:pStyle w:val="TOC2"/>
            <w:tabs>
              <w:tab w:pos="8826" w:val="right" w:leader="dot"/>
            </w:tabs>
            <w:rPr>
              <w:rFonts w:ascii="Calibri" w:eastAsia="Calibri"/>
            </w:rPr>
          </w:pPr>
          <w:hyperlink w:history="true" w:anchor="_bookmark11">
            <w:r>
              <w:rPr/>
              <w:t>管理员系统用例模型</w:t>
              <w:tab/>
            </w:r>
            <w:r>
              <w:rPr>
                <w:rFonts w:ascii="Calibri" w:eastAsia="Calibri"/>
              </w:rPr>
              <w:t>6</w:t>
            </w:r>
          </w:hyperlink>
        </w:p>
        <w:p>
          <w:pPr>
            <w:pStyle w:val="TOC3"/>
            <w:tabs>
              <w:tab w:pos="8826" w:val="right" w:leader="dot"/>
            </w:tabs>
            <w:rPr>
              <w:rFonts w:ascii="Calibri" w:eastAsia="Calibri"/>
            </w:rPr>
          </w:pPr>
          <w:hyperlink w:history="true" w:anchor="_bookmark12">
            <w:r>
              <w:rPr/>
              <w:t>用例图</w:t>
              <w:tab/>
            </w:r>
            <w:r>
              <w:rPr>
                <w:rFonts w:ascii="Calibri" w:eastAsia="Calibri"/>
              </w:rPr>
              <w:t>6</w:t>
            </w:r>
          </w:hyperlink>
        </w:p>
        <w:p>
          <w:pPr>
            <w:pStyle w:val="TOC3"/>
            <w:tabs>
              <w:tab w:pos="8826" w:val="right" w:leader="dot"/>
            </w:tabs>
            <w:rPr>
              <w:rFonts w:ascii="Calibri" w:eastAsia="Calibri"/>
            </w:rPr>
          </w:pPr>
          <w:hyperlink w:history="true" w:anchor="_bookmark13">
            <w:r>
              <w:rPr/>
              <w:t>用例概述</w:t>
              <w:tab/>
            </w:r>
            <w:r>
              <w:rPr>
                <w:rFonts w:ascii="Calibri" w:eastAsia="Calibri"/>
              </w:rPr>
              <w:t>7</w:t>
            </w:r>
          </w:hyperlink>
        </w:p>
        <w:p>
          <w:pPr>
            <w:pStyle w:val="TOC3"/>
            <w:tabs>
              <w:tab w:pos="8826" w:val="right" w:leader="dot"/>
            </w:tabs>
            <w:spacing w:before="42"/>
            <w:rPr>
              <w:rFonts w:ascii="Calibri" w:eastAsia="Calibri"/>
            </w:rPr>
          </w:pPr>
          <w:hyperlink w:history="true" w:anchor="_bookmark14">
            <w:r>
              <w:rPr/>
              <w:t>用例详述以及相关活动图</w:t>
              <w:tab/>
            </w:r>
            <w:r>
              <w:rPr>
                <w:rFonts w:ascii="Calibri" w:eastAsia="Calibri"/>
              </w:rPr>
              <w:t>8</w:t>
            </w:r>
          </w:hyperlink>
        </w:p>
        <w:p>
          <w:pPr>
            <w:pStyle w:val="TOC2"/>
            <w:tabs>
              <w:tab w:pos="8824" w:val="right" w:leader="dot"/>
            </w:tabs>
            <w:rPr>
              <w:rFonts w:ascii="Calibri" w:eastAsia="Calibri"/>
            </w:rPr>
          </w:pPr>
          <w:hyperlink w:history="true" w:anchor="_bookmark15">
            <w:r>
              <w:rPr/>
              <w:t>用户系统用例模型</w:t>
              <w:tab/>
            </w:r>
            <w:r>
              <w:rPr>
                <w:rFonts w:ascii="Calibri" w:eastAsia="Calibri"/>
              </w:rPr>
              <w:t>12</w:t>
            </w:r>
          </w:hyperlink>
        </w:p>
        <w:p>
          <w:pPr>
            <w:pStyle w:val="TOC3"/>
            <w:tabs>
              <w:tab w:pos="8824" w:val="right" w:leader="dot"/>
            </w:tabs>
            <w:rPr>
              <w:rFonts w:ascii="Calibri" w:eastAsia="Calibri"/>
            </w:rPr>
          </w:pPr>
          <w:hyperlink w:history="true" w:anchor="_bookmark16">
            <w:r>
              <w:rPr/>
              <w:t>用例图</w:t>
              <w:tab/>
            </w:r>
            <w:r>
              <w:rPr>
                <w:rFonts w:ascii="Calibri" w:eastAsia="Calibri"/>
              </w:rPr>
              <w:t>12</w:t>
            </w:r>
          </w:hyperlink>
        </w:p>
        <w:p>
          <w:pPr>
            <w:pStyle w:val="TOC3"/>
            <w:tabs>
              <w:tab w:pos="8824" w:val="right" w:leader="dot"/>
            </w:tabs>
            <w:rPr>
              <w:rFonts w:ascii="Calibri" w:eastAsia="Calibri"/>
            </w:rPr>
          </w:pPr>
          <w:hyperlink w:history="true" w:anchor="_bookmark17">
            <w:r>
              <w:rPr/>
              <w:t>用例概述</w:t>
              <w:tab/>
            </w:r>
            <w:r>
              <w:rPr>
                <w:rFonts w:ascii="Calibri" w:eastAsia="Calibri"/>
              </w:rPr>
              <w:t>13</w:t>
            </w:r>
          </w:hyperlink>
        </w:p>
        <w:p>
          <w:pPr>
            <w:pStyle w:val="TOC3"/>
            <w:tabs>
              <w:tab w:pos="8824" w:val="right" w:leader="dot"/>
            </w:tabs>
            <w:rPr>
              <w:rFonts w:ascii="Calibri" w:eastAsia="Calibri"/>
            </w:rPr>
          </w:pPr>
          <w:hyperlink w:history="true" w:anchor="_bookmark18">
            <w:r>
              <w:rPr/>
              <w:t>用例详述以及相关活动图</w:t>
              <w:tab/>
            </w:r>
            <w:r>
              <w:rPr>
                <w:rFonts w:ascii="Calibri" w:eastAsia="Calibri"/>
              </w:rPr>
              <w:t>14</w:t>
            </w:r>
          </w:hyperlink>
        </w:p>
        <w:p>
          <w:pPr>
            <w:pStyle w:val="TOC1"/>
            <w:tabs>
              <w:tab w:pos="8824" w:val="right" w:leader="dot"/>
            </w:tabs>
            <w:rPr>
              <w:rFonts w:ascii="Calibri" w:eastAsia="Calibri"/>
            </w:rPr>
          </w:pPr>
          <w:hyperlink w:history="true" w:anchor="_bookmark19">
            <w:r>
              <w:rPr/>
              <w:t>术语表</w:t>
              <w:tab/>
            </w:r>
            <w:r>
              <w:rPr>
                <w:rFonts w:ascii="Calibri" w:eastAsia="Calibri"/>
              </w:rPr>
              <w:t>21</w:t>
            </w:r>
          </w:hyperlink>
        </w:p>
        <w:p>
          <w:pPr>
            <w:pStyle w:val="TOC1"/>
            <w:tabs>
              <w:tab w:pos="8824" w:val="right" w:leader="dot"/>
            </w:tabs>
            <w:rPr>
              <w:rFonts w:ascii="Calibri" w:eastAsia="Calibri"/>
            </w:rPr>
          </w:pPr>
          <w:hyperlink w:history="true" w:anchor="_bookmark20">
            <w:r>
              <w:rPr/>
              <w:t>补充规约</w:t>
              <w:tab/>
            </w:r>
            <w:r>
              <w:rPr>
                <w:rFonts w:ascii="Calibri" w:eastAsia="Calibri"/>
              </w:rPr>
              <w:t>22</w:t>
            </w:r>
          </w:hyperlink>
        </w:p>
        <w:p>
          <w:pPr>
            <w:pStyle w:val="TOC1"/>
            <w:tabs>
              <w:tab w:pos="8824" w:val="right" w:leader="dot"/>
            </w:tabs>
            <w:rPr>
              <w:rFonts w:ascii="Calibri" w:eastAsia="Calibri"/>
            </w:rPr>
          </w:pPr>
          <w:hyperlink w:history="true" w:anchor="_bookmark21">
            <w:r>
              <w:rPr/>
              <w:t>参考书目</w:t>
              <w:tab/>
            </w:r>
            <w:r>
              <w:rPr>
                <w:rFonts w:ascii="Calibri" w:eastAsia="Calibri"/>
              </w:rPr>
              <w:t>23</w:t>
            </w:r>
          </w:hyperlink>
        </w:p>
        <w:p>
          <w:pPr>
            <w:pStyle w:val="TOC1"/>
            <w:tabs>
              <w:tab w:pos="8824" w:val="right" w:leader="dot"/>
            </w:tabs>
            <w:rPr>
              <w:rFonts w:ascii="Calibri" w:eastAsia="Calibri"/>
            </w:rPr>
          </w:pPr>
          <w:hyperlink w:history="true" w:anchor="_bookmark22">
            <w:r>
              <w:rPr/>
              <w:t>团队分工</w:t>
              <w:tab/>
            </w:r>
            <w:r>
              <w:rPr>
                <w:rFonts w:ascii="Calibri" w:eastAsia="Calibri"/>
              </w:rPr>
              <w:t>24</w:t>
            </w:r>
          </w:hyperlink>
        </w:p>
      </w:sdtContent>
    </w:sdt>
    <w:p>
      <w:pPr>
        <w:spacing w:after="0"/>
        <w:rPr>
          <w:rFonts w:ascii="Calibri" w:eastAsia="Calibri"/>
        </w:rPr>
        <w:sectPr>
          <w:pgSz w:w="11910" w:h="16840"/>
          <w:pgMar w:top="1440" w:bottom="280" w:left="1280" w:right="1400"/>
        </w:sectPr>
      </w:pPr>
    </w:p>
    <w:p>
      <w:pPr>
        <w:spacing w:line="463" w:lineRule="auto" w:before="13"/>
        <w:ind w:left="3793" w:right="3671" w:firstLine="439"/>
        <w:jc w:val="left"/>
        <w:rPr>
          <w:sz w:val="44"/>
        </w:rPr>
      </w:pPr>
      <w:bookmarkStart w:name="简介" w:id="1"/>
      <w:bookmarkEnd w:id="1"/>
      <w:r>
        <w:rPr/>
      </w:r>
      <w:bookmarkStart w:name="_bookmark0" w:id="2"/>
      <w:bookmarkEnd w:id="2"/>
      <w:r>
        <w:rPr/>
      </w:r>
      <w:r>
        <w:rPr>
          <w:b/>
          <w:sz w:val="44"/>
        </w:rPr>
        <w:t>简 介</w:t>
      </w:r>
      <w:bookmarkStart w:name="项目背景" w:id="3"/>
      <w:bookmarkEnd w:id="3"/>
      <w:r>
        <w:rPr>
          <w:b/>
          <w:sz w:val="44"/>
        </w:rPr>
      </w:r>
      <w:bookmarkStart w:name="_bookmark1" w:id="4"/>
      <w:bookmarkEnd w:id="4"/>
      <w:r>
        <w:rPr>
          <w:b/>
          <w:sz w:val="44"/>
        </w:rPr>
      </w:r>
      <w:r>
        <w:rPr>
          <w:b/>
          <w:sz w:val="44"/>
        </w:rPr>
        <w:t> </w:t>
      </w:r>
      <w:r>
        <w:rPr>
          <w:sz w:val="44"/>
        </w:rPr>
        <w:t>项目背景</w:t>
      </w:r>
    </w:p>
    <w:p>
      <w:pPr>
        <w:pStyle w:val="Heading3"/>
        <w:spacing w:before="8"/>
      </w:pPr>
      <w:bookmarkStart w:name="背景概述" w:id="5"/>
      <w:bookmarkEnd w:id="5"/>
      <w:r>
        <w:rPr/>
      </w:r>
      <w:bookmarkStart w:name="_bookmark2" w:id="6"/>
      <w:bookmarkEnd w:id="6"/>
      <w:r>
        <w:rPr/>
      </w:r>
      <w:r>
        <w:rPr/>
        <w:t>背景概述</w:t>
      </w:r>
    </w:p>
    <w:p>
      <w:pPr>
        <w:pStyle w:val="BodyText"/>
        <w:spacing w:before="9"/>
        <w:rPr>
          <w:sz w:val="28"/>
        </w:rPr>
      </w:pPr>
    </w:p>
    <w:p>
      <w:pPr>
        <w:pStyle w:val="BodyText"/>
        <w:spacing w:line="242" w:lineRule="auto" w:before="1"/>
        <w:ind w:left="520" w:right="397"/>
        <w:jc w:val="both"/>
      </w:pPr>
      <w:r>
        <w:rPr>
          <w:spacing w:val="-6"/>
        </w:rPr>
        <w:t>本项目主要基于当下高校生二手物品交易需求大，二手物品流通困难，市面主流</w:t>
      </w:r>
      <w:r>
        <w:rPr>
          <w:spacing w:val="-5"/>
        </w:rPr>
        <w:t>交易平台定价混乱物流麻烦且容易遇到假货等风险的现状，希望可以为在校学生</w:t>
      </w:r>
      <w:r>
        <w:rPr>
          <w:spacing w:val="-11"/>
        </w:rPr>
        <w:t>打造一个交易自由，物流快捷并且有专业人士鉴定商品和定价的贴合大学生生活</w:t>
      </w:r>
      <w:r>
        <w:rPr/>
        <w:t>的二手交易平台</w:t>
      </w:r>
    </w:p>
    <w:p>
      <w:pPr>
        <w:pStyle w:val="BodyText"/>
        <w:spacing w:before="10"/>
        <w:rPr>
          <w:sz w:val="28"/>
        </w:rPr>
      </w:pPr>
    </w:p>
    <w:p>
      <w:pPr>
        <w:pStyle w:val="Heading3"/>
        <w:spacing w:before="1"/>
      </w:pPr>
      <w:bookmarkStart w:name="现有系统比较" w:id="7"/>
      <w:bookmarkEnd w:id="7"/>
      <w:r>
        <w:rPr/>
      </w:r>
      <w:bookmarkStart w:name="_bookmark3" w:id="8"/>
      <w:bookmarkEnd w:id="8"/>
      <w:r>
        <w:rPr/>
      </w:r>
      <w:r>
        <w:rPr/>
        <w:t>现有系统比较</w:t>
      </w:r>
    </w:p>
    <w:p>
      <w:pPr>
        <w:pStyle w:val="BodyText"/>
        <w:spacing w:before="11"/>
        <w:rPr>
          <w:sz w:val="28"/>
        </w:rPr>
      </w:pPr>
    </w:p>
    <w:p>
      <w:pPr>
        <w:pStyle w:val="ListParagraph"/>
        <w:numPr>
          <w:ilvl w:val="0"/>
          <w:numId w:val="1"/>
        </w:numPr>
        <w:tabs>
          <w:tab w:pos="761" w:val="left" w:leader="none"/>
        </w:tabs>
        <w:spacing w:line="240" w:lineRule="auto" w:before="1" w:after="0"/>
        <w:ind w:left="761" w:right="0" w:hanging="241"/>
        <w:jc w:val="left"/>
        <w:rPr>
          <w:sz w:val="24"/>
        </w:rPr>
      </w:pPr>
      <w:r>
        <w:rPr>
          <w:sz w:val="24"/>
        </w:rPr>
        <w:t>具有淘宝咸鱼京东等互联网交易平台的相似的功能</w:t>
      </w:r>
    </w:p>
    <w:p>
      <w:pPr>
        <w:pStyle w:val="ListParagraph"/>
        <w:numPr>
          <w:ilvl w:val="0"/>
          <w:numId w:val="2"/>
        </w:numPr>
        <w:tabs>
          <w:tab w:pos="1121" w:val="left" w:leader="none"/>
        </w:tabs>
        <w:spacing w:line="240" w:lineRule="auto" w:before="4" w:after="0"/>
        <w:ind w:left="1121" w:right="0" w:hanging="601"/>
        <w:jc w:val="left"/>
        <w:rPr>
          <w:sz w:val="24"/>
        </w:rPr>
      </w:pPr>
      <w:r>
        <w:rPr>
          <w:sz w:val="24"/>
        </w:rPr>
        <w:t>实现用户的登录，以及使命认证注册</w:t>
      </w:r>
    </w:p>
    <w:p>
      <w:pPr>
        <w:pStyle w:val="ListParagraph"/>
        <w:numPr>
          <w:ilvl w:val="0"/>
          <w:numId w:val="2"/>
        </w:numPr>
        <w:tabs>
          <w:tab w:pos="1121" w:val="left" w:leader="none"/>
        </w:tabs>
        <w:spacing w:line="242" w:lineRule="auto" w:before="5" w:after="0"/>
        <w:ind w:left="520" w:right="400" w:firstLine="0"/>
        <w:jc w:val="left"/>
        <w:rPr>
          <w:sz w:val="24"/>
        </w:rPr>
      </w:pPr>
      <w:r>
        <w:rPr>
          <w:spacing w:val="-1"/>
          <w:sz w:val="24"/>
        </w:rPr>
        <w:t>具有搜索功能，可以搜索到用户需要的商品，并且可以按照销量等筛选条</w:t>
      </w:r>
      <w:r>
        <w:rPr>
          <w:sz w:val="24"/>
        </w:rPr>
        <w:t>件排序</w:t>
      </w:r>
    </w:p>
    <w:p>
      <w:pPr>
        <w:pStyle w:val="ListParagraph"/>
        <w:numPr>
          <w:ilvl w:val="0"/>
          <w:numId w:val="2"/>
        </w:numPr>
        <w:tabs>
          <w:tab w:pos="1121" w:val="left" w:leader="none"/>
        </w:tabs>
        <w:spacing w:line="240" w:lineRule="auto" w:before="3" w:after="0"/>
        <w:ind w:left="1121" w:right="0" w:hanging="601"/>
        <w:jc w:val="left"/>
        <w:rPr>
          <w:sz w:val="24"/>
        </w:rPr>
      </w:pPr>
      <w:r>
        <w:rPr>
          <w:sz w:val="24"/>
        </w:rPr>
        <w:t>具有商品详细介绍的页面，展现商品的情况</w:t>
      </w:r>
    </w:p>
    <w:p>
      <w:pPr>
        <w:pStyle w:val="ListParagraph"/>
        <w:numPr>
          <w:ilvl w:val="0"/>
          <w:numId w:val="2"/>
        </w:numPr>
        <w:tabs>
          <w:tab w:pos="1121" w:val="left" w:leader="none"/>
        </w:tabs>
        <w:spacing w:line="240" w:lineRule="auto" w:before="4" w:after="0"/>
        <w:ind w:left="1121" w:right="0" w:hanging="601"/>
        <w:jc w:val="left"/>
        <w:rPr>
          <w:sz w:val="24"/>
        </w:rPr>
      </w:pPr>
      <w:r>
        <w:rPr>
          <w:sz w:val="24"/>
        </w:rPr>
        <w:t>具有购物车功能，支持批量结算</w:t>
      </w:r>
    </w:p>
    <w:p>
      <w:pPr>
        <w:pStyle w:val="ListParagraph"/>
        <w:numPr>
          <w:ilvl w:val="0"/>
          <w:numId w:val="2"/>
        </w:numPr>
        <w:tabs>
          <w:tab w:pos="1121" w:val="left" w:leader="none"/>
        </w:tabs>
        <w:spacing w:line="240" w:lineRule="auto" w:before="5" w:after="0"/>
        <w:ind w:left="1121" w:right="0" w:hanging="601"/>
        <w:jc w:val="left"/>
        <w:rPr>
          <w:sz w:val="24"/>
        </w:rPr>
      </w:pPr>
      <w:r>
        <w:rPr>
          <w:sz w:val="24"/>
        </w:rPr>
        <w:t>具有商品分类功能，可以在分类页面选择查看某一商品</w:t>
      </w:r>
    </w:p>
    <w:p>
      <w:pPr>
        <w:pStyle w:val="ListParagraph"/>
        <w:numPr>
          <w:ilvl w:val="0"/>
          <w:numId w:val="2"/>
        </w:numPr>
        <w:tabs>
          <w:tab w:pos="1121" w:val="left" w:leader="none"/>
        </w:tabs>
        <w:spacing w:line="240" w:lineRule="auto" w:before="4" w:after="0"/>
        <w:ind w:left="1121" w:right="0" w:hanging="601"/>
        <w:jc w:val="left"/>
        <w:rPr>
          <w:sz w:val="24"/>
        </w:rPr>
      </w:pPr>
      <w:r>
        <w:rPr>
          <w:sz w:val="24"/>
        </w:rPr>
        <w:t>支持用户注册成商家，可以同时购买商品和出售商品</w:t>
      </w:r>
    </w:p>
    <w:p>
      <w:pPr>
        <w:pStyle w:val="ListParagraph"/>
        <w:numPr>
          <w:ilvl w:val="0"/>
          <w:numId w:val="2"/>
        </w:numPr>
        <w:tabs>
          <w:tab w:pos="1121" w:val="left" w:leader="none"/>
        </w:tabs>
        <w:spacing w:line="240" w:lineRule="auto" w:before="5" w:after="0"/>
        <w:ind w:left="1121" w:right="0" w:hanging="601"/>
        <w:jc w:val="left"/>
        <w:rPr>
          <w:sz w:val="24"/>
        </w:rPr>
      </w:pPr>
      <w:r>
        <w:rPr>
          <w:sz w:val="24"/>
        </w:rPr>
        <w:t>具有售后服务，咨询服务，可以更好地了解商品以及及时反馈</w:t>
      </w:r>
    </w:p>
    <w:p>
      <w:pPr>
        <w:pStyle w:val="ListParagraph"/>
        <w:numPr>
          <w:ilvl w:val="0"/>
          <w:numId w:val="2"/>
        </w:numPr>
        <w:tabs>
          <w:tab w:pos="1121" w:val="left" w:leader="none"/>
        </w:tabs>
        <w:spacing w:line="240" w:lineRule="auto" w:before="4" w:after="0"/>
        <w:ind w:left="1121" w:right="0" w:hanging="601"/>
        <w:jc w:val="left"/>
        <w:rPr>
          <w:sz w:val="24"/>
        </w:rPr>
      </w:pPr>
      <w:r>
        <w:rPr>
          <w:sz w:val="24"/>
        </w:rPr>
        <w:t>支持用户评价，反映问题或者提供建议</w:t>
      </w:r>
    </w:p>
    <w:p>
      <w:pPr>
        <w:pStyle w:val="ListParagraph"/>
        <w:numPr>
          <w:ilvl w:val="0"/>
          <w:numId w:val="1"/>
        </w:numPr>
        <w:tabs>
          <w:tab w:pos="761" w:val="left" w:leader="none"/>
        </w:tabs>
        <w:spacing w:line="240" w:lineRule="auto" w:before="5" w:after="0"/>
        <w:ind w:left="761" w:right="0" w:hanging="241"/>
        <w:jc w:val="left"/>
        <w:rPr>
          <w:sz w:val="24"/>
        </w:rPr>
      </w:pPr>
      <w:r>
        <w:rPr>
          <w:sz w:val="24"/>
        </w:rPr>
        <w:t>目前主流闲置物品交易平台的缺点以及本产品的解决办法</w:t>
      </w:r>
    </w:p>
    <w:p>
      <w:pPr>
        <w:pStyle w:val="ListParagraph"/>
        <w:numPr>
          <w:ilvl w:val="0"/>
          <w:numId w:val="3"/>
        </w:numPr>
        <w:tabs>
          <w:tab w:pos="1121" w:val="left" w:leader="none"/>
        </w:tabs>
        <w:spacing w:line="240" w:lineRule="auto" w:before="4" w:after="0"/>
        <w:ind w:left="1121" w:right="0" w:hanging="601"/>
        <w:jc w:val="left"/>
        <w:rPr>
          <w:sz w:val="24"/>
        </w:rPr>
      </w:pPr>
      <w:r>
        <w:rPr>
          <w:sz w:val="24"/>
        </w:rPr>
        <w:t>二手平台交易新旧程度和描述不相符，造成售后问题</w:t>
      </w:r>
    </w:p>
    <w:p>
      <w:pPr>
        <w:pStyle w:val="BodyText"/>
        <w:spacing w:line="242" w:lineRule="auto" w:before="5"/>
        <w:ind w:left="520" w:right="277"/>
      </w:pPr>
      <w:r>
        <w:rPr>
          <w:spacing w:val="-6"/>
        </w:rPr>
        <w:t>解决方案：商品上架需要由人工判别二手物品的新旧</w:t>
      </w:r>
      <w:r>
        <w:rPr/>
        <w:t>（通过客服</w:t>
      </w:r>
      <w:r>
        <w:rPr>
          <w:spacing w:val="-24"/>
        </w:rPr>
        <w:t>），</w:t>
      </w:r>
      <w:r>
        <w:rPr/>
        <w:t>在购买后支</w:t>
      </w:r>
      <w:r>
        <w:rPr>
          <w:spacing w:val="-16"/>
        </w:rPr>
        <w:t>持售后退款，原路返回，在校园内的售后更容易时间，时间成本更少，速度更快。</w:t>
      </w:r>
    </w:p>
    <w:p>
      <w:pPr>
        <w:pStyle w:val="ListParagraph"/>
        <w:numPr>
          <w:ilvl w:val="0"/>
          <w:numId w:val="3"/>
        </w:numPr>
        <w:tabs>
          <w:tab w:pos="1121" w:val="left" w:leader="none"/>
        </w:tabs>
        <w:spacing w:line="240" w:lineRule="auto" w:before="2" w:after="0"/>
        <w:ind w:left="1121" w:right="0" w:hanging="601"/>
        <w:jc w:val="left"/>
        <w:rPr>
          <w:sz w:val="24"/>
        </w:rPr>
      </w:pPr>
      <w:r>
        <w:rPr>
          <w:sz w:val="24"/>
        </w:rPr>
        <w:t>二手平台交易胡乱定价，需要大部分时间商议价格</w:t>
      </w:r>
    </w:p>
    <w:p>
      <w:pPr>
        <w:pStyle w:val="BodyText"/>
        <w:spacing w:line="242" w:lineRule="auto" w:before="5"/>
        <w:ind w:left="520" w:right="397"/>
        <w:jc w:val="both"/>
      </w:pPr>
      <w:r>
        <w:rPr>
          <w:spacing w:val="-7"/>
        </w:rPr>
        <w:t>解决方案：商品上架需要由人工判别二手物品的新旧</w:t>
      </w:r>
      <w:r>
        <w:rPr>
          <w:spacing w:val="-3"/>
        </w:rPr>
        <w:t>（</w:t>
      </w:r>
      <w:r>
        <w:rPr/>
        <w:t>通过客服</w:t>
      </w:r>
      <w:r>
        <w:rPr>
          <w:spacing w:val="-32"/>
        </w:rPr>
        <w:t>）</w:t>
      </w:r>
      <w:r>
        <w:rPr>
          <w:spacing w:val="-3"/>
        </w:rPr>
        <w:t>并且根据商品</w:t>
      </w:r>
      <w:r>
        <w:rPr>
          <w:spacing w:val="-10"/>
        </w:rPr>
        <w:t>类别进行定价，保证定价都是卖家买家可以接受的范围内，超出或者低于范围需</w:t>
      </w:r>
      <w:r>
        <w:rPr>
          <w:spacing w:val="-7"/>
        </w:rPr>
        <w:t>要说明理由并且展示在商品介绍的页面，保证用户搜索时排名靠前的都是经过价</w:t>
      </w:r>
      <w:r>
        <w:rPr/>
        <w:t>格预估的，减少在价格方面的矛盾</w:t>
      </w:r>
    </w:p>
    <w:p>
      <w:pPr>
        <w:spacing w:after="0" w:line="242" w:lineRule="auto"/>
        <w:jc w:val="both"/>
        <w:sectPr>
          <w:pgSz w:w="11910" w:h="16840"/>
          <w:pgMar w:top="1500" w:bottom="280" w:left="1280" w:right="1400"/>
        </w:sectPr>
      </w:pPr>
    </w:p>
    <w:p>
      <w:pPr>
        <w:pStyle w:val="Heading2"/>
      </w:pPr>
      <w:bookmarkStart w:name="涉众描述" w:id="9"/>
      <w:bookmarkEnd w:id="9"/>
      <w:r>
        <w:rPr/>
      </w:r>
      <w:bookmarkStart w:name="_bookmark4" w:id="10"/>
      <w:bookmarkEnd w:id="10"/>
      <w:r>
        <w:rPr/>
      </w:r>
      <w:r>
        <w:rPr/>
        <w:t>涉众描述</w:t>
      </w:r>
    </w:p>
    <w:p>
      <w:pPr>
        <w:pStyle w:val="BodyText"/>
        <w:rPr>
          <w:sz w:val="20"/>
        </w:rPr>
      </w:pPr>
    </w:p>
    <w:p>
      <w:pPr>
        <w:pStyle w:val="BodyText"/>
        <w:spacing w:before="2"/>
        <w:rPr>
          <w:sz w:val="17"/>
        </w:rPr>
      </w:pPr>
    </w:p>
    <w:p>
      <w:pPr>
        <w:pStyle w:val="Heading3"/>
        <w:spacing w:before="55"/>
      </w:pPr>
      <w:bookmarkStart w:name="用户概要" w:id="11"/>
      <w:bookmarkEnd w:id="11"/>
      <w:r>
        <w:rPr/>
      </w:r>
      <w:bookmarkStart w:name="_bookmark5" w:id="12"/>
      <w:bookmarkEnd w:id="12"/>
      <w:r>
        <w:rPr/>
      </w:r>
      <w:r>
        <w:rPr/>
        <w:t>用户概要</w:t>
      </w:r>
    </w:p>
    <w:p>
      <w:pPr>
        <w:pStyle w:val="BodyText"/>
        <w:spacing w:before="9"/>
        <w:rPr>
          <w:sz w:val="28"/>
        </w:rPr>
      </w:pPr>
    </w:p>
    <w:p>
      <w:pPr>
        <w:pStyle w:val="BodyText"/>
        <w:spacing w:line="242" w:lineRule="auto"/>
        <w:ind w:left="520" w:right="277"/>
      </w:pPr>
      <w:r>
        <w:rPr>
          <w:spacing w:val="-8"/>
        </w:rPr>
        <w:t>在每年的期末季，大学垃圾回收站点中总是堆满大量二手教材甚至学习笔记。这些资料对物主而言已经没有使用价值，但对于下一届学生而言，却又是必需品。</w:t>
      </w:r>
      <w:r>
        <w:rPr>
          <w:spacing w:val="-13"/>
        </w:rPr>
        <w:t>由于这些二手资料出售的价格不高，且缺乏一种方便快捷的出售渠道，许多物主</w:t>
      </w:r>
      <w:r>
        <w:rPr>
          <w:spacing w:val="-22"/>
        </w:rPr>
        <w:t>往往不愿意耗费时间精力去出售它们，选择一丢了之，造成了比较大的资源浪费。</w:t>
      </w:r>
      <w:r>
        <w:rPr>
          <w:spacing w:val="-7"/>
        </w:rPr>
        <w:t>尤其是对于毕业生而言，许多生活用品由于运输成本也被抛弃。例如目前大学里</w:t>
      </w:r>
      <w:r>
        <w:rPr>
          <w:spacing w:val="-13"/>
        </w:rPr>
        <w:t>的废弃自行车，它们被锁在路边，长期不用，又难以和正在被使用的停靠在路边的自行车区分，不便于清理，挤占了大量空间。</w:t>
      </w:r>
    </w:p>
    <w:p>
      <w:pPr>
        <w:pStyle w:val="BodyText"/>
      </w:pPr>
    </w:p>
    <w:p>
      <w:pPr>
        <w:pStyle w:val="BodyText"/>
        <w:spacing w:before="9"/>
        <w:rPr>
          <w:sz w:val="29"/>
        </w:rPr>
      </w:pPr>
    </w:p>
    <w:p>
      <w:pPr>
        <w:pStyle w:val="Heading3"/>
        <w:spacing w:before="1"/>
      </w:pPr>
      <w:bookmarkStart w:name="用户目标" w:id="13"/>
      <w:bookmarkEnd w:id="13"/>
      <w:r>
        <w:rPr/>
      </w:r>
      <w:bookmarkStart w:name="_bookmark6" w:id="14"/>
      <w:bookmarkEnd w:id="14"/>
      <w:r>
        <w:rPr/>
      </w:r>
      <w:r>
        <w:rPr/>
        <w:t>用户目标</w:t>
      </w:r>
    </w:p>
    <w:p>
      <w:pPr>
        <w:pStyle w:val="BodyText"/>
        <w:spacing w:before="9"/>
        <w:rPr>
          <w:sz w:val="28"/>
        </w:rPr>
      </w:pPr>
    </w:p>
    <w:p>
      <w:pPr>
        <w:pStyle w:val="BodyText"/>
        <w:spacing w:line="242" w:lineRule="auto"/>
        <w:ind w:left="520" w:right="397"/>
        <w:jc w:val="both"/>
      </w:pPr>
      <w:r>
        <w:rPr>
          <w:spacing w:val="-4"/>
        </w:rPr>
        <w:t>我们的主要目标是为在校大学生提供一个便捷安全的闲置物品交易平台。让物主</w:t>
      </w:r>
      <w:r>
        <w:rPr>
          <w:spacing w:val="-6"/>
        </w:rPr>
        <w:t>可以方便快捷地出售自己闲置的二手资料、生活用品等，也为想要购买大学必需</w:t>
      </w:r>
      <w:r>
        <w:rPr/>
        <w:t>品的学生提供便利与实惠。</w:t>
      </w:r>
    </w:p>
    <w:p>
      <w:pPr>
        <w:spacing w:after="0" w:line="242" w:lineRule="auto"/>
        <w:jc w:val="both"/>
        <w:sectPr>
          <w:pgSz w:w="11910" w:h="16840"/>
          <w:pgMar w:top="1500" w:bottom="280" w:left="1280" w:right="1400"/>
        </w:sectPr>
      </w:pPr>
    </w:p>
    <w:p>
      <w:pPr>
        <w:pStyle w:val="Heading2"/>
      </w:pPr>
      <w:bookmarkStart w:name="项目概览" w:id="15"/>
      <w:bookmarkEnd w:id="15"/>
      <w:r>
        <w:rPr/>
      </w:r>
      <w:bookmarkStart w:name="_bookmark7" w:id="16"/>
      <w:bookmarkEnd w:id="16"/>
      <w:r>
        <w:rPr/>
      </w:r>
      <w:r>
        <w:rPr/>
        <w:t>项目概览</w:t>
      </w:r>
    </w:p>
    <w:p>
      <w:pPr>
        <w:pStyle w:val="BodyText"/>
        <w:rPr>
          <w:sz w:val="20"/>
        </w:rPr>
      </w:pPr>
    </w:p>
    <w:p>
      <w:pPr>
        <w:pStyle w:val="BodyText"/>
        <w:spacing w:before="2"/>
        <w:rPr>
          <w:sz w:val="17"/>
        </w:rPr>
      </w:pPr>
    </w:p>
    <w:p>
      <w:pPr>
        <w:pStyle w:val="Heading3"/>
        <w:spacing w:before="55"/>
      </w:pPr>
      <w:bookmarkStart w:name="项目定位" w:id="17"/>
      <w:bookmarkEnd w:id="17"/>
      <w:r>
        <w:rPr/>
      </w:r>
      <w:bookmarkStart w:name="_bookmark8" w:id="18"/>
      <w:bookmarkEnd w:id="18"/>
      <w:r>
        <w:rPr/>
      </w:r>
      <w:r>
        <w:rPr/>
        <w:t>项目定位</w:t>
      </w:r>
    </w:p>
    <w:p>
      <w:pPr>
        <w:pStyle w:val="BodyText"/>
        <w:spacing w:before="9"/>
        <w:rPr>
          <w:sz w:val="28"/>
        </w:rPr>
      </w:pPr>
    </w:p>
    <w:p>
      <w:pPr>
        <w:pStyle w:val="BodyText"/>
        <w:spacing w:line="242" w:lineRule="auto"/>
        <w:ind w:left="520" w:right="397"/>
      </w:pPr>
      <w:r>
        <w:rPr>
          <w:spacing w:val="-11"/>
        </w:rPr>
        <w:t>针对在校大学生，为大学生们提供更方便更快捷更加贴合生活实际的二手交易平</w:t>
      </w:r>
      <w:r>
        <w:rPr/>
        <w:t>台，并且为一些需要兼职的同学提供工作岗位</w:t>
      </w:r>
    </w:p>
    <w:p>
      <w:pPr>
        <w:pStyle w:val="BodyText"/>
        <w:spacing w:before="11"/>
        <w:rPr>
          <w:sz w:val="28"/>
        </w:rPr>
      </w:pPr>
    </w:p>
    <w:p>
      <w:pPr>
        <w:pStyle w:val="Heading3"/>
        <w:spacing w:before="0"/>
      </w:pPr>
      <w:bookmarkStart w:name="项目展望和发展潜力" w:id="19"/>
      <w:bookmarkEnd w:id="19"/>
      <w:r>
        <w:rPr/>
      </w:r>
      <w:bookmarkStart w:name="_bookmark9" w:id="20"/>
      <w:bookmarkEnd w:id="20"/>
      <w:r>
        <w:rPr/>
      </w:r>
      <w:r>
        <w:rPr/>
        <w:t>项目展望和发展潜力</w:t>
      </w:r>
    </w:p>
    <w:p>
      <w:pPr>
        <w:pStyle w:val="BodyText"/>
        <w:spacing w:before="9"/>
        <w:rPr>
          <w:sz w:val="28"/>
        </w:rPr>
      </w:pPr>
    </w:p>
    <w:p>
      <w:pPr>
        <w:pStyle w:val="BodyText"/>
        <w:spacing w:line="242" w:lineRule="auto"/>
        <w:ind w:left="520" w:right="397"/>
        <w:jc w:val="both"/>
      </w:pPr>
      <w:r>
        <w:rPr/>
        <w:t>1</w:t>
      </w:r>
      <w:r>
        <w:rPr>
          <w:spacing w:val="-1"/>
        </w:rPr>
        <w:t>、相比于普通的店铺，例如校园内的学子书店，学生内部的交易平台由于是学</w:t>
      </w:r>
      <w:r>
        <w:rPr>
          <w:spacing w:val="-9"/>
        </w:rPr>
        <w:t>生群体的自我流动，其更能贴合学生群体的需求，同时相比较于第三方的其他经</w:t>
      </w:r>
      <w:r>
        <w:rPr>
          <w:spacing w:val="-10"/>
        </w:rPr>
        <w:t>营者或者平台，对一些政策或要求上的改变也更为敏感。并且由于是学生自主交</w:t>
      </w:r>
      <w:r>
        <w:rPr/>
        <w:t>易，其价格和便利程度也要比其它商家更为优秀。</w:t>
      </w:r>
    </w:p>
    <w:p>
      <w:pPr>
        <w:pStyle w:val="BodyText"/>
        <w:spacing w:line="242" w:lineRule="auto" w:before="6"/>
        <w:ind w:left="520" w:right="305"/>
      </w:pPr>
      <w:r>
        <w:rPr/>
        <w:t>2、相比于现有的一些民间二手物品交易手段，比如在社交软件上发布相关帖子或者信息，以及熟人之间的交易，建立一个平台可以显著提高买卖双方的视野， 双方发布的信息可以被更多人快速了解，从而大大提高交易的效率。同时平台的存在也可以进一步规范交易行为，避免很多不必要的争执和麻烦。</w:t>
      </w:r>
    </w:p>
    <w:p>
      <w:pPr>
        <w:pStyle w:val="BodyText"/>
        <w:spacing w:line="242" w:lineRule="auto" w:before="6"/>
        <w:ind w:left="520" w:right="397"/>
        <w:jc w:val="both"/>
      </w:pPr>
      <w:r>
        <w:rPr/>
        <w:t>3</w:t>
      </w:r>
      <w:r>
        <w:rPr>
          <w:spacing w:val="-1"/>
        </w:rPr>
        <w:t>、该交易平台立足于同济大学学生群体，其本身就具有较高的封闭性统一性以</w:t>
      </w:r>
      <w:r>
        <w:rPr>
          <w:spacing w:val="-9"/>
        </w:rPr>
        <w:t>及很高的素质，同时地理位置本来就很局限，在此基础上，我们的闲置物品交易</w:t>
      </w:r>
      <w:r>
        <w:rPr>
          <w:spacing w:val="-6"/>
        </w:rPr>
        <w:t>平台能够比闲鱼这些平台更高效和安全的交易，由于大家都是同校的学生，二手</w:t>
      </w:r>
      <w:r>
        <w:rPr>
          <w:spacing w:val="-5"/>
        </w:rPr>
        <w:t>平台的一些普遍的欺诈行为可以得到相当程度的避免。另外校内的二手交易也不</w:t>
      </w:r>
      <w:r>
        <w:rPr>
          <w:spacing w:val="-10"/>
        </w:rPr>
        <w:t>需要快递业务，双方都无需承担快递费用和等待时间，也进一步让双方的利润和</w:t>
      </w:r>
      <w:r>
        <w:rPr/>
        <w:t>效率更大化。</w:t>
      </w:r>
    </w:p>
    <w:p>
      <w:pPr>
        <w:spacing w:after="0" w:line="242" w:lineRule="auto"/>
        <w:jc w:val="both"/>
        <w:sectPr>
          <w:pgSz w:w="11910" w:h="16840"/>
          <w:pgMar w:top="1500" w:bottom="280" w:left="1280" w:right="1400"/>
        </w:sectPr>
      </w:pPr>
    </w:p>
    <w:p>
      <w:pPr>
        <w:pStyle w:val="Heading1"/>
      </w:pPr>
      <w:bookmarkStart w:name="用例模型" w:id="21"/>
      <w:bookmarkEnd w:id="21"/>
      <w:r>
        <w:rPr>
          <w:b w:val="0"/>
        </w:rPr>
      </w:r>
      <w:bookmarkStart w:name="_bookmark10" w:id="22"/>
      <w:bookmarkEnd w:id="22"/>
      <w:r>
        <w:rPr>
          <w:b w:val="0"/>
        </w:rPr>
      </w:r>
      <w:r>
        <w:rPr/>
        <w:t>用例模型</w:t>
      </w:r>
    </w:p>
    <w:p>
      <w:pPr>
        <w:pStyle w:val="BodyText"/>
        <w:rPr>
          <w:b/>
          <w:sz w:val="20"/>
        </w:rPr>
      </w:pPr>
    </w:p>
    <w:p>
      <w:pPr>
        <w:pStyle w:val="BodyText"/>
        <w:spacing w:before="2"/>
        <w:rPr>
          <w:b/>
          <w:sz w:val="17"/>
        </w:rPr>
      </w:pPr>
    </w:p>
    <w:p>
      <w:pPr>
        <w:pStyle w:val="Heading3"/>
        <w:spacing w:before="55"/>
        <w:rPr>
          <w:rFonts w:ascii="黑体" w:eastAsia="黑体" w:hint="eastAsia"/>
        </w:rPr>
      </w:pPr>
      <w:bookmarkStart w:name="管理员系统用例模型" w:id="23"/>
      <w:bookmarkEnd w:id="23"/>
      <w:r>
        <w:rPr/>
      </w:r>
      <w:bookmarkStart w:name="_bookmark11" w:id="24"/>
      <w:bookmarkEnd w:id="24"/>
      <w:r>
        <w:rPr/>
      </w:r>
      <w:r>
        <w:rPr>
          <w:rFonts w:ascii="黑体" w:eastAsia="黑体" w:hint="eastAsia"/>
        </w:rPr>
        <w:t>管理员系统用例模型</w:t>
      </w:r>
    </w:p>
    <w:p>
      <w:pPr>
        <w:pStyle w:val="BodyText"/>
        <w:spacing w:before="11"/>
        <w:rPr>
          <w:rFonts w:ascii="黑体"/>
          <w:sz w:val="36"/>
        </w:rPr>
      </w:pPr>
    </w:p>
    <w:p>
      <w:pPr>
        <w:pStyle w:val="Heading3"/>
        <w:spacing w:before="1"/>
      </w:pPr>
      <w:bookmarkStart w:name="用例图" w:id="25"/>
      <w:bookmarkEnd w:id="25"/>
      <w:r>
        <w:rPr/>
      </w:r>
      <w:bookmarkStart w:name="_bookmark12" w:id="26"/>
      <w:bookmarkEnd w:id="26"/>
      <w:r>
        <w:rPr/>
      </w:r>
      <w:r>
        <w:rPr/>
        <w:t>用例图</w:t>
      </w:r>
    </w:p>
    <w:p>
      <w:pPr>
        <w:pStyle w:val="BodyText"/>
        <w:rPr>
          <w:sz w:val="20"/>
        </w:rPr>
      </w:pPr>
    </w:p>
    <w:p>
      <w:pPr>
        <w:pStyle w:val="BodyText"/>
        <w:spacing w:before="8"/>
        <w:rPr>
          <w:sz w:val="10"/>
        </w:rPr>
      </w:pPr>
      <w:r>
        <w:rPr/>
        <w:drawing>
          <wp:anchor distT="0" distB="0" distL="0" distR="0" allowOverlap="1" layoutInCell="1" locked="0" behindDoc="0" simplePos="0" relativeHeight="1">
            <wp:simplePos x="0" y="0"/>
            <wp:positionH relativeFrom="page">
              <wp:posOffset>1143000</wp:posOffset>
            </wp:positionH>
            <wp:positionV relativeFrom="paragraph">
              <wp:posOffset>111688</wp:posOffset>
            </wp:positionV>
            <wp:extent cx="5229703" cy="5020818"/>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229703" cy="5020818"/>
                    </a:xfrm>
                    <a:prstGeom prst="rect">
                      <a:avLst/>
                    </a:prstGeom>
                  </pic:spPr>
                </pic:pic>
              </a:graphicData>
            </a:graphic>
          </wp:anchor>
        </w:drawing>
      </w:r>
    </w:p>
    <w:p>
      <w:pPr>
        <w:spacing w:after="0"/>
        <w:rPr>
          <w:sz w:val="10"/>
        </w:rPr>
        <w:sectPr>
          <w:pgSz w:w="11910" w:h="16840"/>
          <w:pgMar w:top="1500" w:bottom="280" w:left="1280" w:right="1400"/>
        </w:sectPr>
      </w:pPr>
    </w:p>
    <w:p>
      <w:pPr>
        <w:pStyle w:val="Heading3"/>
      </w:pPr>
      <w:bookmarkStart w:name="用例概述" w:id="27"/>
      <w:bookmarkEnd w:id="27"/>
      <w:r>
        <w:rPr/>
      </w:r>
      <w:bookmarkStart w:name="_bookmark13" w:id="28"/>
      <w:bookmarkEnd w:id="28"/>
      <w:r>
        <w:rPr/>
      </w:r>
      <w:r>
        <w:rPr/>
        <w:t>用例概述</w:t>
      </w:r>
    </w:p>
    <w:p>
      <w:pPr>
        <w:pStyle w:val="BodyText"/>
        <w:spacing w:before="7"/>
        <w:rPr>
          <w:sz w:val="28"/>
        </w:rPr>
      </w:pPr>
    </w:p>
    <w:tbl>
      <w:tblPr>
        <w:tblW w:w="0" w:type="auto"/>
        <w:jc w:val="left"/>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6"/>
        <w:gridCol w:w="6600"/>
      </w:tblGrid>
      <w:tr>
        <w:trPr>
          <w:trHeight w:val="936" w:hRule="atLeast"/>
        </w:trPr>
        <w:tc>
          <w:tcPr>
            <w:tcW w:w="1696" w:type="dxa"/>
          </w:tcPr>
          <w:p>
            <w:pPr>
              <w:pStyle w:val="TableParagraph"/>
              <w:spacing w:before="20"/>
              <w:rPr>
                <w:sz w:val="21"/>
              </w:rPr>
            </w:pPr>
            <w:r>
              <w:rPr>
                <w:sz w:val="21"/>
              </w:rPr>
              <w:t>管理员登入</w:t>
            </w:r>
          </w:p>
        </w:tc>
        <w:tc>
          <w:tcPr>
            <w:tcW w:w="6600" w:type="dxa"/>
          </w:tcPr>
          <w:p>
            <w:pPr>
              <w:pStyle w:val="TableParagraph"/>
              <w:spacing w:line="278" w:lineRule="auto" w:before="20"/>
              <w:ind w:left="108" w:right="97"/>
              <w:rPr>
                <w:sz w:val="21"/>
              </w:rPr>
            </w:pPr>
            <w:r>
              <w:rPr>
                <w:w w:val="95"/>
                <w:sz w:val="21"/>
              </w:rPr>
              <w:t>在登陆界面中使用系统分配的管理员账号和密码进行登入，从而进入  管理员界面对平台内商品和用户数据等普通用户不可访问的内部数据</w:t>
            </w:r>
          </w:p>
          <w:p>
            <w:pPr>
              <w:pStyle w:val="TableParagraph"/>
              <w:spacing w:line="269" w:lineRule="exact"/>
              <w:ind w:left="108"/>
              <w:rPr>
                <w:sz w:val="21"/>
              </w:rPr>
            </w:pPr>
            <w:r>
              <w:rPr>
                <w:sz w:val="21"/>
              </w:rPr>
              <w:t>加以管理。</w:t>
            </w:r>
          </w:p>
        </w:tc>
      </w:tr>
      <w:tr>
        <w:trPr>
          <w:trHeight w:val="935" w:hRule="atLeast"/>
        </w:trPr>
        <w:tc>
          <w:tcPr>
            <w:tcW w:w="1696" w:type="dxa"/>
          </w:tcPr>
          <w:p>
            <w:pPr>
              <w:pStyle w:val="TableParagraph"/>
              <w:spacing w:before="20"/>
              <w:rPr>
                <w:sz w:val="21"/>
              </w:rPr>
            </w:pPr>
            <w:r>
              <w:rPr>
                <w:sz w:val="21"/>
              </w:rPr>
              <w:t>用户管理</w:t>
            </w:r>
          </w:p>
        </w:tc>
        <w:tc>
          <w:tcPr>
            <w:tcW w:w="6600" w:type="dxa"/>
          </w:tcPr>
          <w:p>
            <w:pPr>
              <w:pStyle w:val="TableParagraph"/>
              <w:spacing w:line="278" w:lineRule="auto" w:before="20"/>
              <w:ind w:left="108" w:right="97"/>
              <w:rPr>
                <w:sz w:val="21"/>
              </w:rPr>
            </w:pPr>
            <w:r>
              <w:rPr>
                <w:w w:val="95"/>
                <w:sz w:val="21"/>
              </w:rPr>
              <w:t>管理员登入至管理员系统，可以访问平台中现有的用户信息，实现对  用户信息列表的查看，也可以对用户信息进行修改和增删，维护信息</w:t>
            </w:r>
          </w:p>
          <w:p>
            <w:pPr>
              <w:pStyle w:val="TableParagraph"/>
              <w:spacing w:line="269" w:lineRule="exact"/>
              <w:ind w:left="108"/>
              <w:rPr>
                <w:sz w:val="21"/>
              </w:rPr>
            </w:pPr>
            <w:r>
              <w:rPr>
                <w:sz w:val="21"/>
              </w:rPr>
              <w:t>正确性。</w:t>
            </w:r>
          </w:p>
        </w:tc>
      </w:tr>
      <w:tr>
        <w:trPr>
          <w:trHeight w:val="1560" w:hRule="atLeast"/>
        </w:trPr>
        <w:tc>
          <w:tcPr>
            <w:tcW w:w="1696" w:type="dxa"/>
          </w:tcPr>
          <w:p>
            <w:pPr>
              <w:pStyle w:val="TableParagraph"/>
              <w:spacing w:before="22"/>
              <w:rPr>
                <w:sz w:val="21"/>
              </w:rPr>
            </w:pPr>
            <w:r>
              <w:rPr>
                <w:sz w:val="21"/>
              </w:rPr>
              <w:t>商品管理</w:t>
            </w:r>
          </w:p>
        </w:tc>
        <w:tc>
          <w:tcPr>
            <w:tcW w:w="6600" w:type="dxa"/>
          </w:tcPr>
          <w:p>
            <w:pPr>
              <w:pStyle w:val="TableParagraph"/>
              <w:spacing w:line="278" w:lineRule="auto" w:before="22"/>
              <w:ind w:left="108" w:right="-15"/>
              <w:rPr>
                <w:sz w:val="21"/>
              </w:rPr>
            </w:pPr>
            <w:r>
              <w:rPr>
                <w:spacing w:val="-1"/>
                <w:sz w:val="21"/>
              </w:rPr>
              <w:t>管理员在管理员系统中查看平台上所有的商品信息，可以对进行检索， </w:t>
            </w:r>
            <w:r>
              <w:rPr>
                <w:sz w:val="21"/>
              </w:rPr>
              <w:t>以及具体信息的修改，比如对违规商品进行暂时下架或是永久停售， 或是对商品的标签分类等做进一步的确认。而对于用户中的卖家则可以在用户中心中查看自己发布的商品所有信息，更新商品数量规格信</w:t>
            </w:r>
          </w:p>
          <w:p>
            <w:pPr>
              <w:pStyle w:val="TableParagraph"/>
              <w:spacing w:line="269" w:lineRule="exact"/>
              <w:ind w:left="108"/>
              <w:rPr>
                <w:sz w:val="21"/>
              </w:rPr>
            </w:pPr>
            <w:r>
              <w:rPr>
                <w:sz w:val="21"/>
              </w:rPr>
              <w:t>息或是增加描述，增加或删除想要出售的商品。</w:t>
            </w:r>
          </w:p>
        </w:tc>
      </w:tr>
      <w:tr>
        <w:trPr>
          <w:trHeight w:val="1247" w:hRule="atLeast"/>
        </w:trPr>
        <w:tc>
          <w:tcPr>
            <w:tcW w:w="1696" w:type="dxa"/>
          </w:tcPr>
          <w:p>
            <w:pPr>
              <w:pStyle w:val="TableParagraph"/>
              <w:spacing w:before="21"/>
              <w:rPr>
                <w:sz w:val="21"/>
              </w:rPr>
            </w:pPr>
            <w:r>
              <w:rPr>
                <w:sz w:val="21"/>
              </w:rPr>
              <w:t>订单介入</w:t>
            </w:r>
          </w:p>
        </w:tc>
        <w:tc>
          <w:tcPr>
            <w:tcW w:w="6600" w:type="dxa"/>
          </w:tcPr>
          <w:p>
            <w:pPr>
              <w:pStyle w:val="TableParagraph"/>
              <w:spacing w:line="278" w:lineRule="auto" w:before="21"/>
              <w:ind w:left="108" w:right="97"/>
              <w:jc w:val="both"/>
              <w:rPr>
                <w:sz w:val="21"/>
              </w:rPr>
            </w:pPr>
            <w:r>
              <w:rPr>
                <w:w w:val="95"/>
                <w:sz w:val="21"/>
              </w:rPr>
              <w:t>在交易纠纷中，平台会先提供卖家与买家双方交流的平台，若双方在  私下的沟通中并没有对交易纠纷的解决方案达成一致，则平台管理员  会介入订单，进行调剂，解决交易纠纷问题。同时对于交易中出现的</w:t>
            </w:r>
          </w:p>
          <w:p>
            <w:pPr>
              <w:pStyle w:val="TableParagraph"/>
              <w:spacing w:line="269" w:lineRule="exact"/>
              <w:ind w:left="108" w:right="-15"/>
              <w:rPr>
                <w:sz w:val="21"/>
              </w:rPr>
            </w:pPr>
            <w:r>
              <w:rPr>
                <w:spacing w:val="-5"/>
                <w:sz w:val="21"/>
              </w:rPr>
              <w:t>异常状况，如运输问题或是商品违规问题平台也会介入订单进行解决。</w:t>
            </w:r>
          </w:p>
        </w:tc>
      </w:tr>
      <w:tr>
        <w:trPr>
          <w:trHeight w:val="623" w:hRule="atLeast"/>
        </w:trPr>
        <w:tc>
          <w:tcPr>
            <w:tcW w:w="1696" w:type="dxa"/>
          </w:tcPr>
          <w:p>
            <w:pPr>
              <w:pStyle w:val="TableParagraph"/>
              <w:spacing w:before="21"/>
              <w:rPr>
                <w:sz w:val="21"/>
              </w:rPr>
            </w:pPr>
            <w:r>
              <w:rPr>
                <w:sz w:val="21"/>
              </w:rPr>
              <w:t>查看用户列表</w:t>
            </w:r>
          </w:p>
        </w:tc>
        <w:tc>
          <w:tcPr>
            <w:tcW w:w="6600" w:type="dxa"/>
          </w:tcPr>
          <w:p>
            <w:pPr>
              <w:pStyle w:val="TableParagraph"/>
              <w:spacing w:before="21"/>
              <w:ind w:left="108"/>
              <w:rPr>
                <w:sz w:val="21"/>
              </w:rPr>
            </w:pPr>
            <w:r>
              <w:rPr>
                <w:sz w:val="21"/>
              </w:rPr>
              <w:t>管理员登入至管理员系统，可以访问平台中现有的用户信息，实现对</w:t>
            </w:r>
          </w:p>
          <w:p>
            <w:pPr>
              <w:pStyle w:val="TableParagraph"/>
              <w:spacing w:before="43"/>
              <w:ind w:left="108"/>
              <w:rPr>
                <w:sz w:val="21"/>
              </w:rPr>
            </w:pPr>
            <w:r>
              <w:rPr>
                <w:sz w:val="21"/>
              </w:rPr>
              <w:t>用户信息列表的查看。</w:t>
            </w:r>
          </w:p>
        </w:tc>
      </w:tr>
      <w:tr>
        <w:trPr>
          <w:trHeight w:val="1560" w:hRule="atLeast"/>
        </w:trPr>
        <w:tc>
          <w:tcPr>
            <w:tcW w:w="1696" w:type="dxa"/>
          </w:tcPr>
          <w:p>
            <w:pPr>
              <w:pStyle w:val="TableParagraph"/>
              <w:spacing w:before="20"/>
              <w:rPr>
                <w:sz w:val="21"/>
              </w:rPr>
            </w:pPr>
            <w:r>
              <w:rPr>
                <w:sz w:val="21"/>
              </w:rPr>
              <w:t>账号封禁</w:t>
            </w:r>
          </w:p>
        </w:tc>
        <w:tc>
          <w:tcPr>
            <w:tcW w:w="6600" w:type="dxa"/>
          </w:tcPr>
          <w:p>
            <w:pPr>
              <w:pStyle w:val="TableParagraph"/>
              <w:spacing w:line="278" w:lineRule="auto" w:before="20"/>
              <w:ind w:left="108" w:right="97"/>
              <w:jc w:val="both"/>
              <w:rPr>
                <w:sz w:val="21"/>
              </w:rPr>
            </w:pPr>
            <w:r>
              <w:rPr>
                <w:w w:val="95"/>
                <w:sz w:val="21"/>
              </w:rPr>
              <w:t>针对在平台不遵守平台规定的用户，如出售违规或不良商品，涉及交  易欺诈，或是在平台中发表扰乱平台环境言论的，管理员可对其实行  时长可调剂的账号封禁，从而维护平台中用户纯净度和平台的良好交  易氛围。同时用户也可以因为账户安全原因申请对持有账号进行定时</w:t>
            </w:r>
          </w:p>
          <w:p>
            <w:pPr>
              <w:pStyle w:val="TableParagraph"/>
              <w:spacing w:line="269" w:lineRule="exact"/>
              <w:ind w:left="108"/>
              <w:rPr>
                <w:sz w:val="21"/>
              </w:rPr>
            </w:pPr>
            <w:r>
              <w:rPr>
                <w:sz w:val="21"/>
              </w:rPr>
              <w:t>的封禁冻结，保障自身信息和财产安全。</w:t>
            </w:r>
          </w:p>
        </w:tc>
      </w:tr>
      <w:tr>
        <w:trPr>
          <w:trHeight w:val="623" w:hRule="atLeast"/>
        </w:trPr>
        <w:tc>
          <w:tcPr>
            <w:tcW w:w="1696" w:type="dxa"/>
          </w:tcPr>
          <w:p>
            <w:pPr>
              <w:pStyle w:val="TableParagraph"/>
              <w:spacing w:before="20"/>
              <w:rPr>
                <w:sz w:val="21"/>
              </w:rPr>
            </w:pPr>
            <w:r>
              <w:rPr>
                <w:sz w:val="21"/>
              </w:rPr>
              <w:t>账号解封</w:t>
            </w:r>
          </w:p>
        </w:tc>
        <w:tc>
          <w:tcPr>
            <w:tcW w:w="6600" w:type="dxa"/>
          </w:tcPr>
          <w:p>
            <w:pPr>
              <w:pStyle w:val="TableParagraph"/>
              <w:spacing w:before="20"/>
              <w:ind w:left="108"/>
              <w:rPr>
                <w:sz w:val="21"/>
              </w:rPr>
            </w:pPr>
            <w:r>
              <w:rPr>
                <w:sz w:val="21"/>
              </w:rPr>
              <w:t>对于正在封禁中的账号，若问题得到解决则管理员可以提前将其解除</w:t>
            </w:r>
          </w:p>
          <w:p>
            <w:pPr>
              <w:pStyle w:val="TableParagraph"/>
              <w:spacing w:before="43"/>
              <w:ind w:left="108"/>
              <w:rPr>
                <w:sz w:val="21"/>
              </w:rPr>
            </w:pPr>
            <w:r>
              <w:rPr>
                <w:sz w:val="21"/>
              </w:rPr>
              <w:t>封禁状态。</w:t>
            </w:r>
          </w:p>
        </w:tc>
      </w:tr>
      <w:tr>
        <w:trPr>
          <w:trHeight w:val="623" w:hRule="atLeast"/>
        </w:trPr>
        <w:tc>
          <w:tcPr>
            <w:tcW w:w="1696" w:type="dxa"/>
          </w:tcPr>
          <w:p>
            <w:pPr>
              <w:pStyle w:val="TableParagraph"/>
              <w:spacing w:before="20"/>
              <w:rPr>
                <w:sz w:val="21"/>
              </w:rPr>
            </w:pPr>
            <w:r>
              <w:rPr>
                <w:sz w:val="21"/>
              </w:rPr>
              <w:t>查看商品列表</w:t>
            </w:r>
          </w:p>
        </w:tc>
        <w:tc>
          <w:tcPr>
            <w:tcW w:w="6600" w:type="dxa"/>
          </w:tcPr>
          <w:p>
            <w:pPr>
              <w:pStyle w:val="TableParagraph"/>
              <w:spacing w:before="20"/>
              <w:ind w:left="108"/>
              <w:rPr>
                <w:sz w:val="21"/>
              </w:rPr>
            </w:pPr>
            <w:r>
              <w:rPr>
                <w:sz w:val="21"/>
              </w:rPr>
              <w:t>管理员登入至管理员系统，可以访问平台中现有的商品信息，实现对</w:t>
            </w:r>
          </w:p>
          <w:p>
            <w:pPr>
              <w:pStyle w:val="TableParagraph"/>
              <w:spacing w:before="43"/>
              <w:ind w:left="108"/>
              <w:rPr>
                <w:sz w:val="21"/>
              </w:rPr>
            </w:pPr>
            <w:r>
              <w:rPr>
                <w:sz w:val="21"/>
              </w:rPr>
              <w:t>商品信息列表的查看。</w:t>
            </w:r>
          </w:p>
        </w:tc>
      </w:tr>
      <w:tr>
        <w:trPr>
          <w:trHeight w:val="1248" w:hRule="atLeast"/>
        </w:trPr>
        <w:tc>
          <w:tcPr>
            <w:tcW w:w="1696" w:type="dxa"/>
          </w:tcPr>
          <w:p>
            <w:pPr>
              <w:pStyle w:val="TableParagraph"/>
              <w:spacing w:before="22"/>
              <w:rPr>
                <w:sz w:val="21"/>
              </w:rPr>
            </w:pPr>
            <w:r>
              <w:rPr>
                <w:sz w:val="21"/>
              </w:rPr>
              <w:t>下架商品</w:t>
            </w:r>
          </w:p>
        </w:tc>
        <w:tc>
          <w:tcPr>
            <w:tcW w:w="6600" w:type="dxa"/>
          </w:tcPr>
          <w:p>
            <w:pPr>
              <w:pStyle w:val="TableParagraph"/>
              <w:spacing w:line="278" w:lineRule="auto" w:before="22"/>
              <w:ind w:left="108" w:right="97"/>
              <w:jc w:val="both"/>
              <w:rPr>
                <w:sz w:val="21"/>
              </w:rPr>
            </w:pPr>
            <w:r>
              <w:rPr>
                <w:w w:val="95"/>
                <w:sz w:val="21"/>
              </w:rPr>
              <w:t>针对在平台异常的商品，如信息滞后的商品，涉及违反交易规定的商  品或是缺货的商品，管理员可将其下架，从而维护平台中商品信息的  准确。同时卖家也可以因为个人的原因针对自己的商品进行自由的下</w:t>
            </w:r>
          </w:p>
          <w:p>
            <w:pPr>
              <w:pStyle w:val="TableParagraph"/>
              <w:spacing w:line="269" w:lineRule="exact"/>
              <w:ind w:left="108"/>
              <w:rPr>
                <w:sz w:val="21"/>
              </w:rPr>
            </w:pPr>
            <w:r>
              <w:rPr>
                <w:sz w:val="21"/>
              </w:rPr>
              <w:t>架。</w:t>
            </w:r>
          </w:p>
        </w:tc>
      </w:tr>
      <w:tr>
        <w:trPr>
          <w:trHeight w:val="1247" w:hRule="atLeast"/>
        </w:trPr>
        <w:tc>
          <w:tcPr>
            <w:tcW w:w="1696" w:type="dxa"/>
          </w:tcPr>
          <w:p>
            <w:pPr>
              <w:pStyle w:val="TableParagraph"/>
              <w:spacing w:before="21"/>
              <w:rPr>
                <w:sz w:val="21"/>
              </w:rPr>
            </w:pPr>
            <w:r>
              <w:rPr>
                <w:sz w:val="21"/>
              </w:rPr>
              <w:t>查看异常订单</w:t>
            </w:r>
          </w:p>
        </w:tc>
        <w:tc>
          <w:tcPr>
            <w:tcW w:w="6600" w:type="dxa"/>
          </w:tcPr>
          <w:p>
            <w:pPr>
              <w:pStyle w:val="TableParagraph"/>
              <w:spacing w:line="278" w:lineRule="auto" w:before="21"/>
              <w:ind w:left="108" w:right="97"/>
              <w:jc w:val="both"/>
              <w:rPr>
                <w:sz w:val="21"/>
              </w:rPr>
            </w:pPr>
            <w:r>
              <w:rPr>
                <w:w w:val="95"/>
                <w:sz w:val="21"/>
              </w:rPr>
              <w:t>订单信息若长时间未更新且并未结束或是买卖双方发生交易纠纷是交  易暂停和其他一些原因使订单不能正常进行流程的，系统将判定为异  常订单，管理员可以用过管理员系统查看平台所有的异常订单，用户</w:t>
            </w:r>
          </w:p>
          <w:p>
            <w:pPr>
              <w:pStyle w:val="TableParagraph"/>
              <w:spacing w:line="269" w:lineRule="exact"/>
              <w:ind w:left="108"/>
              <w:rPr>
                <w:sz w:val="21"/>
              </w:rPr>
            </w:pPr>
            <w:r>
              <w:rPr>
                <w:sz w:val="21"/>
              </w:rPr>
              <w:t>则有权查看与自己相关的异常订单。</w:t>
            </w:r>
          </w:p>
        </w:tc>
      </w:tr>
      <w:tr>
        <w:trPr>
          <w:trHeight w:val="1247" w:hRule="atLeast"/>
        </w:trPr>
        <w:tc>
          <w:tcPr>
            <w:tcW w:w="1696" w:type="dxa"/>
          </w:tcPr>
          <w:p>
            <w:pPr>
              <w:pStyle w:val="TableParagraph"/>
              <w:spacing w:before="21"/>
              <w:rPr>
                <w:sz w:val="21"/>
              </w:rPr>
            </w:pPr>
            <w:r>
              <w:rPr>
                <w:sz w:val="21"/>
              </w:rPr>
              <w:t>处理售后申请</w:t>
            </w:r>
          </w:p>
        </w:tc>
        <w:tc>
          <w:tcPr>
            <w:tcW w:w="6600" w:type="dxa"/>
          </w:tcPr>
          <w:p>
            <w:pPr>
              <w:pStyle w:val="TableParagraph"/>
              <w:spacing w:line="278" w:lineRule="auto" w:before="21"/>
              <w:ind w:left="108" w:right="97"/>
              <w:jc w:val="both"/>
              <w:rPr>
                <w:sz w:val="21"/>
              </w:rPr>
            </w:pPr>
            <w:r>
              <w:rPr>
                <w:w w:val="95"/>
                <w:sz w:val="21"/>
              </w:rPr>
              <w:t>商品交易结束后一段时间内，若商品出现问题或是买家对收到的商品  为达到预期，则可以提出售后申请。卖家将可以看到这些申请并按照  平台和法律规则进行处理，若双方在这过程中产生纠纷，平台也将会</w:t>
            </w:r>
          </w:p>
          <w:p>
            <w:pPr>
              <w:pStyle w:val="TableParagraph"/>
              <w:spacing w:line="269" w:lineRule="exact"/>
              <w:ind w:left="108"/>
              <w:rPr>
                <w:sz w:val="21"/>
              </w:rPr>
            </w:pPr>
            <w:r>
              <w:rPr>
                <w:sz w:val="21"/>
              </w:rPr>
              <w:t>介入按照相关规定进行售后处理。</w:t>
            </w:r>
          </w:p>
        </w:tc>
      </w:tr>
    </w:tbl>
    <w:p>
      <w:pPr>
        <w:spacing w:after="0" w:line="269" w:lineRule="exact"/>
        <w:rPr>
          <w:sz w:val="21"/>
        </w:rPr>
        <w:sectPr>
          <w:pgSz w:w="11910" w:h="16840"/>
          <w:pgMar w:top="1500" w:bottom="280" w:left="1280" w:right="1400"/>
        </w:sectPr>
      </w:pPr>
    </w:p>
    <w:p>
      <w:pPr>
        <w:pStyle w:val="Heading3"/>
        <w:ind w:left="295" w:right="178"/>
        <w:jc w:val="center"/>
      </w:pPr>
      <w:bookmarkStart w:name="用例详述以及相关活动图" w:id="29"/>
      <w:bookmarkEnd w:id="29"/>
      <w:r>
        <w:rPr/>
      </w:r>
      <w:bookmarkStart w:name="_bookmark14" w:id="30"/>
      <w:bookmarkEnd w:id="30"/>
      <w:r>
        <w:rPr/>
      </w:r>
      <w:r>
        <w:rPr/>
        <w:t>用例详述以及相关活动图</w:t>
      </w:r>
    </w:p>
    <w:p>
      <w:pPr>
        <w:pStyle w:val="BodyText"/>
        <w:spacing w:before="5"/>
        <w:rPr>
          <w:sz w:val="40"/>
        </w:rPr>
      </w:pPr>
    </w:p>
    <w:p>
      <w:pPr>
        <w:pStyle w:val="Heading4"/>
        <w:spacing w:before="0"/>
      </w:pPr>
      <w:bookmarkStart w:name="用户管理-赖羿龙" w:id="31"/>
      <w:bookmarkEnd w:id="31"/>
      <w:r>
        <w:rPr/>
      </w:r>
      <w:r>
        <w:rPr/>
        <w:t>用户管理</w:t>
      </w:r>
      <w:r>
        <w:rPr>
          <w:rFonts w:ascii="Arial" w:eastAsia="Arial"/>
        </w:rPr>
        <w:t>-</w:t>
      </w:r>
      <w:r>
        <w:rPr/>
        <w:t>赖羿龙</w:t>
      </w:r>
    </w:p>
    <w:p>
      <w:pPr>
        <w:pStyle w:val="BodyText"/>
        <w:rPr>
          <w:rFonts w:ascii="黑体"/>
          <w:sz w:val="20"/>
        </w:rPr>
      </w:pPr>
    </w:p>
    <w:p>
      <w:pPr>
        <w:pStyle w:val="BodyText"/>
        <w:spacing w:after="1"/>
        <w:rPr>
          <w:rFonts w:ascii="黑体"/>
          <w:sz w:val="13"/>
        </w:rPr>
      </w:pPr>
    </w:p>
    <w:tbl>
      <w:tblPr>
        <w:tblW w:w="0" w:type="auto"/>
        <w:jc w:val="left"/>
        <w:tblInd w:w="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0"/>
        <w:gridCol w:w="3102"/>
        <w:gridCol w:w="3934"/>
      </w:tblGrid>
      <w:tr>
        <w:trPr>
          <w:trHeight w:val="312" w:hRule="atLeast"/>
        </w:trPr>
        <w:tc>
          <w:tcPr>
            <w:tcW w:w="1380" w:type="dxa"/>
          </w:tcPr>
          <w:p>
            <w:pPr>
              <w:pStyle w:val="TableParagraph"/>
              <w:spacing w:line="290" w:lineRule="exact" w:before="2"/>
              <w:rPr>
                <w:sz w:val="24"/>
              </w:rPr>
            </w:pPr>
            <w:r>
              <w:rPr>
                <w:sz w:val="24"/>
              </w:rPr>
              <w:t>用例名称</w:t>
            </w:r>
          </w:p>
        </w:tc>
        <w:tc>
          <w:tcPr>
            <w:tcW w:w="7036" w:type="dxa"/>
            <w:gridSpan w:val="2"/>
          </w:tcPr>
          <w:p>
            <w:pPr>
              <w:pStyle w:val="TableParagraph"/>
              <w:spacing w:line="290" w:lineRule="exact" w:before="2"/>
              <w:rPr>
                <w:sz w:val="24"/>
              </w:rPr>
            </w:pPr>
            <w:r>
              <w:rPr>
                <w:sz w:val="24"/>
              </w:rPr>
              <w:t>用户管理</w:t>
            </w:r>
          </w:p>
        </w:tc>
      </w:tr>
      <w:tr>
        <w:trPr>
          <w:trHeight w:val="312" w:hRule="atLeast"/>
        </w:trPr>
        <w:tc>
          <w:tcPr>
            <w:tcW w:w="1380" w:type="dxa"/>
          </w:tcPr>
          <w:p>
            <w:pPr>
              <w:pStyle w:val="TableParagraph"/>
              <w:spacing w:line="288" w:lineRule="exact" w:before="4"/>
              <w:rPr>
                <w:sz w:val="24"/>
              </w:rPr>
            </w:pPr>
            <w:r>
              <w:rPr>
                <w:sz w:val="24"/>
              </w:rPr>
              <w:t>场景</w:t>
            </w:r>
          </w:p>
        </w:tc>
        <w:tc>
          <w:tcPr>
            <w:tcW w:w="7036" w:type="dxa"/>
            <w:gridSpan w:val="2"/>
          </w:tcPr>
          <w:p>
            <w:pPr>
              <w:pStyle w:val="TableParagraph"/>
              <w:spacing w:line="288" w:lineRule="exact" w:before="4"/>
              <w:rPr>
                <w:sz w:val="24"/>
              </w:rPr>
            </w:pPr>
            <w:r>
              <w:rPr>
                <w:sz w:val="24"/>
              </w:rPr>
              <w:t>用户账号需要管理员进行管理</w:t>
            </w:r>
          </w:p>
        </w:tc>
      </w:tr>
      <w:tr>
        <w:trPr>
          <w:trHeight w:val="311" w:hRule="atLeast"/>
        </w:trPr>
        <w:tc>
          <w:tcPr>
            <w:tcW w:w="1380" w:type="dxa"/>
          </w:tcPr>
          <w:p>
            <w:pPr>
              <w:pStyle w:val="TableParagraph"/>
              <w:spacing w:line="288" w:lineRule="exact" w:before="3"/>
              <w:rPr>
                <w:sz w:val="24"/>
              </w:rPr>
            </w:pPr>
            <w:r>
              <w:rPr>
                <w:sz w:val="24"/>
              </w:rPr>
              <w:t>触发事件</w:t>
            </w:r>
          </w:p>
        </w:tc>
        <w:tc>
          <w:tcPr>
            <w:tcW w:w="7036" w:type="dxa"/>
            <w:gridSpan w:val="2"/>
          </w:tcPr>
          <w:p>
            <w:pPr>
              <w:pStyle w:val="TableParagraph"/>
              <w:spacing w:line="288" w:lineRule="exact" w:before="3"/>
              <w:rPr>
                <w:sz w:val="24"/>
              </w:rPr>
            </w:pPr>
            <w:r>
              <w:rPr>
                <w:sz w:val="24"/>
              </w:rPr>
              <w:t>管理员对用户账号进行管理操作</w:t>
            </w:r>
          </w:p>
        </w:tc>
      </w:tr>
      <w:tr>
        <w:trPr>
          <w:trHeight w:val="312" w:hRule="atLeast"/>
        </w:trPr>
        <w:tc>
          <w:tcPr>
            <w:tcW w:w="1380" w:type="dxa"/>
          </w:tcPr>
          <w:p>
            <w:pPr>
              <w:pStyle w:val="TableParagraph"/>
              <w:spacing w:line="289" w:lineRule="exact" w:before="3"/>
              <w:rPr>
                <w:sz w:val="24"/>
              </w:rPr>
            </w:pPr>
            <w:r>
              <w:rPr>
                <w:sz w:val="24"/>
              </w:rPr>
              <w:t>简单描述</w:t>
            </w:r>
          </w:p>
        </w:tc>
        <w:tc>
          <w:tcPr>
            <w:tcW w:w="7036" w:type="dxa"/>
            <w:gridSpan w:val="2"/>
          </w:tcPr>
          <w:p>
            <w:pPr>
              <w:pStyle w:val="TableParagraph"/>
              <w:spacing w:line="289" w:lineRule="exact" w:before="3"/>
              <w:rPr>
                <w:sz w:val="24"/>
              </w:rPr>
            </w:pPr>
            <w:r>
              <w:rPr>
                <w:sz w:val="24"/>
              </w:rPr>
              <w:t>管理员能够查看用户账号信息，并能够封禁和解封用户账号</w:t>
            </w:r>
          </w:p>
        </w:tc>
      </w:tr>
      <w:tr>
        <w:trPr>
          <w:trHeight w:val="312" w:hRule="atLeast"/>
        </w:trPr>
        <w:tc>
          <w:tcPr>
            <w:tcW w:w="1380" w:type="dxa"/>
          </w:tcPr>
          <w:p>
            <w:pPr>
              <w:pStyle w:val="TableParagraph"/>
              <w:spacing w:line="289" w:lineRule="exact" w:before="3"/>
              <w:rPr>
                <w:sz w:val="24"/>
              </w:rPr>
            </w:pPr>
            <w:r>
              <w:rPr>
                <w:sz w:val="24"/>
              </w:rPr>
              <w:t>参与者</w:t>
            </w:r>
          </w:p>
        </w:tc>
        <w:tc>
          <w:tcPr>
            <w:tcW w:w="7036" w:type="dxa"/>
            <w:gridSpan w:val="2"/>
          </w:tcPr>
          <w:p>
            <w:pPr>
              <w:pStyle w:val="TableParagraph"/>
              <w:spacing w:line="289" w:lineRule="exact" w:before="3"/>
              <w:rPr>
                <w:sz w:val="24"/>
              </w:rPr>
            </w:pPr>
            <w:r>
              <w:rPr>
                <w:sz w:val="24"/>
              </w:rPr>
              <w:t>管理员，平台</w:t>
            </w:r>
          </w:p>
        </w:tc>
      </w:tr>
      <w:tr>
        <w:trPr>
          <w:trHeight w:val="624" w:hRule="atLeast"/>
        </w:trPr>
        <w:tc>
          <w:tcPr>
            <w:tcW w:w="1380" w:type="dxa"/>
          </w:tcPr>
          <w:p>
            <w:pPr>
              <w:pStyle w:val="TableParagraph"/>
              <w:spacing w:before="2"/>
              <w:rPr>
                <w:sz w:val="24"/>
              </w:rPr>
            </w:pPr>
            <w:r>
              <w:rPr>
                <w:spacing w:val="-24"/>
                <w:sz w:val="24"/>
              </w:rPr>
              <w:t>利 益 相 关</w:t>
            </w:r>
          </w:p>
          <w:p>
            <w:pPr>
              <w:pStyle w:val="TableParagraph"/>
              <w:spacing w:line="290" w:lineRule="exact" w:before="5"/>
              <w:rPr>
                <w:sz w:val="24"/>
              </w:rPr>
            </w:pPr>
            <w:r>
              <w:rPr>
                <w:sz w:val="24"/>
              </w:rPr>
              <w:t>者</w:t>
            </w:r>
          </w:p>
        </w:tc>
        <w:tc>
          <w:tcPr>
            <w:tcW w:w="7036" w:type="dxa"/>
            <w:gridSpan w:val="2"/>
          </w:tcPr>
          <w:p>
            <w:pPr>
              <w:pStyle w:val="TableParagraph"/>
              <w:spacing w:before="2"/>
              <w:rPr>
                <w:sz w:val="24"/>
              </w:rPr>
            </w:pPr>
            <w:r>
              <w:rPr>
                <w:sz w:val="24"/>
              </w:rPr>
              <w:t>管理员、用户、平台</w:t>
            </w:r>
          </w:p>
        </w:tc>
      </w:tr>
      <w:tr>
        <w:trPr>
          <w:trHeight w:val="311" w:hRule="atLeast"/>
        </w:trPr>
        <w:tc>
          <w:tcPr>
            <w:tcW w:w="1380" w:type="dxa"/>
            <w:tcBorders>
              <w:bottom w:val="nil"/>
            </w:tcBorders>
          </w:tcPr>
          <w:p>
            <w:pPr>
              <w:pStyle w:val="TableParagraph"/>
              <w:spacing w:line="290" w:lineRule="exact" w:before="2"/>
              <w:rPr>
                <w:sz w:val="24"/>
              </w:rPr>
            </w:pPr>
            <w:r>
              <w:rPr>
                <w:sz w:val="24"/>
              </w:rPr>
              <w:t>事件流</w:t>
            </w:r>
          </w:p>
        </w:tc>
        <w:tc>
          <w:tcPr>
            <w:tcW w:w="3102" w:type="dxa"/>
          </w:tcPr>
          <w:p>
            <w:pPr>
              <w:pStyle w:val="TableParagraph"/>
              <w:spacing w:line="290" w:lineRule="exact" w:before="2"/>
              <w:rPr>
                <w:sz w:val="24"/>
              </w:rPr>
            </w:pPr>
            <w:r>
              <w:rPr>
                <w:sz w:val="24"/>
              </w:rPr>
              <w:t>主要事件流</w:t>
            </w:r>
          </w:p>
        </w:tc>
        <w:tc>
          <w:tcPr>
            <w:tcW w:w="3934" w:type="dxa"/>
          </w:tcPr>
          <w:p>
            <w:pPr>
              <w:pStyle w:val="TableParagraph"/>
              <w:spacing w:line="290" w:lineRule="exact" w:before="2"/>
              <w:ind w:left="108"/>
              <w:rPr>
                <w:sz w:val="24"/>
              </w:rPr>
            </w:pPr>
            <w:r>
              <w:rPr>
                <w:sz w:val="24"/>
              </w:rPr>
              <w:t>扩展事件流</w:t>
            </w:r>
          </w:p>
        </w:tc>
      </w:tr>
      <w:tr>
        <w:trPr>
          <w:trHeight w:val="1405" w:hRule="atLeast"/>
        </w:trPr>
        <w:tc>
          <w:tcPr>
            <w:tcW w:w="1380" w:type="dxa"/>
            <w:tcBorders>
              <w:top w:val="nil"/>
              <w:bottom w:val="nil"/>
            </w:tcBorders>
          </w:tcPr>
          <w:p>
            <w:pPr>
              <w:pStyle w:val="TableParagraph"/>
              <w:ind w:left="0"/>
              <w:rPr>
                <w:rFonts w:ascii="Times New Roman"/>
                <w:sz w:val="24"/>
              </w:rPr>
            </w:pPr>
          </w:p>
        </w:tc>
        <w:tc>
          <w:tcPr>
            <w:tcW w:w="3102" w:type="dxa"/>
            <w:tcBorders>
              <w:bottom w:val="nil"/>
            </w:tcBorders>
          </w:tcPr>
          <w:p>
            <w:pPr>
              <w:pStyle w:val="TableParagraph"/>
              <w:spacing w:line="242" w:lineRule="auto" w:before="4"/>
              <w:ind w:right="97"/>
              <w:jc w:val="both"/>
              <w:rPr>
                <w:sz w:val="24"/>
              </w:rPr>
            </w:pPr>
            <w:r>
              <w:rPr>
                <w:sz w:val="24"/>
              </w:rPr>
              <w:t>1.管理员能够随时查看平台注册过的用户列表以及每个用户的账号状态以及在平台上的交易信息。</w:t>
            </w:r>
          </w:p>
        </w:tc>
        <w:tc>
          <w:tcPr>
            <w:tcW w:w="3934" w:type="dxa"/>
            <w:tcBorders>
              <w:bottom w:val="nil"/>
            </w:tcBorders>
          </w:tcPr>
          <w:p>
            <w:pPr>
              <w:pStyle w:val="TableParagraph"/>
              <w:spacing w:line="242" w:lineRule="auto" w:before="4"/>
              <w:ind w:left="108" w:right="95"/>
              <w:rPr>
                <w:sz w:val="24"/>
              </w:rPr>
            </w:pPr>
            <w:r>
              <w:rPr>
                <w:sz w:val="24"/>
              </w:rPr>
              <w:t>封禁账号时该账号已经被其他管理员封禁：</w:t>
            </w:r>
          </w:p>
          <w:p>
            <w:pPr>
              <w:pStyle w:val="TableParagraph"/>
              <w:spacing w:line="242" w:lineRule="auto" w:before="3"/>
              <w:ind w:left="108" w:right="95"/>
              <w:rPr>
                <w:sz w:val="24"/>
              </w:rPr>
            </w:pPr>
            <w:r>
              <w:rPr>
                <w:sz w:val="24"/>
              </w:rPr>
              <w:t>若继续对该账号封禁，封禁时长会按照最新的算</w:t>
            </w:r>
          </w:p>
        </w:tc>
      </w:tr>
      <w:tr>
        <w:trPr>
          <w:trHeight w:val="2184" w:hRule="atLeast"/>
        </w:trPr>
        <w:tc>
          <w:tcPr>
            <w:tcW w:w="1380" w:type="dxa"/>
            <w:tcBorders>
              <w:top w:val="nil"/>
              <w:bottom w:val="nil"/>
            </w:tcBorders>
          </w:tcPr>
          <w:p>
            <w:pPr>
              <w:pStyle w:val="TableParagraph"/>
              <w:ind w:left="0"/>
              <w:rPr>
                <w:rFonts w:ascii="Times New Roman"/>
                <w:sz w:val="24"/>
              </w:rPr>
            </w:pPr>
          </w:p>
        </w:tc>
        <w:tc>
          <w:tcPr>
            <w:tcW w:w="3102" w:type="dxa"/>
            <w:tcBorders>
              <w:top w:val="nil"/>
              <w:bottom w:val="nil"/>
            </w:tcBorders>
          </w:tcPr>
          <w:p>
            <w:pPr>
              <w:pStyle w:val="TableParagraph"/>
              <w:spacing w:line="242" w:lineRule="auto" w:before="158"/>
              <w:ind w:right="97"/>
              <w:jc w:val="both"/>
              <w:rPr>
                <w:sz w:val="24"/>
              </w:rPr>
            </w:pPr>
            <w:r>
              <w:rPr>
                <w:sz w:val="24"/>
              </w:rPr>
              <w:t>2.若管理员发现某个账号存在异常的交易情况或被多个用户举报，在核实该账号的违规情况后可以对该账号进行封禁，且能够设置封禁时长。</w:t>
            </w:r>
          </w:p>
        </w:tc>
        <w:tc>
          <w:tcPr>
            <w:tcW w:w="3934" w:type="dxa"/>
            <w:tcBorders>
              <w:top w:val="nil"/>
              <w:bottom w:val="nil"/>
            </w:tcBorders>
          </w:tcPr>
          <w:p>
            <w:pPr>
              <w:pStyle w:val="TableParagraph"/>
              <w:ind w:left="0"/>
              <w:rPr>
                <w:rFonts w:ascii="Times New Roman"/>
                <w:sz w:val="24"/>
              </w:rPr>
            </w:pPr>
          </w:p>
        </w:tc>
      </w:tr>
      <w:tr>
        <w:trPr>
          <w:trHeight w:val="1714" w:hRule="atLeast"/>
        </w:trPr>
        <w:tc>
          <w:tcPr>
            <w:tcW w:w="1380" w:type="dxa"/>
            <w:tcBorders>
              <w:top w:val="nil"/>
            </w:tcBorders>
          </w:tcPr>
          <w:p>
            <w:pPr>
              <w:pStyle w:val="TableParagraph"/>
              <w:ind w:left="0"/>
              <w:rPr>
                <w:rFonts w:ascii="Times New Roman"/>
                <w:sz w:val="24"/>
              </w:rPr>
            </w:pPr>
          </w:p>
        </w:tc>
        <w:tc>
          <w:tcPr>
            <w:tcW w:w="3102" w:type="dxa"/>
            <w:tcBorders>
              <w:top w:val="nil"/>
            </w:tcBorders>
          </w:tcPr>
          <w:p>
            <w:pPr>
              <w:pStyle w:val="TableParagraph"/>
              <w:spacing w:line="310" w:lineRule="atLeast" w:before="155"/>
              <w:ind w:right="97"/>
              <w:jc w:val="both"/>
              <w:rPr>
                <w:sz w:val="24"/>
              </w:rPr>
            </w:pPr>
            <w:r>
              <w:rPr>
                <w:sz w:val="24"/>
              </w:rPr>
              <w:t>3.若某账号的封禁时长已到但未自动解封，或发现某账号被错误封禁，管理员核实情况后可以对该账号进行解封。</w:t>
            </w:r>
          </w:p>
        </w:tc>
        <w:tc>
          <w:tcPr>
            <w:tcW w:w="3934" w:type="dxa"/>
            <w:tcBorders>
              <w:top w:val="nil"/>
            </w:tcBorders>
          </w:tcPr>
          <w:p>
            <w:pPr>
              <w:pStyle w:val="TableParagraph"/>
              <w:ind w:left="0"/>
              <w:rPr>
                <w:rFonts w:ascii="Times New Roman"/>
                <w:sz w:val="24"/>
              </w:rPr>
            </w:pPr>
          </w:p>
        </w:tc>
      </w:tr>
      <w:tr>
        <w:trPr>
          <w:trHeight w:val="312" w:hRule="atLeast"/>
        </w:trPr>
        <w:tc>
          <w:tcPr>
            <w:tcW w:w="1380" w:type="dxa"/>
          </w:tcPr>
          <w:p>
            <w:pPr>
              <w:pStyle w:val="TableParagraph"/>
              <w:spacing w:line="288" w:lineRule="exact" w:before="3"/>
              <w:rPr>
                <w:sz w:val="24"/>
              </w:rPr>
            </w:pPr>
            <w:r>
              <w:rPr>
                <w:sz w:val="24"/>
              </w:rPr>
              <w:t>前提条件</w:t>
            </w:r>
          </w:p>
        </w:tc>
        <w:tc>
          <w:tcPr>
            <w:tcW w:w="7036" w:type="dxa"/>
            <w:gridSpan w:val="2"/>
          </w:tcPr>
          <w:p>
            <w:pPr>
              <w:pStyle w:val="TableParagraph"/>
              <w:spacing w:line="288" w:lineRule="exact" w:before="3"/>
              <w:rPr>
                <w:sz w:val="24"/>
              </w:rPr>
            </w:pPr>
            <w:r>
              <w:rPr>
                <w:sz w:val="24"/>
              </w:rPr>
              <w:t>管理员登录进入到平台</w:t>
            </w:r>
          </w:p>
        </w:tc>
      </w:tr>
      <w:tr>
        <w:trPr>
          <w:trHeight w:val="332" w:hRule="atLeast"/>
        </w:trPr>
        <w:tc>
          <w:tcPr>
            <w:tcW w:w="1380" w:type="dxa"/>
          </w:tcPr>
          <w:p>
            <w:pPr>
              <w:pStyle w:val="TableParagraph"/>
              <w:spacing w:before="3"/>
              <w:rPr>
                <w:sz w:val="24"/>
              </w:rPr>
            </w:pPr>
            <w:r>
              <w:rPr>
                <w:sz w:val="24"/>
              </w:rPr>
              <w:t>后续条件</w:t>
            </w:r>
          </w:p>
        </w:tc>
        <w:tc>
          <w:tcPr>
            <w:tcW w:w="7036" w:type="dxa"/>
            <w:gridSpan w:val="2"/>
          </w:tcPr>
          <w:p>
            <w:pPr>
              <w:pStyle w:val="TableParagraph"/>
              <w:spacing w:before="3"/>
              <w:rPr>
                <w:sz w:val="24"/>
              </w:rPr>
            </w:pPr>
            <w:r>
              <w:rPr>
                <w:sz w:val="24"/>
              </w:rPr>
              <w:t>管理员发现某账号异常，或需要对异常账号进行管理</w:t>
            </w:r>
          </w:p>
        </w:tc>
      </w:tr>
    </w:tbl>
    <w:p>
      <w:pPr>
        <w:spacing w:after="0"/>
        <w:rPr>
          <w:sz w:val="24"/>
        </w:rPr>
        <w:sectPr>
          <w:pgSz w:w="11910" w:h="16840"/>
          <w:pgMar w:top="1500" w:bottom="280" w:left="1280" w:right="1400"/>
        </w:sectPr>
      </w:pPr>
    </w:p>
    <w:p>
      <w:pPr>
        <w:pStyle w:val="BodyText"/>
        <w:rPr>
          <w:rFonts w:ascii="黑体"/>
          <w:sz w:val="20"/>
        </w:rPr>
      </w:pPr>
    </w:p>
    <w:p>
      <w:pPr>
        <w:pStyle w:val="BodyText"/>
        <w:spacing w:before="4"/>
        <w:rPr>
          <w:rFonts w:ascii="黑体"/>
          <w:sz w:val="18"/>
        </w:rPr>
      </w:pPr>
    </w:p>
    <w:p>
      <w:pPr>
        <w:tabs>
          <w:tab w:pos="4523" w:val="left" w:leader="none"/>
          <w:tab w:pos="7362" w:val="left" w:leader="none"/>
        </w:tabs>
        <w:spacing w:before="87"/>
        <w:ind w:left="1745" w:right="0" w:firstLine="0"/>
        <w:jc w:val="left"/>
        <w:rPr>
          <w:sz w:val="8"/>
        </w:rPr>
      </w:pPr>
      <w:r>
        <w:rPr/>
        <w:pict>
          <v:shapetype id="_x0000_t202" o:spt="202" coordsize="21600,21600" path="m,l,21600r21600,l21600,xe">
            <v:stroke joinstyle="miter"/>
            <v:path gradientshapeok="t" o:connecttype="rect"/>
          </v:shapetype>
          <v:shape style="position:absolute;margin-left:100.109573pt;margin-top:-20.238283pt;width:374.3pt;height:52.65pt;mso-position-horizontal-relative:page;mso-position-vertical-relative:paragraph;z-index:-253143040" type="#_x0000_t202" filled="false" stroked="false">
            <v:textbox inset="0,0,0,0">
              <w:txbxContent>
                <w:p>
                  <w:pPr>
                    <w:tabs>
                      <w:tab w:pos="945" w:val="left" w:leader="none"/>
                      <w:tab w:pos="7485" w:val="left" w:leader="none"/>
                    </w:tabs>
                    <w:spacing w:line="1052" w:lineRule="exact" w:before="0"/>
                    <w:ind w:left="0" w:right="0" w:firstLine="0"/>
                    <w:jc w:val="left"/>
                    <w:rPr>
                      <w:sz w:val="105"/>
                    </w:rPr>
                  </w:pPr>
                  <w:r>
                    <w:rPr>
                      <w:dstrike/>
                      <w:color w:val="0A0A0A"/>
                      <w:w w:val="100"/>
                      <w:sz w:val="105"/>
                    </w:rPr>
                    <w:t> </w:t>
                  </w:r>
                  <w:r>
                    <w:rPr>
                      <w:dstrike/>
                      <w:color w:val="0A0A0A"/>
                      <w:sz w:val="105"/>
                    </w:rPr>
                    <w:tab/>
                    <w:t>．</w:t>
                    <w:tab/>
                  </w:r>
                </w:p>
              </w:txbxContent>
            </v:textbox>
            <w10:wrap type="none"/>
          </v:shape>
        </w:pict>
      </w:r>
      <w:r>
        <w:rPr>
          <w:color w:val="343434"/>
          <w:sz w:val="10"/>
        </w:rPr>
        <w:t>艺员</w:t>
        <w:tab/>
      </w:r>
      <w:r>
        <w:rPr>
          <w:color w:val="343434"/>
          <w:sz w:val="8"/>
        </w:rPr>
        <w:t>帛-</w:t>
      </w:r>
      <w:r>
        <w:rPr>
          <w:color w:val="343434"/>
          <w:spacing w:val="13"/>
          <w:sz w:val="8"/>
        </w:rPr>
        <w:t> </w:t>
      </w:r>
      <w:r>
        <w:rPr>
          <w:color w:val="343434"/>
          <w:sz w:val="8"/>
        </w:rPr>
        <w:t>石患艺迳</w:t>
      </w:r>
      <w:r>
        <w:rPr>
          <w:color w:val="343434"/>
          <w:spacing w:val="13"/>
          <w:sz w:val="8"/>
        </w:rPr>
        <w:t>予</w:t>
      </w:r>
      <w:r>
        <w:rPr>
          <w:color w:val="525252"/>
          <w:sz w:val="8"/>
        </w:rPr>
        <w:t>玩</w:t>
        <w:tab/>
      </w:r>
      <w:r>
        <w:rPr>
          <w:color w:val="6B6B6B"/>
          <w:spacing w:val="12"/>
          <w:sz w:val="8"/>
        </w:rPr>
        <w:t>订</w:t>
      </w:r>
      <w:r>
        <w:rPr>
          <w:color w:val="1A1A1A"/>
          <w:sz w:val="8"/>
        </w:rPr>
        <w:t>兰</w:t>
      </w:r>
      <w:r>
        <w:rPr>
          <w:color w:val="1A1A1A"/>
          <w:spacing w:val="4"/>
          <w:sz w:val="8"/>
        </w:rPr>
        <w:t>艺</w:t>
      </w:r>
      <w:r>
        <w:rPr>
          <w:color w:val="343434"/>
          <w:sz w:val="8"/>
        </w:rPr>
        <w:t>涅</w:t>
      </w:r>
      <w:r>
        <w:rPr>
          <w:color w:val="525252"/>
          <w:sz w:val="8"/>
        </w:rPr>
        <w:t>志，</w:t>
      </w:r>
    </w:p>
    <w:p>
      <w:pPr>
        <w:pStyle w:val="BodyText"/>
        <w:spacing w:before="5"/>
        <w:rPr>
          <w:sz w:val="18"/>
        </w:rPr>
      </w:pPr>
      <w:r>
        <w:rPr/>
        <w:pict>
          <v:group style="position:absolute;margin-left:122.166801pt;margin-top:13.750382pt;width:350.2pt;height:351.6pt;mso-position-horizontal-relative:page;mso-position-vertical-relative:paragraph;z-index:-251656192;mso-wrap-distance-left:0;mso-wrap-distance-right:0" coordorigin="2443,275" coordsize="7004,7032">
            <v:shape style="position:absolute;left:2443;top:275;width:7004;height:3429" type="#_x0000_t75" stroked="false">
              <v:imagedata r:id="rId7" o:title=""/>
            </v:shape>
            <v:shape style="position:absolute;left:4713;top:3565;width:3024;height:3741" type="#_x0000_t75" stroked="false">
              <v:imagedata r:id="rId8" o:title=""/>
            </v:shape>
            <w10:wrap type="topAndBottom"/>
          </v:group>
        </w:pict>
      </w:r>
    </w:p>
    <w:p>
      <w:pPr>
        <w:spacing w:after="0"/>
        <w:rPr>
          <w:sz w:val="18"/>
        </w:rPr>
        <w:sectPr>
          <w:pgSz w:w="11910" w:h="16840"/>
          <w:pgMar w:top="1240" w:bottom="280" w:left="1280" w:right="1400"/>
        </w:sectPr>
      </w:pPr>
    </w:p>
    <w:p>
      <w:pPr>
        <w:pStyle w:val="Heading4"/>
      </w:pPr>
      <w:bookmarkStart w:name="商品管理-吴浩泽" w:id="32"/>
      <w:bookmarkEnd w:id="32"/>
      <w:r>
        <w:rPr/>
      </w:r>
      <w:r>
        <w:rPr/>
        <w:t>商品管理</w:t>
      </w:r>
      <w:r>
        <w:rPr>
          <w:rFonts w:ascii="Arial" w:eastAsia="Arial"/>
        </w:rPr>
        <w:t>-</w:t>
      </w:r>
      <w:r>
        <w:rPr/>
        <w:t>吴浩泽</w:t>
      </w:r>
    </w:p>
    <w:p>
      <w:pPr>
        <w:pStyle w:val="BodyText"/>
        <w:rPr>
          <w:rFonts w:ascii="黑体"/>
          <w:sz w:val="20"/>
        </w:rPr>
      </w:pPr>
    </w:p>
    <w:p>
      <w:pPr>
        <w:pStyle w:val="BodyText"/>
        <w:spacing w:before="12"/>
        <w:rPr>
          <w:rFonts w:ascii="黑体"/>
          <w:sz w:val="12"/>
        </w:rPr>
      </w:pPr>
    </w:p>
    <w:tbl>
      <w:tblPr>
        <w:tblW w:w="0" w:type="auto"/>
        <w:jc w:val="left"/>
        <w:tblInd w:w="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0"/>
        <w:gridCol w:w="3266"/>
        <w:gridCol w:w="3770"/>
      </w:tblGrid>
      <w:tr>
        <w:trPr>
          <w:trHeight w:val="312" w:hRule="atLeast"/>
        </w:trPr>
        <w:tc>
          <w:tcPr>
            <w:tcW w:w="1380" w:type="dxa"/>
          </w:tcPr>
          <w:p>
            <w:pPr>
              <w:pStyle w:val="TableParagraph"/>
              <w:spacing w:line="288" w:lineRule="exact" w:before="3"/>
              <w:rPr>
                <w:sz w:val="24"/>
              </w:rPr>
            </w:pPr>
            <w:r>
              <w:rPr>
                <w:sz w:val="24"/>
              </w:rPr>
              <w:t>用例名称</w:t>
            </w:r>
          </w:p>
        </w:tc>
        <w:tc>
          <w:tcPr>
            <w:tcW w:w="7036" w:type="dxa"/>
            <w:gridSpan w:val="2"/>
          </w:tcPr>
          <w:p>
            <w:pPr>
              <w:pStyle w:val="TableParagraph"/>
              <w:spacing w:line="288" w:lineRule="exact" w:before="3"/>
              <w:rPr>
                <w:sz w:val="24"/>
              </w:rPr>
            </w:pPr>
            <w:r>
              <w:rPr>
                <w:sz w:val="24"/>
              </w:rPr>
              <w:t>商品管理</w:t>
            </w:r>
          </w:p>
        </w:tc>
      </w:tr>
      <w:tr>
        <w:trPr>
          <w:trHeight w:val="312" w:hRule="atLeast"/>
        </w:trPr>
        <w:tc>
          <w:tcPr>
            <w:tcW w:w="1380" w:type="dxa"/>
          </w:tcPr>
          <w:p>
            <w:pPr>
              <w:pStyle w:val="TableParagraph"/>
              <w:spacing w:line="289" w:lineRule="exact" w:before="3"/>
              <w:rPr>
                <w:sz w:val="24"/>
              </w:rPr>
            </w:pPr>
            <w:r>
              <w:rPr>
                <w:sz w:val="24"/>
              </w:rPr>
              <w:t>场景</w:t>
            </w:r>
          </w:p>
        </w:tc>
        <w:tc>
          <w:tcPr>
            <w:tcW w:w="7036" w:type="dxa"/>
            <w:gridSpan w:val="2"/>
          </w:tcPr>
          <w:p>
            <w:pPr>
              <w:pStyle w:val="TableParagraph"/>
              <w:spacing w:line="289" w:lineRule="exact" w:before="3"/>
              <w:rPr>
                <w:sz w:val="24"/>
              </w:rPr>
            </w:pPr>
            <w:r>
              <w:rPr>
                <w:sz w:val="24"/>
              </w:rPr>
              <w:t>查看商品列表，改变商品余额，下架商品</w:t>
            </w:r>
          </w:p>
        </w:tc>
      </w:tr>
      <w:tr>
        <w:trPr>
          <w:trHeight w:val="312" w:hRule="atLeast"/>
        </w:trPr>
        <w:tc>
          <w:tcPr>
            <w:tcW w:w="1380" w:type="dxa"/>
          </w:tcPr>
          <w:p>
            <w:pPr>
              <w:pStyle w:val="TableParagraph"/>
              <w:spacing w:line="289" w:lineRule="exact" w:before="3"/>
              <w:rPr>
                <w:sz w:val="24"/>
              </w:rPr>
            </w:pPr>
            <w:r>
              <w:rPr>
                <w:sz w:val="24"/>
              </w:rPr>
              <w:t>触发事件</w:t>
            </w:r>
          </w:p>
        </w:tc>
        <w:tc>
          <w:tcPr>
            <w:tcW w:w="7036" w:type="dxa"/>
            <w:gridSpan w:val="2"/>
          </w:tcPr>
          <w:p>
            <w:pPr>
              <w:pStyle w:val="TableParagraph"/>
              <w:spacing w:line="289" w:lineRule="exact" w:before="3"/>
              <w:rPr>
                <w:sz w:val="24"/>
              </w:rPr>
            </w:pPr>
            <w:r>
              <w:rPr>
                <w:sz w:val="24"/>
              </w:rPr>
              <w:t>当有买家联系卖家购买商品后数据提交给管理员时</w:t>
            </w:r>
          </w:p>
        </w:tc>
      </w:tr>
      <w:tr>
        <w:trPr>
          <w:trHeight w:val="623" w:hRule="atLeast"/>
        </w:trPr>
        <w:tc>
          <w:tcPr>
            <w:tcW w:w="1380" w:type="dxa"/>
          </w:tcPr>
          <w:p>
            <w:pPr>
              <w:pStyle w:val="TableParagraph"/>
              <w:spacing w:before="2"/>
              <w:rPr>
                <w:sz w:val="24"/>
              </w:rPr>
            </w:pPr>
            <w:r>
              <w:rPr>
                <w:sz w:val="24"/>
              </w:rPr>
              <w:t>简单描述</w:t>
            </w:r>
          </w:p>
        </w:tc>
        <w:tc>
          <w:tcPr>
            <w:tcW w:w="7036" w:type="dxa"/>
            <w:gridSpan w:val="2"/>
          </w:tcPr>
          <w:p>
            <w:pPr>
              <w:pStyle w:val="TableParagraph"/>
              <w:spacing w:before="2"/>
              <w:rPr>
                <w:sz w:val="24"/>
              </w:rPr>
            </w:pPr>
            <w:r>
              <w:rPr>
                <w:sz w:val="24"/>
              </w:rPr>
              <w:t>买家购买商品，卖家出售商品，管理员对应查找商品，改变商品</w:t>
            </w:r>
          </w:p>
          <w:p>
            <w:pPr>
              <w:pStyle w:val="TableParagraph"/>
              <w:spacing w:line="290" w:lineRule="exact" w:before="5"/>
              <w:rPr>
                <w:sz w:val="24"/>
              </w:rPr>
            </w:pPr>
            <w:r>
              <w:rPr>
                <w:sz w:val="24"/>
              </w:rPr>
              <w:t>余额</w:t>
            </w:r>
          </w:p>
        </w:tc>
      </w:tr>
      <w:tr>
        <w:trPr>
          <w:trHeight w:val="312" w:hRule="atLeast"/>
        </w:trPr>
        <w:tc>
          <w:tcPr>
            <w:tcW w:w="1380" w:type="dxa"/>
          </w:tcPr>
          <w:p>
            <w:pPr>
              <w:pStyle w:val="TableParagraph"/>
              <w:spacing w:line="290" w:lineRule="exact" w:before="2"/>
              <w:rPr>
                <w:sz w:val="24"/>
              </w:rPr>
            </w:pPr>
            <w:r>
              <w:rPr>
                <w:sz w:val="24"/>
              </w:rPr>
              <w:t>参与者</w:t>
            </w:r>
          </w:p>
        </w:tc>
        <w:tc>
          <w:tcPr>
            <w:tcW w:w="7036" w:type="dxa"/>
            <w:gridSpan w:val="2"/>
          </w:tcPr>
          <w:p>
            <w:pPr>
              <w:pStyle w:val="TableParagraph"/>
              <w:spacing w:line="290" w:lineRule="exact" w:before="2"/>
              <w:rPr>
                <w:sz w:val="24"/>
              </w:rPr>
            </w:pPr>
            <w:r>
              <w:rPr>
                <w:sz w:val="24"/>
              </w:rPr>
              <w:t>买家，卖家，管理员</w:t>
            </w:r>
          </w:p>
        </w:tc>
      </w:tr>
      <w:tr>
        <w:trPr>
          <w:trHeight w:val="624" w:hRule="atLeast"/>
        </w:trPr>
        <w:tc>
          <w:tcPr>
            <w:tcW w:w="1380" w:type="dxa"/>
          </w:tcPr>
          <w:p>
            <w:pPr>
              <w:pStyle w:val="TableParagraph"/>
              <w:spacing w:before="4"/>
              <w:rPr>
                <w:sz w:val="24"/>
              </w:rPr>
            </w:pPr>
            <w:r>
              <w:rPr>
                <w:spacing w:val="-24"/>
                <w:sz w:val="24"/>
              </w:rPr>
              <w:t>利 益 相 关</w:t>
            </w:r>
          </w:p>
          <w:p>
            <w:pPr>
              <w:pStyle w:val="TableParagraph"/>
              <w:spacing w:line="288" w:lineRule="exact" w:before="4"/>
              <w:rPr>
                <w:sz w:val="24"/>
              </w:rPr>
            </w:pPr>
            <w:r>
              <w:rPr>
                <w:sz w:val="24"/>
              </w:rPr>
              <w:t>者</w:t>
            </w:r>
          </w:p>
        </w:tc>
        <w:tc>
          <w:tcPr>
            <w:tcW w:w="7036" w:type="dxa"/>
            <w:gridSpan w:val="2"/>
          </w:tcPr>
          <w:p>
            <w:pPr>
              <w:pStyle w:val="TableParagraph"/>
              <w:spacing w:before="4"/>
              <w:rPr>
                <w:sz w:val="24"/>
              </w:rPr>
            </w:pPr>
            <w:r>
              <w:rPr>
                <w:sz w:val="24"/>
              </w:rPr>
              <w:t>买家，卖家</w:t>
            </w:r>
          </w:p>
        </w:tc>
      </w:tr>
      <w:tr>
        <w:trPr>
          <w:trHeight w:val="312" w:hRule="atLeast"/>
        </w:trPr>
        <w:tc>
          <w:tcPr>
            <w:tcW w:w="1380" w:type="dxa"/>
            <w:vMerge w:val="restart"/>
          </w:tcPr>
          <w:p>
            <w:pPr>
              <w:pStyle w:val="TableParagraph"/>
              <w:spacing w:before="3"/>
              <w:rPr>
                <w:sz w:val="24"/>
              </w:rPr>
            </w:pPr>
            <w:r>
              <w:rPr>
                <w:sz w:val="24"/>
              </w:rPr>
              <w:t>事件流</w:t>
            </w:r>
          </w:p>
        </w:tc>
        <w:tc>
          <w:tcPr>
            <w:tcW w:w="3266" w:type="dxa"/>
          </w:tcPr>
          <w:p>
            <w:pPr>
              <w:pStyle w:val="TableParagraph"/>
              <w:spacing w:line="288" w:lineRule="exact" w:before="3"/>
              <w:rPr>
                <w:sz w:val="24"/>
              </w:rPr>
            </w:pPr>
            <w:r>
              <w:rPr>
                <w:sz w:val="24"/>
              </w:rPr>
              <w:t>主要事件流</w:t>
            </w:r>
          </w:p>
        </w:tc>
        <w:tc>
          <w:tcPr>
            <w:tcW w:w="3770" w:type="dxa"/>
          </w:tcPr>
          <w:p>
            <w:pPr>
              <w:pStyle w:val="TableParagraph"/>
              <w:spacing w:line="288" w:lineRule="exact" w:before="3"/>
              <w:rPr>
                <w:sz w:val="24"/>
              </w:rPr>
            </w:pPr>
            <w:r>
              <w:rPr>
                <w:sz w:val="24"/>
              </w:rPr>
              <w:t>扩展事件流</w:t>
            </w:r>
          </w:p>
        </w:tc>
      </w:tr>
      <w:tr>
        <w:trPr>
          <w:trHeight w:val="4679" w:hRule="atLeast"/>
        </w:trPr>
        <w:tc>
          <w:tcPr>
            <w:tcW w:w="1380" w:type="dxa"/>
            <w:vMerge/>
            <w:tcBorders>
              <w:top w:val="nil"/>
            </w:tcBorders>
          </w:tcPr>
          <w:p>
            <w:pPr>
              <w:rPr>
                <w:sz w:val="2"/>
                <w:szCs w:val="2"/>
              </w:rPr>
            </w:pPr>
          </w:p>
        </w:tc>
        <w:tc>
          <w:tcPr>
            <w:tcW w:w="3266" w:type="dxa"/>
          </w:tcPr>
          <w:p>
            <w:pPr>
              <w:pStyle w:val="TableParagraph"/>
              <w:numPr>
                <w:ilvl w:val="0"/>
                <w:numId w:val="4"/>
              </w:numPr>
              <w:tabs>
                <w:tab w:pos="473" w:val="left" w:leader="none"/>
              </w:tabs>
              <w:spacing w:line="242" w:lineRule="auto" w:before="3" w:after="0"/>
              <w:ind w:left="107" w:right="96" w:firstLine="0"/>
              <w:jc w:val="both"/>
              <w:rPr>
                <w:sz w:val="24"/>
              </w:rPr>
            </w:pPr>
            <w:r>
              <w:rPr>
                <w:spacing w:val="2"/>
                <w:sz w:val="24"/>
              </w:rPr>
              <w:t>管理员登录系统输入商品</w:t>
            </w:r>
            <w:r>
              <w:rPr>
                <w:sz w:val="24"/>
              </w:rPr>
              <w:t>销售信息(包括商品编号，数量，单价，日期)。</w:t>
            </w:r>
          </w:p>
          <w:p>
            <w:pPr>
              <w:pStyle w:val="TableParagraph"/>
              <w:spacing w:before="8"/>
              <w:ind w:left="0"/>
              <w:rPr>
                <w:rFonts w:ascii="黑体"/>
                <w:sz w:val="24"/>
              </w:rPr>
            </w:pPr>
          </w:p>
          <w:p>
            <w:pPr>
              <w:pStyle w:val="TableParagraph"/>
              <w:numPr>
                <w:ilvl w:val="0"/>
                <w:numId w:val="4"/>
              </w:numPr>
              <w:tabs>
                <w:tab w:pos="473" w:val="left" w:leader="none"/>
              </w:tabs>
              <w:spacing w:line="242" w:lineRule="auto" w:before="1" w:after="0"/>
              <w:ind w:left="107" w:right="96" w:firstLine="0"/>
              <w:jc w:val="both"/>
              <w:rPr>
                <w:sz w:val="24"/>
              </w:rPr>
            </w:pPr>
            <w:r>
              <w:rPr>
                <w:spacing w:val="2"/>
                <w:sz w:val="24"/>
              </w:rPr>
              <w:t>输入用户付款金额，系统</w:t>
            </w:r>
            <w:r>
              <w:rPr>
                <w:spacing w:val="-5"/>
                <w:sz w:val="24"/>
              </w:rPr>
              <w:t>计算找零金额返回给买家，把</w:t>
            </w:r>
            <w:r>
              <w:rPr>
                <w:sz w:val="24"/>
              </w:rPr>
              <w:t>收益按比例分给卖家。</w:t>
            </w:r>
          </w:p>
          <w:p>
            <w:pPr>
              <w:pStyle w:val="TableParagraph"/>
              <w:spacing w:before="8"/>
              <w:ind w:left="0"/>
              <w:rPr>
                <w:rFonts w:ascii="黑体"/>
                <w:sz w:val="24"/>
              </w:rPr>
            </w:pPr>
          </w:p>
          <w:p>
            <w:pPr>
              <w:pStyle w:val="TableParagraph"/>
              <w:numPr>
                <w:ilvl w:val="0"/>
                <w:numId w:val="4"/>
              </w:numPr>
              <w:tabs>
                <w:tab w:pos="497" w:val="left" w:leader="none"/>
              </w:tabs>
              <w:spacing w:line="242" w:lineRule="auto" w:before="0" w:after="0"/>
              <w:ind w:left="107" w:right="96" w:firstLine="0"/>
              <w:jc w:val="both"/>
              <w:rPr>
                <w:sz w:val="24"/>
              </w:rPr>
            </w:pPr>
            <w:r>
              <w:rPr>
                <w:spacing w:val="25"/>
                <w:sz w:val="24"/>
              </w:rPr>
              <w:t>管理员进行信息审核分</w:t>
            </w:r>
            <w:r>
              <w:rPr>
                <w:spacing w:val="-7"/>
                <w:sz w:val="24"/>
              </w:rPr>
              <w:t>类，修改商品库存余额。打印</w:t>
            </w:r>
            <w:r>
              <w:rPr>
                <w:sz w:val="24"/>
              </w:rPr>
              <w:t>销售收据给用户</w:t>
            </w:r>
          </w:p>
          <w:p>
            <w:pPr>
              <w:pStyle w:val="TableParagraph"/>
              <w:spacing w:before="9"/>
              <w:ind w:left="0"/>
              <w:rPr>
                <w:rFonts w:ascii="黑体"/>
                <w:sz w:val="24"/>
              </w:rPr>
            </w:pPr>
          </w:p>
          <w:p>
            <w:pPr>
              <w:pStyle w:val="TableParagraph"/>
              <w:numPr>
                <w:ilvl w:val="0"/>
                <w:numId w:val="4"/>
              </w:numPr>
              <w:tabs>
                <w:tab w:pos="473" w:val="left" w:leader="none"/>
              </w:tabs>
              <w:spacing w:line="242" w:lineRule="auto" w:before="0" w:after="0"/>
              <w:ind w:left="107" w:right="26" w:firstLine="0"/>
              <w:jc w:val="both"/>
              <w:rPr>
                <w:sz w:val="24"/>
              </w:rPr>
            </w:pPr>
            <w:r>
              <w:rPr>
                <w:spacing w:val="2"/>
                <w:sz w:val="24"/>
              </w:rPr>
              <w:t>管理员对违规商品进行暂</w:t>
            </w:r>
            <w:r>
              <w:rPr>
                <w:sz w:val="24"/>
              </w:rPr>
              <w:t>时下架处理，审核是否合格。</w:t>
            </w:r>
          </w:p>
        </w:tc>
        <w:tc>
          <w:tcPr>
            <w:tcW w:w="3770" w:type="dxa"/>
          </w:tcPr>
          <w:p>
            <w:pPr>
              <w:pStyle w:val="TableParagraph"/>
              <w:spacing w:line="242" w:lineRule="auto" w:before="3"/>
              <w:ind w:right="95" w:firstLine="480"/>
              <w:jc w:val="both"/>
              <w:rPr>
                <w:sz w:val="24"/>
              </w:rPr>
            </w:pPr>
            <w:r>
              <w:rPr>
                <w:spacing w:val="-5"/>
                <w:sz w:val="24"/>
              </w:rPr>
              <w:t>管理员若未成功登录系统，则</w:t>
            </w:r>
            <w:r>
              <w:rPr>
                <w:spacing w:val="-7"/>
                <w:sz w:val="24"/>
              </w:rPr>
              <w:t>应该及时通知用户，并快速解决该</w:t>
            </w:r>
            <w:r>
              <w:rPr>
                <w:sz w:val="24"/>
              </w:rPr>
              <w:t>问题，以免影响商品的买卖</w:t>
            </w:r>
          </w:p>
          <w:p>
            <w:pPr>
              <w:pStyle w:val="TableParagraph"/>
              <w:spacing w:line="242" w:lineRule="auto" w:before="4"/>
              <w:ind w:right="95" w:firstLine="480"/>
              <w:jc w:val="both"/>
              <w:rPr>
                <w:sz w:val="24"/>
              </w:rPr>
            </w:pPr>
            <w:r>
              <w:rPr>
                <w:spacing w:val="13"/>
                <w:sz w:val="24"/>
              </w:rPr>
              <w:t>在买卖结束后若卖家已无商</w:t>
            </w:r>
            <w:r>
              <w:rPr>
                <w:spacing w:val="-8"/>
                <w:sz w:val="24"/>
              </w:rPr>
              <w:t>品，则可询问是否下架，还是选择</w:t>
            </w:r>
            <w:r>
              <w:rPr>
                <w:sz w:val="24"/>
              </w:rPr>
              <w:t>继续进货交易</w:t>
            </w:r>
          </w:p>
        </w:tc>
      </w:tr>
      <w:tr>
        <w:trPr>
          <w:trHeight w:val="312" w:hRule="atLeast"/>
        </w:trPr>
        <w:tc>
          <w:tcPr>
            <w:tcW w:w="1380" w:type="dxa"/>
          </w:tcPr>
          <w:p>
            <w:pPr>
              <w:pStyle w:val="TableParagraph"/>
              <w:spacing w:line="289" w:lineRule="exact" w:before="2"/>
              <w:rPr>
                <w:sz w:val="24"/>
              </w:rPr>
            </w:pPr>
            <w:r>
              <w:rPr>
                <w:sz w:val="24"/>
              </w:rPr>
              <w:t>前提条件</w:t>
            </w:r>
          </w:p>
        </w:tc>
        <w:tc>
          <w:tcPr>
            <w:tcW w:w="7036" w:type="dxa"/>
            <w:gridSpan w:val="2"/>
          </w:tcPr>
          <w:p>
            <w:pPr>
              <w:pStyle w:val="TableParagraph"/>
              <w:spacing w:line="289" w:lineRule="exact" w:before="2"/>
              <w:rPr>
                <w:sz w:val="24"/>
              </w:rPr>
            </w:pPr>
            <w:r>
              <w:rPr>
                <w:sz w:val="24"/>
              </w:rPr>
              <w:t>买家与卖家协商完毕，已经购买后</w:t>
            </w:r>
          </w:p>
        </w:tc>
      </w:tr>
      <w:tr>
        <w:trPr>
          <w:trHeight w:val="331" w:hRule="atLeast"/>
        </w:trPr>
        <w:tc>
          <w:tcPr>
            <w:tcW w:w="1380" w:type="dxa"/>
          </w:tcPr>
          <w:p>
            <w:pPr>
              <w:pStyle w:val="TableParagraph"/>
              <w:spacing w:before="2"/>
              <w:rPr>
                <w:sz w:val="24"/>
              </w:rPr>
            </w:pPr>
            <w:r>
              <w:rPr>
                <w:sz w:val="24"/>
              </w:rPr>
              <w:t>后续条件</w:t>
            </w:r>
          </w:p>
        </w:tc>
        <w:tc>
          <w:tcPr>
            <w:tcW w:w="7036" w:type="dxa"/>
            <w:gridSpan w:val="2"/>
          </w:tcPr>
          <w:p>
            <w:pPr>
              <w:pStyle w:val="TableParagraph"/>
              <w:spacing w:before="2"/>
              <w:rPr>
                <w:sz w:val="24"/>
              </w:rPr>
            </w:pPr>
            <w:r>
              <w:rPr>
                <w:sz w:val="24"/>
              </w:rPr>
              <w:t>商品的库存余额被修改</w:t>
            </w:r>
          </w:p>
        </w:tc>
      </w:tr>
    </w:tbl>
    <w:p>
      <w:pPr>
        <w:spacing w:after="0"/>
        <w:rPr>
          <w:sz w:val="24"/>
        </w:rPr>
        <w:sectPr>
          <w:pgSz w:w="11910" w:h="16840"/>
          <w:pgMar w:top="1500" w:bottom="280" w:left="1280" w:right="1400"/>
        </w:sectPr>
      </w:pPr>
    </w:p>
    <w:p>
      <w:pPr>
        <w:pStyle w:val="BodyText"/>
        <w:rPr>
          <w:rFonts w:ascii="黑体"/>
          <w:sz w:val="28"/>
        </w:rPr>
      </w:pPr>
    </w:p>
    <w:p>
      <w:pPr>
        <w:pStyle w:val="BodyText"/>
        <w:spacing w:line="26" w:lineRule="exact"/>
        <w:ind w:left="1798"/>
        <w:rPr>
          <w:rFonts w:ascii="黑体"/>
          <w:sz w:val="2"/>
        </w:rPr>
      </w:pPr>
      <w:r>
        <w:rPr>
          <w:rFonts w:ascii="黑体"/>
          <w:position w:val="0"/>
          <w:sz w:val="2"/>
        </w:rPr>
        <w:pict>
          <v:group style="width:284.45pt;height:1.25pt;mso-position-horizontal-relative:char;mso-position-vertical-relative:line" coordorigin="0,0" coordsize="5689,25">
            <v:line style="position:absolute" from="0,12" to="5689,12" stroked="true" strokeweight="1.201340pt" strokecolor="#000000">
              <v:stroke dashstyle="solid"/>
            </v:line>
          </v:group>
        </w:pict>
      </w:r>
      <w:r>
        <w:rPr>
          <w:rFonts w:ascii="黑体"/>
          <w:position w:val="0"/>
          <w:sz w:val="2"/>
        </w:rPr>
      </w:r>
    </w:p>
    <w:p>
      <w:pPr>
        <w:tabs>
          <w:tab w:pos="6050" w:val="left" w:leader="none"/>
        </w:tabs>
        <w:spacing w:line="150" w:lineRule="exact" w:before="0"/>
        <w:ind w:left="3265" w:right="0" w:firstLine="0"/>
        <w:jc w:val="left"/>
        <w:rPr>
          <w:sz w:val="12"/>
        </w:rPr>
      </w:pPr>
      <w:r>
        <w:rPr/>
        <w:drawing>
          <wp:anchor distT="0" distB="0" distL="0" distR="0" allowOverlap="1" layoutInCell="1" locked="0" behindDoc="0" simplePos="0" relativeHeight="251667456">
            <wp:simplePos x="0" y="0"/>
            <wp:positionH relativeFrom="page">
              <wp:posOffset>3456481</wp:posOffset>
            </wp:positionH>
            <wp:positionV relativeFrom="paragraph">
              <wp:posOffset>1059734</wp:posOffset>
            </wp:positionV>
            <wp:extent cx="683205" cy="292607"/>
            <wp:effectExtent l="0" t="0" r="0" b="0"/>
            <wp:wrapNone/>
            <wp:docPr id="5" name="image5.png"/>
            <wp:cNvGraphicFramePr>
              <a:graphicFrameLocks noChangeAspect="1"/>
            </wp:cNvGraphicFramePr>
            <a:graphic>
              <a:graphicData uri="http://schemas.openxmlformats.org/drawingml/2006/picture">
                <pic:pic>
                  <pic:nvPicPr>
                    <pic:cNvPr id="6" name="image5.png"/>
                    <pic:cNvPicPr/>
                  </pic:nvPicPr>
                  <pic:blipFill>
                    <a:blip r:embed="rId9" cstate="print"/>
                    <a:stretch>
                      <a:fillRect/>
                    </a:stretch>
                  </pic:blipFill>
                  <pic:spPr>
                    <a:xfrm>
                      <a:off x="0" y="0"/>
                      <a:ext cx="683205" cy="292607"/>
                    </a:xfrm>
                    <a:prstGeom prst="rect">
                      <a:avLst/>
                    </a:prstGeom>
                  </pic:spPr>
                </pic:pic>
              </a:graphicData>
            </a:graphic>
          </wp:anchor>
        </w:drawing>
      </w:r>
      <w:r>
        <w:rPr>
          <w:color w:val="494949"/>
          <w:w w:val="105"/>
          <w:sz w:val="11"/>
        </w:rPr>
        <w:t>买方</w:t>
        <w:tab/>
      </w:r>
      <w:r>
        <w:rPr>
          <w:color w:val="232323"/>
          <w:w w:val="105"/>
          <w:sz w:val="12"/>
        </w:rPr>
        <w:t>艺</w:t>
      </w:r>
      <w:r>
        <w:rPr>
          <w:color w:val="232323"/>
          <w:spacing w:val="30"/>
          <w:w w:val="105"/>
          <w:sz w:val="12"/>
        </w:rPr>
        <w:t> </w:t>
      </w:r>
      <w:r>
        <w:rPr>
          <w:color w:val="494949"/>
          <w:w w:val="105"/>
          <w:sz w:val="12"/>
        </w:rPr>
        <w:t>员</w:t>
      </w:r>
    </w:p>
    <w:p>
      <w:pPr>
        <w:pStyle w:val="BodyText"/>
        <w:spacing w:before="5"/>
        <w:rPr>
          <w:sz w:val="22"/>
        </w:rPr>
      </w:pPr>
      <w:r>
        <w:rPr/>
        <w:pict>
          <v:group style="position:absolute;margin-left:206.767593pt;margin-top:16.332664pt;width:198.15pt;height:229.7pt;mso-position-horizontal-relative:page;mso-position-vertical-relative:paragraph;z-index:-251652096;mso-wrap-distance-left:0;mso-wrap-distance-right:0" coordorigin="4135,327" coordsize="3963,4594">
            <v:shape style="position:absolute;left:4135;top:326;width:789;height:1058" type="#_x0000_t75" stroked="false">
              <v:imagedata r:id="rId10" o:title=""/>
            </v:shape>
            <v:shape style="position:absolute;left:6866;top:941;width:1231;height:3979" type="#_x0000_t75" stroked="false">
              <v:imagedata r:id="rId11" o:title=""/>
            </v:shape>
            <v:line style="position:absolute" from="4924,1148" to="6867,1148" stroked="true" strokeweight=".720804pt" strokecolor="#000000">
              <v:stroke dashstyle="solid"/>
            </v:line>
            <v:shape style="position:absolute;left:4135;top:2152;width:885;height:2288" type="#_x0000_t75" stroked="false">
              <v:imagedata r:id="rId12" o:title=""/>
            </v:shape>
            <v:line style="position:absolute" from="5020,2350" to="6867,2350" stroked="true" strokeweight=".961072pt" strokecolor="#000000">
              <v:stroke dashstyle="solid"/>
            </v:line>
            <v:shape style="position:absolute;left:5900;top:2417;width:230;height:101" type="#_x0000_t202" filled="false" stroked="false">
              <v:textbox inset="0,0,0,0">
                <w:txbxContent>
                  <w:p>
                    <w:pPr>
                      <w:spacing w:line="100" w:lineRule="exact" w:before="0"/>
                      <w:ind w:left="0" w:right="0" w:firstLine="0"/>
                      <w:jc w:val="left"/>
                      <w:rPr>
                        <w:sz w:val="10"/>
                      </w:rPr>
                    </w:pPr>
                    <w:r>
                      <w:rPr>
                        <w:color w:val="343434"/>
                        <w:spacing w:val="-56"/>
                        <w:w w:val="97"/>
                        <w:sz w:val="10"/>
                      </w:rPr>
                      <w:t>三</w:t>
                    </w:r>
                    <w:r>
                      <w:rPr>
                        <w:color w:val="494949"/>
                        <w:spacing w:val="-25"/>
                        <w:w w:val="56"/>
                        <w:sz w:val="10"/>
                      </w:rPr>
                      <w:t>；</w:t>
                    </w:r>
                    <w:r>
                      <w:rPr>
                        <w:color w:val="898989"/>
                        <w:spacing w:val="-73"/>
                        <w:w w:val="97"/>
                        <w:sz w:val="10"/>
                      </w:rPr>
                      <w:t>＇</w:t>
                    </w:r>
                    <w:r>
                      <w:rPr>
                        <w:color w:val="494949"/>
                        <w:w w:val="56"/>
                        <w:sz w:val="10"/>
                      </w:rPr>
                      <w:t>；；</w:t>
                    </w:r>
                  </w:p>
                </w:txbxContent>
              </v:textbox>
              <w10:wrap type="none"/>
            </v:shape>
            <w10:wrap type="topAndBottom"/>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2"/>
        </w:rPr>
      </w:pPr>
      <w:r>
        <w:rPr/>
        <w:pict>
          <v:shape style="position:absolute;margin-left:138.967056pt;margin-top:10.971279pt;width:297.9pt;height:.1pt;mso-position-horizontal-relative:page;mso-position-vertical-relative:paragraph;z-index:-251651072;mso-wrap-distance-left:0;mso-wrap-distance-right:0" coordorigin="2779,219" coordsize="5958,0" path="m2779,219l8737,219e" filled="false" stroked="true" strokeweight="1.441608pt" strokecolor="#000000">
            <v:path arrowok="t"/>
            <v:stroke dashstyle="solid"/>
            <w10:wrap type="topAndBottom"/>
          </v:shape>
        </w:pict>
      </w:r>
    </w:p>
    <w:p>
      <w:pPr>
        <w:tabs>
          <w:tab w:pos="2905" w:val="left" w:leader="none"/>
        </w:tabs>
        <w:spacing w:line="137" w:lineRule="exact" w:before="0"/>
        <w:ind w:left="0" w:right="178" w:firstLine="0"/>
        <w:jc w:val="center"/>
        <w:rPr>
          <w:sz w:val="13"/>
        </w:rPr>
      </w:pPr>
      <w:r>
        <w:rPr>
          <w:color w:val="343434"/>
          <w:w w:val="65"/>
          <w:sz w:val="12"/>
        </w:rPr>
        <w:t>卖</w:t>
        <w:tab/>
      </w:r>
      <w:r>
        <w:rPr>
          <w:color w:val="343434"/>
          <w:w w:val="65"/>
          <w:sz w:val="13"/>
        </w:rPr>
        <w:t>艺</w:t>
      </w:r>
    </w:p>
    <w:p>
      <w:pPr>
        <w:pStyle w:val="BodyText"/>
        <w:spacing w:before="10"/>
        <w:rPr>
          <w:sz w:val="18"/>
        </w:rPr>
      </w:pPr>
      <w:r>
        <w:rPr/>
        <w:pict>
          <v:group style="position:absolute;margin-left:199.074005pt;margin-top:14.02953pt;width:188.5pt;height:230.45pt;mso-position-horizontal-relative:page;mso-position-vertical-relative:paragraph;z-index:-251650048;mso-wrap-distance-left:0;mso-wrap-distance-right:0" coordorigin="3981,281" coordsize="3770,4609">
            <v:shape style="position:absolute;left:3981;top:280;width:3770;height:4609" type="#_x0000_t75" stroked="false">
              <v:imagedata r:id="rId13" o:title=""/>
            </v:shape>
            <v:shape style="position:absolute;left:4039;top:3274;width:924;height:1461" type="#_x0000_t75" stroked="false">
              <v:imagedata r:id="rId14" o:title=""/>
            </v:shape>
            <w10:wrap type="topAndBottom"/>
          </v:group>
        </w:pict>
      </w:r>
    </w:p>
    <w:p>
      <w:pPr>
        <w:spacing w:after="0"/>
        <w:rPr>
          <w:sz w:val="18"/>
        </w:rPr>
        <w:sectPr>
          <w:pgSz w:w="11910" w:h="16840"/>
          <w:pgMar w:top="1580" w:bottom="280" w:left="1280" w:right="1400"/>
        </w:sectPr>
      </w:pPr>
    </w:p>
    <w:p>
      <w:pPr>
        <w:pStyle w:val="Heading3"/>
        <w:ind w:left="295" w:right="178"/>
        <w:jc w:val="center"/>
        <w:rPr>
          <w:rFonts w:ascii="黑体" w:eastAsia="黑体" w:hint="eastAsia"/>
        </w:rPr>
      </w:pPr>
      <w:bookmarkStart w:name="用户系统用例模型" w:id="33"/>
      <w:bookmarkEnd w:id="33"/>
      <w:r>
        <w:rPr/>
      </w:r>
      <w:bookmarkStart w:name="_bookmark15" w:id="34"/>
      <w:bookmarkEnd w:id="34"/>
      <w:r>
        <w:rPr/>
      </w:r>
      <w:r>
        <w:rPr>
          <w:rFonts w:ascii="黑体" w:eastAsia="黑体" w:hint="eastAsia"/>
        </w:rPr>
        <w:t>用户系统用例模型</w:t>
      </w:r>
    </w:p>
    <w:p>
      <w:pPr>
        <w:pStyle w:val="BodyText"/>
        <w:spacing w:before="12"/>
        <w:rPr>
          <w:rFonts w:ascii="黑体"/>
          <w:sz w:val="36"/>
        </w:rPr>
      </w:pPr>
    </w:p>
    <w:p>
      <w:pPr>
        <w:pStyle w:val="Heading3"/>
        <w:spacing w:before="0"/>
        <w:ind w:left="295" w:right="178"/>
        <w:jc w:val="center"/>
      </w:pPr>
      <w:bookmarkStart w:name="用例图" w:id="35"/>
      <w:bookmarkEnd w:id="35"/>
      <w:r>
        <w:rPr/>
      </w:r>
      <w:bookmarkStart w:name="_bookmark16" w:id="36"/>
      <w:bookmarkEnd w:id="36"/>
      <w:r>
        <w:rPr/>
      </w:r>
      <w:r>
        <w:rPr/>
        <w:t>用例图</w:t>
      </w:r>
    </w:p>
    <w:p>
      <w:pPr>
        <w:pStyle w:val="BodyText"/>
        <w:rPr>
          <w:sz w:val="20"/>
        </w:rPr>
      </w:pPr>
    </w:p>
    <w:p>
      <w:pPr>
        <w:pStyle w:val="BodyText"/>
        <w:spacing w:before="5"/>
        <w:rPr>
          <w:sz w:val="14"/>
        </w:rPr>
      </w:pPr>
      <w:r>
        <w:rPr/>
        <w:drawing>
          <wp:anchor distT="0" distB="0" distL="0" distR="0" allowOverlap="1" layoutInCell="1" locked="0" behindDoc="0" simplePos="0" relativeHeight="10">
            <wp:simplePos x="0" y="0"/>
            <wp:positionH relativeFrom="page">
              <wp:posOffset>1143000</wp:posOffset>
            </wp:positionH>
            <wp:positionV relativeFrom="paragraph">
              <wp:posOffset>142303</wp:posOffset>
            </wp:positionV>
            <wp:extent cx="5241560" cy="7533227"/>
            <wp:effectExtent l="0" t="0" r="0" b="0"/>
            <wp:wrapTopAndBottom/>
            <wp:docPr id="7" name="image11.jpeg"/>
            <wp:cNvGraphicFramePr>
              <a:graphicFrameLocks noChangeAspect="1"/>
            </wp:cNvGraphicFramePr>
            <a:graphic>
              <a:graphicData uri="http://schemas.openxmlformats.org/drawingml/2006/picture">
                <pic:pic>
                  <pic:nvPicPr>
                    <pic:cNvPr id="8" name="image11.jpeg"/>
                    <pic:cNvPicPr/>
                  </pic:nvPicPr>
                  <pic:blipFill>
                    <a:blip r:embed="rId15" cstate="print"/>
                    <a:stretch>
                      <a:fillRect/>
                    </a:stretch>
                  </pic:blipFill>
                  <pic:spPr>
                    <a:xfrm>
                      <a:off x="0" y="0"/>
                      <a:ext cx="5241560" cy="7533227"/>
                    </a:xfrm>
                    <a:prstGeom prst="rect">
                      <a:avLst/>
                    </a:prstGeom>
                  </pic:spPr>
                </pic:pic>
              </a:graphicData>
            </a:graphic>
          </wp:anchor>
        </w:drawing>
      </w:r>
    </w:p>
    <w:p>
      <w:pPr>
        <w:spacing w:after="0"/>
        <w:rPr>
          <w:sz w:val="14"/>
        </w:rPr>
        <w:sectPr>
          <w:pgSz w:w="11910" w:h="16840"/>
          <w:pgMar w:top="1500" w:bottom="280" w:left="1280" w:right="1400"/>
        </w:sectPr>
      </w:pPr>
    </w:p>
    <w:p>
      <w:pPr>
        <w:pStyle w:val="Heading3"/>
      </w:pPr>
      <w:bookmarkStart w:name="用例概述" w:id="37"/>
      <w:bookmarkEnd w:id="37"/>
      <w:r>
        <w:rPr/>
      </w:r>
      <w:bookmarkStart w:name="_bookmark17" w:id="38"/>
      <w:bookmarkEnd w:id="38"/>
      <w:r>
        <w:rPr/>
      </w:r>
      <w:r>
        <w:rPr/>
        <w:t>用例概述</w:t>
      </w:r>
    </w:p>
    <w:p>
      <w:pPr>
        <w:pStyle w:val="BodyText"/>
        <w:spacing w:before="7"/>
        <w:rPr>
          <w:sz w:val="28"/>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0"/>
        <w:gridCol w:w="7451"/>
      </w:tblGrid>
      <w:tr>
        <w:trPr>
          <w:trHeight w:val="312" w:hRule="atLeast"/>
        </w:trPr>
        <w:tc>
          <w:tcPr>
            <w:tcW w:w="1360" w:type="dxa"/>
          </w:tcPr>
          <w:p>
            <w:pPr>
              <w:pStyle w:val="TableParagraph"/>
              <w:spacing w:before="20"/>
              <w:ind w:left="108"/>
              <w:rPr>
                <w:sz w:val="21"/>
              </w:rPr>
            </w:pPr>
            <w:r>
              <w:rPr>
                <w:sz w:val="21"/>
              </w:rPr>
              <w:t>新用户注册</w:t>
            </w:r>
          </w:p>
        </w:tc>
        <w:tc>
          <w:tcPr>
            <w:tcW w:w="7451" w:type="dxa"/>
          </w:tcPr>
          <w:p>
            <w:pPr>
              <w:pStyle w:val="TableParagraph"/>
              <w:spacing w:before="20"/>
              <w:rPr>
                <w:sz w:val="21"/>
              </w:rPr>
            </w:pPr>
            <w:r>
              <w:rPr>
                <w:sz w:val="21"/>
              </w:rPr>
              <w:t>新用户可以在登陆界面进行账号注册，自定义自己新的账号和密码。</w:t>
            </w:r>
          </w:p>
        </w:tc>
      </w:tr>
      <w:tr>
        <w:trPr>
          <w:trHeight w:val="624" w:hRule="atLeast"/>
        </w:trPr>
        <w:tc>
          <w:tcPr>
            <w:tcW w:w="1360" w:type="dxa"/>
          </w:tcPr>
          <w:p>
            <w:pPr>
              <w:pStyle w:val="TableParagraph"/>
              <w:spacing w:before="20"/>
              <w:ind w:left="108"/>
              <w:rPr>
                <w:sz w:val="21"/>
              </w:rPr>
            </w:pPr>
            <w:r>
              <w:rPr>
                <w:sz w:val="21"/>
              </w:rPr>
              <w:t>个人资料设</w:t>
            </w:r>
          </w:p>
          <w:p>
            <w:pPr>
              <w:pStyle w:val="TableParagraph"/>
              <w:spacing w:before="43"/>
              <w:ind w:left="108"/>
              <w:rPr>
                <w:sz w:val="21"/>
              </w:rPr>
            </w:pPr>
            <w:r>
              <w:rPr>
                <w:w w:val="99"/>
                <w:sz w:val="21"/>
              </w:rPr>
              <w:t>置</w:t>
            </w:r>
          </w:p>
        </w:tc>
        <w:tc>
          <w:tcPr>
            <w:tcW w:w="7451" w:type="dxa"/>
          </w:tcPr>
          <w:p>
            <w:pPr>
              <w:pStyle w:val="TableParagraph"/>
              <w:spacing w:before="20"/>
              <w:rPr>
                <w:sz w:val="21"/>
              </w:rPr>
            </w:pPr>
            <w:r>
              <w:rPr>
                <w:sz w:val="21"/>
              </w:rPr>
              <w:t>用户可以添加和编辑自己的个人资料，一些资料为必要填写，一些为自定义填</w:t>
            </w:r>
          </w:p>
          <w:p>
            <w:pPr>
              <w:pStyle w:val="TableParagraph"/>
              <w:spacing w:before="43"/>
              <w:rPr>
                <w:sz w:val="21"/>
              </w:rPr>
            </w:pPr>
            <w:r>
              <w:rPr>
                <w:sz w:val="21"/>
              </w:rPr>
              <w:t>写。</w:t>
            </w:r>
          </w:p>
        </w:tc>
      </w:tr>
      <w:tr>
        <w:trPr>
          <w:trHeight w:val="623" w:hRule="atLeast"/>
        </w:trPr>
        <w:tc>
          <w:tcPr>
            <w:tcW w:w="1360" w:type="dxa"/>
          </w:tcPr>
          <w:p>
            <w:pPr>
              <w:pStyle w:val="TableParagraph"/>
              <w:spacing w:before="22"/>
              <w:ind w:left="108"/>
              <w:rPr>
                <w:sz w:val="21"/>
              </w:rPr>
            </w:pPr>
            <w:r>
              <w:rPr>
                <w:sz w:val="21"/>
              </w:rPr>
              <w:t>修改收获地</w:t>
            </w:r>
          </w:p>
          <w:p>
            <w:pPr>
              <w:pStyle w:val="TableParagraph"/>
              <w:spacing w:before="43"/>
              <w:ind w:left="108"/>
              <w:rPr>
                <w:sz w:val="21"/>
              </w:rPr>
            </w:pPr>
            <w:r>
              <w:rPr>
                <w:w w:val="99"/>
                <w:sz w:val="21"/>
              </w:rPr>
              <w:t>址</w:t>
            </w:r>
          </w:p>
        </w:tc>
        <w:tc>
          <w:tcPr>
            <w:tcW w:w="7451" w:type="dxa"/>
          </w:tcPr>
          <w:p>
            <w:pPr>
              <w:pStyle w:val="TableParagraph"/>
              <w:spacing w:before="22"/>
              <w:rPr>
                <w:sz w:val="21"/>
              </w:rPr>
            </w:pPr>
            <w:r>
              <w:rPr>
                <w:sz w:val="21"/>
              </w:rPr>
              <w:t>用户可以在用户中心管理自己的收货地址，添加新的收货地址、修改已有的收</w:t>
            </w:r>
          </w:p>
          <w:p>
            <w:pPr>
              <w:pStyle w:val="TableParagraph"/>
              <w:spacing w:before="43"/>
              <w:rPr>
                <w:sz w:val="21"/>
              </w:rPr>
            </w:pPr>
            <w:r>
              <w:rPr>
                <w:sz w:val="21"/>
              </w:rPr>
              <w:t>货地址的信息、更改默认收货地址</w:t>
            </w:r>
          </w:p>
        </w:tc>
      </w:tr>
      <w:tr>
        <w:trPr>
          <w:trHeight w:val="624" w:hRule="atLeast"/>
        </w:trPr>
        <w:tc>
          <w:tcPr>
            <w:tcW w:w="1360" w:type="dxa"/>
          </w:tcPr>
          <w:p>
            <w:pPr>
              <w:pStyle w:val="TableParagraph"/>
              <w:spacing w:before="21"/>
              <w:ind w:left="108"/>
              <w:rPr>
                <w:sz w:val="21"/>
              </w:rPr>
            </w:pPr>
            <w:r>
              <w:rPr>
                <w:sz w:val="21"/>
              </w:rPr>
              <w:t>消息通知</w:t>
            </w:r>
          </w:p>
        </w:tc>
        <w:tc>
          <w:tcPr>
            <w:tcW w:w="7451" w:type="dxa"/>
          </w:tcPr>
          <w:p>
            <w:pPr>
              <w:pStyle w:val="TableParagraph"/>
              <w:spacing w:before="21"/>
              <w:rPr>
                <w:sz w:val="21"/>
              </w:rPr>
            </w:pPr>
            <w:r>
              <w:rPr>
                <w:sz w:val="21"/>
              </w:rPr>
              <w:t>订单的更新信息以及买卖家之间的聊天信息等将会以消息通知的形式出现在用</w:t>
            </w:r>
          </w:p>
          <w:p>
            <w:pPr>
              <w:pStyle w:val="TableParagraph"/>
              <w:spacing w:before="43"/>
              <w:rPr>
                <w:sz w:val="21"/>
              </w:rPr>
            </w:pPr>
            <w:r>
              <w:rPr>
                <w:sz w:val="21"/>
              </w:rPr>
              <w:t>户的用户中心中。</w:t>
            </w:r>
          </w:p>
        </w:tc>
      </w:tr>
      <w:tr>
        <w:trPr>
          <w:trHeight w:val="624" w:hRule="atLeast"/>
        </w:trPr>
        <w:tc>
          <w:tcPr>
            <w:tcW w:w="1360" w:type="dxa"/>
          </w:tcPr>
          <w:p>
            <w:pPr>
              <w:pStyle w:val="TableParagraph"/>
              <w:spacing w:before="21"/>
              <w:ind w:left="108"/>
              <w:rPr>
                <w:sz w:val="21"/>
              </w:rPr>
            </w:pPr>
            <w:r>
              <w:rPr>
                <w:sz w:val="21"/>
              </w:rPr>
              <w:t>我的购物车</w:t>
            </w:r>
          </w:p>
        </w:tc>
        <w:tc>
          <w:tcPr>
            <w:tcW w:w="7451" w:type="dxa"/>
          </w:tcPr>
          <w:p>
            <w:pPr>
              <w:pStyle w:val="TableParagraph"/>
              <w:spacing w:before="21"/>
              <w:rPr>
                <w:sz w:val="21"/>
              </w:rPr>
            </w:pPr>
            <w:r>
              <w:rPr>
                <w:sz w:val="21"/>
              </w:rPr>
              <w:t>在购物车中可以查看以往加入的想要购买的商品，同时可以对修改这些商品的</w:t>
            </w:r>
          </w:p>
          <w:p>
            <w:pPr>
              <w:pStyle w:val="TableParagraph"/>
              <w:spacing w:before="43"/>
              <w:rPr>
                <w:sz w:val="21"/>
              </w:rPr>
            </w:pPr>
            <w:r>
              <w:rPr>
                <w:sz w:val="21"/>
              </w:rPr>
              <w:t>数量规格信息或是将他们删除，也可以选中一部分直接进行购买。</w:t>
            </w:r>
          </w:p>
        </w:tc>
      </w:tr>
      <w:tr>
        <w:trPr>
          <w:trHeight w:val="624" w:hRule="atLeast"/>
        </w:trPr>
        <w:tc>
          <w:tcPr>
            <w:tcW w:w="1360" w:type="dxa"/>
          </w:tcPr>
          <w:p>
            <w:pPr>
              <w:pStyle w:val="TableParagraph"/>
              <w:spacing w:before="20"/>
              <w:ind w:left="108"/>
              <w:rPr>
                <w:sz w:val="21"/>
              </w:rPr>
            </w:pPr>
            <w:r>
              <w:rPr>
                <w:sz w:val="21"/>
              </w:rPr>
              <w:t>关键词检索</w:t>
            </w:r>
          </w:p>
        </w:tc>
        <w:tc>
          <w:tcPr>
            <w:tcW w:w="7451" w:type="dxa"/>
          </w:tcPr>
          <w:p>
            <w:pPr>
              <w:pStyle w:val="TableParagraph"/>
              <w:spacing w:before="20"/>
              <w:rPr>
                <w:sz w:val="21"/>
              </w:rPr>
            </w:pPr>
            <w:r>
              <w:rPr>
                <w:sz w:val="21"/>
              </w:rPr>
              <w:t>在主要上方的检索栏目中输入想要查询的商品名称或是关键字则可以搜索出平</w:t>
            </w:r>
          </w:p>
          <w:p>
            <w:pPr>
              <w:pStyle w:val="TableParagraph"/>
              <w:spacing w:before="43"/>
              <w:rPr>
                <w:sz w:val="21"/>
              </w:rPr>
            </w:pPr>
            <w:r>
              <w:rPr>
                <w:sz w:val="21"/>
              </w:rPr>
              <w:t>台中符合要求的商品信息。</w:t>
            </w:r>
          </w:p>
        </w:tc>
      </w:tr>
      <w:tr>
        <w:trPr>
          <w:trHeight w:val="311" w:hRule="atLeast"/>
        </w:trPr>
        <w:tc>
          <w:tcPr>
            <w:tcW w:w="1360" w:type="dxa"/>
          </w:tcPr>
          <w:p>
            <w:pPr>
              <w:pStyle w:val="TableParagraph"/>
              <w:spacing w:before="20"/>
              <w:ind w:left="108"/>
              <w:rPr>
                <w:sz w:val="21"/>
              </w:rPr>
            </w:pPr>
            <w:r>
              <w:rPr>
                <w:sz w:val="21"/>
              </w:rPr>
              <w:t>分类检索</w:t>
            </w:r>
          </w:p>
        </w:tc>
        <w:tc>
          <w:tcPr>
            <w:tcW w:w="7451" w:type="dxa"/>
          </w:tcPr>
          <w:p>
            <w:pPr>
              <w:pStyle w:val="TableParagraph"/>
              <w:spacing w:before="20"/>
              <w:rPr>
                <w:sz w:val="21"/>
              </w:rPr>
            </w:pPr>
            <w:r>
              <w:rPr>
                <w:sz w:val="21"/>
              </w:rPr>
              <w:t>用户也可以根据分类标签搜索出符合想法的部分商品。</w:t>
            </w:r>
          </w:p>
        </w:tc>
      </w:tr>
      <w:tr>
        <w:trPr>
          <w:trHeight w:val="623" w:hRule="atLeast"/>
        </w:trPr>
        <w:tc>
          <w:tcPr>
            <w:tcW w:w="1360" w:type="dxa"/>
          </w:tcPr>
          <w:p>
            <w:pPr>
              <w:pStyle w:val="TableParagraph"/>
              <w:spacing w:before="20"/>
              <w:ind w:left="108"/>
              <w:rPr>
                <w:sz w:val="21"/>
              </w:rPr>
            </w:pPr>
            <w:r>
              <w:rPr>
                <w:sz w:val="21"/>
              </w:rPr>
              <w:t>查看商品详</w:t>
            </w:r>
          </w:p>
          <w:p>
            <w:pPr>
              <w:pStyle w:val="TableParagraph"/>
              <w:spacing w:before="43"/>
              <w:ind w:left="108"/>
              <w:rPr>
                <w:sz w:val="21"/>
              </w:rPr>
            </w:pPr>
            <w:r>
              <w:rPr>
                <w:w w:val="99"/>
                <w:sz w:val="21"/>
              </w:rPr>
              <w:t>情</w:t>
            </w:r>
          </w:p>
        </w:tc>
        <w:tc>
          <w:tcPr>
            <w:tcW w:w="7451" w:type="dxa"/>
          </w:tcPr>
          <w:p>
            <w:pPr>
              <w:pStyle w:val="TableParagraph"/>
              <w:spacing w:before="20"/>
              <w:rPr>
                <w:sz w:val="21"/>
              </w:rPr>
            </w:pPr>
            <w:r>
              <w:rPr>
                <w:sz w:val="21"/>
              </w:rPr>
              <w:t>点击商品的简介信息即可访问商品的详细信息，进一步了解商品的有关介绍和</w:t>
            </w:r>
          </w:p>
          <w:p>
            <w:pPr>
              <w:pStyle w:val="TableParagraph"/>
              <w:spacing w:before="43"/>
              <w:rPr>
                <w:sz w:val="21"/>
              </w:rPr>
            </w:pPr>
            <w:r>
              <w:rPr>
                <w:sz w:val="21"/>
              </w:rPr>
              <w:t>属性。</w:t>
            </w:r>
          </w:p>
        </w:tc>
      </w:tr>
      <w:tr>
        <w:trPr>
          <w:trHeight w:val="312" w:hRule="atLeast"/>
        </w:trPr>
        <w:tc>
          <w:tcPr>
            <w:tcW w:w="1360" w:type="dxa"/>
          </w:tcPr>
          <w:p>
            <w:pPr>
              <w:pStyle w:val="TableParagraph"/>
              <w:spacing w:before="22"/>
              <w:ind w:left="108"/>
              <w:rPr>
                <w:sz w:val="21"/>
              </w:rPr>
            </w:pPr>
            <w:r>
              <w:rPr>
                <w:sz w:val="21"/>
              </w:rPr>
              <w:t>直接下单</w:t>
            </w:r>
          </w:p>
        </w:tc>
        <w:tc>
          <w:tcPr>
            <w:tcW w:w="7451" w:type="dxa"/>
          </w:tcPr>
          <w:p>
            <w:pPr>
              <w:pStyle w:val="TableParagraph"/>
              <w:spacing w:before="22"/>
              <w:rPr>
                <w:sz w:val="21"/>
              </w:rPr>
            </w:pPr>
            <w:r>
              <w:rPr>
                <w:sz w:val="21"/>
              </w:rPr>
              <w:t>商品介绍界面下方有购买按钮，点击后可直接进入购买界面。</w:t>
            </w:r>
          </w:p>
        </w:tc>
      </w:tr>
      <w:tr>
        <w:trPr>
          <w:trHeight w:val="312" w:hRule="atLeast"/>
        </w:trPr>
        <w:tc>
          <w:tcPr>
            <w:tcW w:w="1360" w:type="dxa"/>
          </w:tcPr>
          <w:p>
            <w:pPr>
              <w:pStyle w:val="TableParagraph"/>
              <w:spacing w:before="21"/>
              <w:ind w:left="108"/>
              <w:rPr>
                <w:sz w:val="21"/>
              </w:rPr>
            </w:pPr>
            <w:r>
              <w:rPr>
                <w:sz w:val="21"/>
              </w:rPr>
              <w:t>加入购物车</w:t>
            </w:r>
          </w:p>
        </w:tc>
        <w:tc>
          <w:tcPr>
            <w:tcW w:w="7451" w:type="dxa"/>
          </w:tcPr>
          <w:p>
            <w:pPr>
              <w:pStyle w:val="TableParagraph"/>
              <w:spacing w:before="21"/>
              <w:rPr>
                <w:sz w:val="21"/>
              </w:rPr>
            </w:pPr>
            <w:r>
              <w:rPr>
                <w:sz w:val="21"/>
              </w:rPr>
              <w:t>商品介绍界面下方有购买按钮，点击后可将商品直接加入购物车。</w:t>
            </w:r>
          </w:p>
        </w:tc>
      </w:tr>
      <w:tr>
        <w:trPr>
          <w:trHeight w:val="623" w:hRule="atLeast"/>
        </w:trPr>
        <w:tc>
          <w:tcPr>
            <w:tcW w:w="1360" w:type="dxa"/>
          </w:tcPr>
          <w:p>
            <w:pPr>
              <w:pStyle w:val="TableParagraph"/>
              <w:spacing w:before="21"/>
              <w:ind w:left="108"/>
              <w:rPr>
                <w:sz w:val="21"/>
              </w:rPr>
            </w:pPr>
            <w:r>
              <w:rPr>
                <w:sz w:val="21"/>
              </w:rPr>
              <w:t>商品详情</w:t>
            </w:r>
          </w:p>
        </w:tc>
        <w:tc>
          <w:tcPr>
            <w:tcW w:w="7451" w:type="dxa"/>
          </w:tcPr>
          <w:p>
            <w:pPr>
              <w:pStyle w:val="TableParagraph"/>
              <w:spacing w:before="21"/>
              <w:rPr>
                <w:sz w:val="21"/>
              </w:rPr>
            </w:pPr>
            <w:r>
              <w:rPr>
                <w:sz w:val="21"/>
              </w:rPr>
              <w:t>卖家会对欲出售的商品进行详细介绍，上传自定义且符合事实以及平台规定的</w:t>
            </w:r>
          </w:p>
          <w:p>
            <w:pPr>
              <w:pStyle w:val="TableParagraph"/>
              <w:spacing w:before="43"/>
              <w:rPr>
                <w:sz w:val="21"/>
              </w:rPr>
            </w:pPr>
            <w:r>
              <w:rPr>
                <w:sz w:val="21"/>
              </w:rPr>
              <w:t>商品介绍，创建和更新商品详情页面。</w:t>
            </w:r>
          </w:p>
        </w:tc>
      </w:tr>
      <w:tr>
        <w:trPr>
          <w:trHeight w:val="623" w:hRule="atLeast"/>
        </w:trPr>
        <w:tc>
          <w:tcPr>
            <w:tcW w:w="1360" w:type="dxa"/>
          </w:tcPr>
          <w:p>
            <w:pPr>
              <w:pStyle w:val="TableParagraph"/>
              <w:spacing w:before="21"/>
              <w:ind w:left="108"/>
              <w:rPr>
                <w:sz w:val="21"/>
              </w:rPr>
            </w:pPr>
            <w:r>
              <w:rPr>
                <w:sz w:val="21"/>
              </w:rPr>
              <w:t>商品定价</w:t>
            </w:r>
          </w:p>
        </w:tc>
        <w:tc>
          <w:tcPr>
            <w:tcW w:w="7451" w:type="dxa"/>
          </w:tcPr>
          <w:p>
            <w:pPr>
              <w:pStyle w:val="TableParagraph"/>
              <w:spacing w:before="21"/>
              <w:rPr>
                <w:sz w:val="21"/>
              </w:rPr>
            </w:pPr>
            <w:r>
              <w:rPr>
                <w:sz w:val="21"/>
              </w:rPr>
              <w:t>卖家需对欲出售的商品进行定价，定价可自行定义，也可以修改已发布商品的</w:t>
            </w:r>
          </w:p>
          <w:p>
            <w:pPr>
              <w:pStyle w:val="TableParagraph"/>
              <w:spacing w:before="42"/>
              <w:rPr>
                <w:sz w:val="21"/>
              </w:rPr>
            </w:pPr>
            <w:r>
              <w:rPr>
                <w:sz w:val="21"/>
              </w:rPr>
              <w:t>价格。</w:t>
            </w:r>
          </w:p>
        </w:tc>
      </w:tr>
      <w:tr>
        <w:trPr>
          <w:trHeight w:val="936" w:hRule="atLeast"/>
        </w:trPr>
        <w:tc>
          <w:tcPr>
            <w:tcW w:w="1360" w:type="dxa"/>
          </w:tcPr>
          <w:p>
            <w:pPr>
              <w:pStyle w:val="TableParagraph"/>
              <w:spacing w:before="20"/>
              <w:ind w:left="108"/>
              <w:rPr>
                <w:sz w:val="21"/>
              </w:rPr>
            </w:pPr>
            <w:r>
              <w:rPr>
                <w:sz w:val="21"/>
              </w:rPr>
              <w:t>待付款</w:t>
            </w:r>
          </w:p>
        </w:tc>
        <w:tc>
          <w:tcPr>
            <w:tcW w:w="7451" w:type="dxa"/>
          </w:tcPr>
          <w:p>
            <w:pPr>
              <w:pStyle w:val="TableParagraph"/>
              <w:spacing w:line="278" w:lineRule="auto" w:before="20"/>
              <w:ind w:right="98"/>
              <w:rPr>
                <w:sz w:val="21"/>
              </w:rPr>
            </w:pPr>
            <w:r>
              <w:rPr>
                <w:w w:val="95"/>
                <w:sz w:val="21"/>
              </w:rPr>
              <w:t>订单创建后但买家并没有付款时会进入待付款状态，此时商品在那时保留，即  其他人在这过程中无法再购买该商品，待付款状态持续一段时间后没有继续付</w:t>
            </w:r>
          </w:p>
          <w:p>
            <w:pPr>
              <w:pStyle w:val="TableParagraph"/>
              <w:spacing w:line="269" w:lineRule="exact"/>
              <w:rPr>
                <w:sz w:val="21"/>
              </w:rPr>
            </w:pPr>
            <w:r>
              <w:rPr>
                <w:sz w:val="21"/>
              </w:rPr>
              <w:t>款将取消，商品恢复可被检索和购买状态</w:t>
            </w:r>
          </w:p>
        </w:tc>
      </w:tr>
      <w:tr>
        <w:trPr>
          <w:trHeight w:val="624" w:hRule="atLeast"/>
        </w:trPr>
        <w:tc>
          <w:tcPr>
            <w:tcW w:w="1360" w:type="dxa"/>
          </w:tcPr>
          <w:p>
            <w:pPr>
              <w:pStyle w:val="TableParagraph"/>
              <w:spacing w:before="20"/>
              <w:ind w:left="108"/>
              <w:rPr>
                <w:sz w:val="21"/>
              </w:rPr>
            </w:pPr>
            <w:r>
              <w:rPr>
                <w:sz w:val="21"/>
              </w:rPr>
              <w:t>待收货</w:t>
            </w:r>
          </w:p>
        </w:tc>
        <w:tc>
          <w:tcPr>
            <w:tcW w:w="7451" w:type="dxa"/>
          </w:tcPr>
          <w:p>
            <w:pPr>
              <w:pStyle w:val="TableParagraph"/>
              <w:spacing w:before="20"/>
              <w:rPr>
                <w:sz w:val="21"/>
              </w:rPr>
            </w:pPr>
            <w:r>
              <w:rPr>
                <w:sz w:val="21"/>
              </w:rPr>
              <w:t>订单在买家付款后和未收货之前处于待收货状态，此时系统会为买家实时提供</w:t>
            </w:r>
          </w:p>
          <w:p>
            <w:pPr>
              <w:pStyle w:val="TableParagraph"/>
              <w:spacing w:before="43"/>
              <w:rPr>
                <w:sz w:val="21"/>
              </w:rPr>
            </w:pPr>
            <w:r>
              <w:rPr>
                <w:sz w:val="21"/>
              </w:rPr>
              <w:t>商品状态，同时告知卖家进行商品投递工作。</w:t>
            </w:r>
          </w:p>
        </w:tc>
      </w:tr>
      <w:tr>
        <w:trPr>
          <w:trHeight w:val="1247" w:hRule="atLeast"/>
        </w:trPr>
        <w:tc>
          <w:tcPr>
            <w:tcW w:w="1360" w:type="dxa"/>
          </w:tcPr>
          <w:p>
            <w:pPr>
              <w:pStyle w:val="TableParagraph"/>
              <w:spacing w:before="22"/>
              <w:ind w:left="108"/>
              <w:rPr>
                <w:sz w:val="21"/>
              </w:rPr>
            </w:pPr>
            <w:r>
              <w:rPr>
                <w:sz w:val="21"/>
              </w:rPr>
              <w:t>售后服务</w:t>
            </w:r>
          </w:p>
        </w:tc>
        <w:tc>
          <w:tcPr>
            <w:tcW w:w="7451" w:type="dxa"/>
          </w:tcPr>
          <w:p>
            <w:pPr>
              <w:pStyle w:val="TableParagraph"/>
              <w:spacing w:line="278" w:lineRule="auto" w:before="22"/>
              <w:ind w:right="98"/>
              <w:jc w:val="both"/>
              <w:rPr>
                <w:sz w:val="21"/>
              </w:rPr>
            </w:pPr>
            <w:r>
              <w:rPr>
                <w:w w:val="95"/>
                <w:sz w:val="21"/>
              </w:rPr>
              <w:t>买家收货后可以进行售后服务申请，在交易纠纷中，平台会先提供卖家与买家  双方交流的平台，若双方在私下的沟通中并没有对交易纠纷的解决方案达成一  致，则平台管理员会介入订单，进行调剂，解决交易纠纷问题。同时对于交易</w:t>
            </w:r>
          </w:p>
          <w:p>
            <w:pPr>
              <w:pStyle w:val="TableParagraph"/>
              <w:spacing w:line="269" w:lineRule="exact"/>
              <w:ind w:right="-15"/>
              <w:rPr>
                <w:sz w:val="21"/>
              </w:rPr>
            </w:pPr>
            <w:r>
              <w:rPr>
                <w:spacing w:val="-1"/>
                <w:w w:val="95"/>
                <w:sz w:val="21"/>
              </w:rPr>
              <w:t>中出现的异常状况，如运输问题或是商品违规问题平台也会介入订单进行解决。</w:t>
            </w:r>
          </w:p>
        </w:tc>
      </w:tr>
    </w:tbl>
    <w:p>
      <w:pPr>
        <w:spacing w:after="0" w:line="269" w:lineRule="exact"/>
        <w:rPr>
          <w:sz w:val="21"/>
        </w:rPr>
        <w:sectPr>
          <w:pgSz w:w="11910" w:h="16840"/>
          <w:pgMar w:top="1500" w:bottom="280" w:left="1280" w:right="1400"/>
        </w:sectPr>
      </w:pPr>
    </w:p>
    <w:p>
      <w:pPr>
        <w:pStyle w:val="Heading3"/>
        <w:ind w:left="295" w:right="178"/>
        <w:jc w:val="center"/>
      </w:pPr>
      <w:bookmarkStart w:name="用例详述以及相关活动图" w:id="39"/>
      <w:bookmarkEnd w:id="39"/>
      <w:r>
        <w:rPr/>
      </w:r>
      <w:bookmarkStart w:name="_bookmark18" w:id="40"/>
      <w:bookmarkEnd w:id="40"/>
      <w:r>
        <w:rPr/>
      </w:r>
      <w:r>
        <w:rPr/>
        <w:t>用例详述以及相关活动图</w:t>
      </w:r>
    </w:p>
    <w:p>
      <w:pPr>
        <w:pStyle w:val="BodyText"/>
        <w:spacing w:before="5"/>
        <w:rPr>
          <w:sz w:val="40"/>
        </w:rPr>
      </w:pPr>
    </w:p>
    <w:p>
      <w:pPr>
        <w:pStyle w:val="Heading4"/>
        <w:spacing w:before="0"/>
      </w:pPr>
      <w:bookmarkStart w:name="用户中心-赖羿龙" w:id="41"/>
      <w:bookmarkEnd w:id="41"/>
      <w:r>
        <w:rPr/>
      </w:r>
      <w:r>
        <w:rPr/>
        <w:t>用户中心</w:t>
      </w:r>
      <w:r>
        <w:rPr>
          <w:rFonts w:ascii="Arial" w:eastAsia="Arial"/>
        </w:rPr>
        <w:t>-</w:t>
      </w:r>
      <w:r>
        <w:rPr/>
        <w:t>赖羿龙</w:t>
      </w:r>
    </w:p>
    <w:p>
      <w:pPr>
        <w:pStyle w:val="BodyText"/>
        <w:rPr>
          <w:rFonts w:ascii="黑体"/>
          <w:sz w:val="20"/>
        </w:rPr>
      </w:pPr>
    </w:p>
    <w:p>
      <w:pPr>
        <w:pStyle w:val="BodyText"/>
        <w:spacing w:after="1"/>
        <w:rPr>
          <w:rFonts w:ascii="黑体"/>
          <w:sz w:val="13"/>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9"/>
        <w:gridCol w:w="3427"/>
        <w:gridCol w:w="3829"/>
      </w:tblGrid>
      <w:tr>
        <w:trPr>
          <w:trHeight w:val="312" w:hRule="atLeast"/>
        </w:trPr>
        <w:tc>
          <w:tcPr>
            <w:tcW w:w="1329" w:type="dxa"/>
          </w:tcPr>
          <w:p>
            <w:pPr>
              <w:pStyle w:val="TableParagraph"/>
              <w:spacing w:line="290" w:lineRule="exact" w:before="2"/>
              <w:ind w:left="108"/>
              <w:rPr>
                <w:sz w:val="24"/>
              </w:rPr>
            </w:pPr>
            <w:r>
              <w:rPr>
                <w:sz w:val="24"/>
              </w:rPr>
              <w:t>用例名称</w:t>
            </w:r>
          </w:p>
        </w:tc>
        <w:tc>
          <w:tcPr>
            <w:tcW w:w="7256" w:type="dxa"/>
            <w:gridSpan w:val="2"/>
          </w:tcPr>
          <w:p>
            <w:pPr>
              <w:pStyle w:val="TableParagraph"/>
              <w:spacing w:line="290" w:lineRule="exact" w:before="2"/>
              <w:ind w:left="106"/>
              <w:rPr>
                <w:sz w:val="24"/>
              </w:rPr>
            </w:pPr>
            <w:r>
              <w:rPr>
                <w:sz w:val="24"/>
              </w:rPr>
              <w:t>用户中心</w:t>
            </w:r>
          </w:p>
        </w:tc>
      </w:tr>
      <w:tr>
        <w:trPr>
          <w:trHeight w:val="312" w:hRule="atLeast"/>
        </w:trPr>
        <w:tc>
          <w:tcPr>
            <w:tcW w:w="1329" w:type="dxa"/>
          </w:tcPr>
          <w:p>
            <w:pPr>
              <w:pStyle w:val="TableParagraph"/>
              <w:spacing w:line="288" w:lineRule="exact" w:before="4"/>
              <w:ind w:left="108"/>
              <w:rPr>
                <w:sz w:val="24"/>
              </w:rPr>
            </w:pPr>
            <w:r>
              <w:rPr>
                <w:sz w:val="24"/>
              </w:rPr>
              <w:t>场景</w:t>
            </w:r>
          </w:p>
        </w:tc>
        <w:tc>
          <w:tcPr>
            <w:tcW w:w="7256" w:type="dxa"/>
            <w:gridSpan w:val="2"/>
          </w:tcPr>
          <w:p>
            <w:pPr>
              <w:pStyle w:val="TableParagraph"/>
              <w:spacing w:line="288" w:lineRule="exact" w:before="4"/>
              <w:ind w:left="106"/>
              <w:rPr>
                <w:sz w:val="24"/>
              </w:rPr>
            </w:pPr>
            <w:r>
              <w:rPr>
                <w:sz w:val="24"/>
              </w:rPr>
              <w:t>用户需要管理和完善自身的信息</w:t>
            </w:r>
          </w:p>
        </w:tc>
      </w:tr>
      <w:tr>
        <w:trPr>
          <w:trHeight w:val="311" w:hRule="atLeast"/>
        </w:trPr>
        <w:tc>
          <w:tcPr>
            <w:tcW w:w="1329" w:type="dxa"/>
          </w:tcPr>
          <w:p>
            <w:pPr>
              <w:pStyle w:val="TableParagraph"/>
              <w:spacing w:line="288" w:lineRule="exact" w:before="3"/>
              <w:ind w:left="108"/>
              <w:rPr>
                <w:sz w:val="24"/>
              </w:rPr>
            </w:pPr>
            <w:r>
              <w:rPr>
                <w:sz w:val="24"/>
              </w:rPr>
              <w:t>触发事件</w:t>
            </w:r>
          </w:p>
        </w:tc>
        <w:tc>
          <w:tcPr>
            <w:tcW w:w="7256" w:type="dxa"/>
            <w:gridSpan w:val="2"/>
          </w:tcPr>
          <w:p>
            <w:pPr>
              <w:pStyle w:val="TableParagraph"/>
              <w:spacing w:line="288" w:lineRule="exact" w:before="3"/>
              <w:ind w:left="106"/>
              <w:rPr>
                <w:sz w:val="24"/>
              </w:rPr>
            </w:pPr>
            <w:r>
              <w:rPr>
                <w:sz w:val="24"/>
              </w:rPr>
              <w:t>需要用户填写信息、通知用户消息、查看购物车时</w:t>
            </w:r>
          </w:p>
        </w:tc>
      </w:tr>
      <w:tr>
        <w:trPr>
          <w:trHeight w:val="936" w:hRule="atLeast"/>
        </w:trPr>
        <w:tc>
          <w:tcPr>
            <w:tcW w:w="1329" w:type="dxa"/>
          </w:tcPr>
          <w:p>
            <w:pPr>
              <w:pStyle w:val="TableParagraph"/>
              <w:spacing w:before="3"/>
              <w:ind w:left="108"/>
              <w:rPr>
                <w:sz w:val="24"/>
              </w:rPr>
            </w:pPr>
            <w:r>
              <w:rPr>
                <w:sz w:val="24"/>
              </w:rPr>
              <w:t>简单描述</w:t>
            </w:r>
          </w:p>
        </w:tc>
        <w:tc>
          <w:tcPr>
            <w:tcW w:w="7256" w:type="dxa"/>
            <w:gridSpan w:val="2"/>
          </w:tcPr>
          <w:p>
            <w:pPr>
              <w:pStyle w:val="TableParagraph"/>
              <w:spacing w:line="242" w:lineRule="auto" w:before="3"/>
              <w:ind w:left="106" w:right="98"/>
              <w:rPr>
                <w:sz w:val="24"/>
              </w:rPr>
            </w:pPr>
            <w:r>
              <w:rPr>
                <w:sz w:val="24"/>
              </w:rPr>
              <w:t>此用例发生在用户注册完账号需要完善自身资料、更改自身信息、购物时更改收货地址、查看购物车中商品，还能提示为用户通知消</w:t>
            </w:r>
          </w:p>
          <w:p>
            <w:pPr>
              <w:pStyle w:val="TableParagraph"/>
              <w:spacing w:line="289" w:lineRule="exact" w:before="3"/>
              <w:ind w:left="106"/>
              <w:rPr>
                <w:sz w:val="24"/>
              </w:rPr>
            </w:pPr>
            <w:r>
              <w:rPr>
                <w:sz w:val="24"/>
              </w:rPr>
              <w:t>息</w:t>
            </w:r>
          </w:p>
        </w:tc>
      </w:tr>
      <w:tr>
        <w:trPr>
          <w:trHeight w:val="312" w:hRule="atLeast"/>
        </w:trPr>
        <w:tc>
          <w:tcPr>
            <w:tcW w:w="1329" w:type="dxa"/>
          </w:tcPr>
          <w:p>
            <w:pPr>
              <w:pStyle w:val="TableParagraph"/>
              <w:spacing w:line="289" w:lineRule="exact" w:before="2"/>
              <w:ind w:left="108"/>
              <w:rPr>
                <w:sz w:val="24"/>
              </w:rPr>
            </w:pPr>
            <w:r>
              <w:rPr>
                <w:sz w:val="24"/>
              </w:rPr>
              <w:t>参与者</w:t>
            </w:r>
          </w:p>
        </w:tc>
        <w:tc>
          <w:tcPr>
            <w:tcW w:w="7256" w:type="dxa"/>
            <w:gridSpan w:val="2"/>
          </w:tcPr>
          <w:p>
            <w:pPr>
              <w:pStyle w:val="TableParagraph"/>
              <w:spacing w:line="289" w:lineRule="exact" w:before="2"/>
              <w:ind w:left="106"/>
              <w:rPr>
                <w:sz w:val="24"/>
              </w:rPr>
            </w:pPr>
            <w:r>
              <w:rPr>
                <w:sz w:val="24"/>
              </w:rPr>
              <w:t>用户，平台</w:t>
            </w:r>
          </w:p>
        </w:tc>
      </w:tr>
      <w:tr>
        <w:trPr>
          <w:trHeight w:val="624" w:hRule="atLeast"/>
        </w:trPr>
        <w:tc>
          <w:tcPr>
            <w:tcW w:w="1329" w:type="dxa"/>
          </w:tcPr>
          <w:p>
            <w:pPr>
              <w:pStyle w:val="TableParagraph"/>
              <w:spacing w:before="2"/>
              <w:ind w:left="108"/>
              <w:rPr>
                <w:sz w:val="24"/>
              </w:rPr>
            </w:pPr>
            <w:r>
              <w:rPr>
                <w:sz w:val="24"/>
              </w:rPr>
              <w:t>利益相关</w:t>
            </w:r>
          </w:p>
          <w:p>
            <w:pPr>
              <w:pStyle w:val="TableParagraph"/>
              <w:spacing w:line="290" w:lineRule="exact" w:before="5"/>
              <w:ind w:left="108"/>
              <w:rPr>
                <w:sz w:val="24"/>
              </w:rPr>
            </w:pPr>
            <w:r>
              <w:rPr>
                <w:sz w:val="24"/>
              </w:rPr>
              <w:t>者</w:t>
            </w:r>
          </w:p>
        </w:tc>
        <w:tc>
          <w:tcPr>
            <w:tcW w:w="7256" w:type="dxa"/>
            <w:gridSpan w:val="2"/>
          </w:tcPr>
          <w:p>
            <w:pPr>
              <w:pStyle w:val="TableParagraph"/>
              <w:spacing w:before="2"/>
              <w:ind w:left="106"/>
              <w:rPr>
                <w:sz w:val="24"/>
              </w:rPr>
            </w:pPr>
            <w:r>
              <w:rPr>
                <w:sz w:val="24"/>
              </w:rPr>
              <w:t>用户，平台</w:t>
            </w:r>
          </w:p>
        </w:tc>
      </w:tr>
      <w:tr>
        <w:trPr>
          <w:trHeight w:val="311" w:hRule="atLeast"/>
        </w:trPr>
        <w:tc>
          <w:tcPr>
            <w:tcW w:w="1329" w:type="dxa"/>
            <w:tcBorders>
              <w:bottom w:val="nil"/>
            </w:tcBorders>
          </w:tcPr>
          <w:p>
            <w:pPr>
              <w:pStyle w:val="TableParagraph"/>
              <w:spacing w:line="290" w:lineRule="exact" w:before="2"/>
              <w:ind w:left="108"/>
              <w:rPr>
                <w:sz w:val="24"/>
              </w:rPr>
            </w:pPr>
            <w:r>
              <w:rPr>
                <w:sz w:val="24"/>
              </w:rPr>
              <w:t>事件流</w:t>
            </w:r>
          </w:p>
        </w:tc>
        <w:tc>
          <w:tcPr>
            <w:tcW w:w="3427" w:type="dxa"/>
          </w:tcPr>
          <w:p>
            <w:pPr>
              <w:pStyle w:val="TableParagraph"/>
              <w:spacing w:line="290" w:lineRule="exact" w:before="2"/>
              <w:ind w:left="106"/>
              <w:rPr>
                <w:sz w:val="24"/>
              </w:rPr>
            </w:pPr>
            <w:r>
              <w:rPr>
                <w:sz w:val="24"/>
              </w:rPr>
              <w:t>主要事件流</w:t>
            </w:r>
          </w:p>
        </w:tc>
        <w:tc>
          <w:tcPr>
            <w:tcW w:w="3829" w:type="dxa"/>
          </w:tcPr>
          <w:p>
            <w:pPr>
              <w:pStyle w:val="TableParagraph"/>
              <w:spacing w:line="290" w:lineRule="exact" w:before="2"/>
              <w:rPr>
                <w:sz w:val="24"/>
              </w:rPr>
            </w:pPr>
            <w:r>
              <w:rPr>
                <w:sz w:val="24"/>
              </w:rPr>
              <w:t>扩展事件流</w:t>
            </w:r>
          </w:p>
        </w:tc>
      </w:tr>
      <w:tr>
        <w:trPr>
          <w:trHeight w:val="625" w:hRule="atLeast"/>
        </w:trPr>
        <w:tc>
          <w:tcPr>
            <w:tcW w:w="1329" w:type="dxa"/>
            <w:tcBorders>
              <w:top w:val="nil"/>
              <w:bottom w:val="nil"/>
            </w:tcBorders>
          </w:tcPr>
          <w:p>
            <w:pPr>
              <w:pStyle w:val="TableParagraph"/>
              <w:ind w:left="0"/>
              <w:rPr>
                <w:rFonts w:ascii="Times New Roman"/>
                <w:sz w:val="24"/>
              </w:rPr>
            </w:pPr>
          </w:p>
        </w:tc>
        <w:tc>
          <w:tcPr>
            <w:tcW w:w="3427" w:type="dxa"/>
            <w:tcBorders>
              <w:bottom w:val="nil"/>
            </w:tcBorders>
          </w:tcPr>
          <w:p>
            <w:pPr>
              <w:pStyle w:val="TableParagraph"/>
              <w:spacing w:before="4"/>
              <w:ind w:left="106"/>
              <w:rPr>
                <w:sz w:val="24"/>
              </w:rPr>
            </w:pPr>
            <w:r>
              <w:rPr>
                <w:rFonts w:ascii="Calibri" w:eastAsia="Calibri"/>
                <w:spacing w:val="5"/>
                <w:sz w:val="24"/>
              </w:rPr>
              <w:t>1.</w:t>
            </w:r>
            <w:r>
              <w:rPr>
                <w:spacing w:val="11"/>
                <w:sz w:val="24"/>
              </w:rPr>
              <w:t>用户在完成注册第一次登录</w:t>
            </w:r>
          </w:p>
          <w:p>
            <w:pPr>
              <w:pStyle w:val="TableParagraph"/>
              <w:spacing w:line="290" w:lineRule="exact" w:before="4"/>
              <w:ind w:left="106"/>
              <w:rPr>
                <w:sz w:val="24"/>
              </w:rPr>
            </w:pPr>
            <w:r>
              <w:rPr>
                <w:spacing w:val="6"/>
                <w:sz w:val="24"/>
              </w:rPr>
              <w:t>到平台时，平台会要求用户进</w:t>
            </w:r>
          </w:p>
        </w:tc>
        <w:tc>
          <w:tcPr>
            <w:tcW w:w="3829" w:type="dxa"/>
            <w:tcBorders>
              <w:bottom w:val="nil"/>
            </w:tcBorders>
          </w:tcPr>
          <w:p>
            <w:pPr>
              <w:pStyle w:val="TableParagraph"/>
              <w:spacing w:before="4"/>
              <w:rPr>
                <w:sz w:val="24"/>
              </w:rPr>
            </w:pPr>
            <w:r>
              <w:rPr>
                <w:sz w:val="24"/>
              </w:rPr>
              <w:t>用户长时间未完善个人资料时：</w:t>
            </w:r>
          </w:p>
          <w:p>
            <w:pPr>
              <w:pStyle w:val="TableParagraph"/>
              <w:spacing w:line="290" w:lineRule="exact" w:before="4"/>
              <w:rPr>
                <w:sz w:val="24"/>
              </w:rPr>
            </w:pPr>
            <w:r>
              <w:rPr>
                <w:sz w:val="24"/>
              </w:rPr>
              <w:t>在用户登录时提醒该用户完善个人</w:t>
            </w:r>
          </w:p>
        </w:tc>
      </w:tr>
      <w:tr>
        <w:trPr>
          <w:trHeight w:val="312" w:hRule="atLeast"/>
        </w:trPr>
        <w:tc>
          <w:tcPr>
            <w:tcW w:w="1329" w:type="dxa"/>
            <w:tcBorders>
              <w:top w:val="nil"/>
              <w:bottom w:val="nil"/>
            </w:tcBorders>
          </w:tcPr>
          <w:p>
            <w:pPr>
              <w:pStyle w:val="TableParagraph"/>
              <w:ind w:left="0"/>
              <w:rPr>
                <w:rFonts w:ascii="Times New Roman"/>
                <w:sz w:val="22"/>
              </w:rPr>
            </w:pPr>
          </w:p>
        </w:tc>
        <w:tc>
          <w:tcPr>
            <w:tcW w:w="3427" w:type="dxa"/>
            <w:tcBorders>
              <w:top w:val="nil"/>
              <w:bottom w:val="nil"/>
            </w:tcBorders>
          </w:tcPr>
          <w:p>
            <w:pPr>
              <w:pStyle w:val="TableParagraph"/>
              <w:spacing w:line="290" w:lineRule="exact" w:before="2"/>
              <w:ind w:left="106"/>
              <w:rPr>
                <w:sz w:val="24"/>
              </w:rPr>
            </w:pPr>
            <w:r>
              <w:rPr>
                <w:sz w:val="24"/>
              </w:rPr>
              <w:t>入用户中心完善个人资料。</w:t>
            </w:r>
          </w:p>
        </w:tc>
        <w:tc>
          <w:tcPr>
            <w:tcW w:w="3829" w:type="dxa"/>
            <w:tcBorders>
              <w:top w:val="nil"/>
              <w:bottom w:val="nil"/>
            </w:tcBorders>
          </w:tcPr>
          <w:p>
            <w:pPr>
              <w:pStyle w:val="TableParagraph"/>
              <w:spacing w:line="290" w:lineRule="exact" w:before="2"/>
              <w:rPr>
                <w:sz w:val="24"/>
              </w:rPr>
            </w:pPr>
            <w:r>
              <w:rPr>
                <w:sz w:val="24"/>
              </w:rPr>
              <w:t>资料。</w:t>
            </w:r>
          </w:p>
        </w:tc>
      </w:tr>
      <w:tr>
        <w:trPr>
          <w:trHeight w:val="311" w:hRule="atLeast"/>
        </w:trPr>
        <w:tc>
          <w:tcPr>
            <w:tcW w:w="1329" w:type="dxa"/>
            <w:tcBorders>
              <w:top w:val="nil"/>
              <w:bottom w:val="nil"/>
            </w:tcBorders>
          </w:tcPr>
          <w:p>
            <w:pPr>
              <w:pStyle w:val="TableParagraph"/>
              <w:ind w:left="0"/>
              <w:rPr>
                <w:rFonts w:ascii="Times New Roman"/>
                <w:sz w:val="22"/>
              </w:rPr>
            </w:pPr>
          </w:p>
        </w:tc>
        <w:tc>
          <w:tcPr>
            <w:tcW w:w="3427" w:type="dxa"/>
            <w:tcBorders>
              <w:top w:val="nil"/>
              <w:bottom w:val="nil"/>
            </w:tcBorders>
          </w:tcPr>
          <w:p>
            <w:pPr>
              <w:pStyle w:val="TableParagraph"/>
              <w:ind w:left="0"/>
              <w:rPr>
                <w:rFonts w:ascii="Times New Roman"/>
                <w:sz w:val="22"/>
              </w:rPr>
            </w:pPr>
          </w:p>
        </w:tc>
        <w:tc>
          <w:tcPr>
            <w:tcW w:w="3829" w:type="dxa"/>
            <w:tcBorders>
              <w:top w:val="nil"/>
              <w:bottom w:val="nil"/>
            </w:tcBorders>
          </w:tcPr>
          <w:p>
            <w:pPr>
              <w:pStyle w:val="TableParagraph"/>
              <w:spacing w:line="290" w:lineRule="exact" w:before="2"/>
              <w:rPr>
                <w:sz w:val="24"/>
              </w:rPr>
            </w:pPr>
            <w:r>
              <w:rPr>
                <w:sz w:val="24"/>
              </w:rPr>
              <w:t>购买商品时未填写收货地址：</w:t>
            </w:r>
          </w:p>
        </w:tc>
      </w:tr>
      <w:tr>
        <w:trPr>
          <w:trHeight w:val="623" w:hRule="atLeast"/>
        </w:trPr>
        <w:tc>
          <w:tcPr>
            <w:tcW w:w="1329" w:type="dxa"/>
            <w:tcBorders>
              <w:top w:val="nil"/>
              <w:bottom w:val="nil"/>
            </w:tcBorders>
          </w:tcPr>
          <w:p>
            <w:pPr>
              <w:pStyle w:val="TableParagraph"/>
              <w:ind w:left="0"/>
              <w:rPr>
                <w:rFonts w:ascii="Times New Roman"/>
                <w:sz w:val="24"/>
              </w:rPr>
            </w:pPr>
          </w:p>
        </w:tc>
        <w:tc>
          <w:tcPr>
            <w:tcW w:w="3427" w:type="dxa"/>
            <w:tcBorders>
              <w:top w:val="nil"/>
              <w:bottom w:val="nil"/>
            </w:tcBorders>
          </w:tcPr>
          <w:p>
            <w:pPr>
              <w:pStyle w:val="TableParagraph"/>
              <w:spacing w:before="2"/>
              <w:ind w:left="106"/>
              <w:rPr>
                <w:sz w:val="24"/>
              </w:rPr>
            </w:pPr>
            <w:r>
              <w:rPr>
                <w:rFonts w:ascii="Calibri" w:eastAsia="Calibri"/>
                <w:sz w:val="24"/>
              </w:rPr>
              <w:t>2.</w:t>
            </w:r>
            <w:r>
              <w:rPr>
                <w:sz w:val="24"/>
              </w:rPr>
              <w:t>若用户想要修改个人资料，可</w:t>
            </w:r>
          </w:p>
          <w:p>
            <w:pPr>
              <w:pStyle w:val="TableParagraph"/>
              <w:spacing w:line="290" w:lineRule="exact" w:before="4"/>
              <w:ind w:left="106"/>
              <w:rPr>
                <w:sz w:val="24"/>
              </w:rPr>
            </w:pPr>
            <w:r>
              <w:rPr>
                <w:sz w:val="24"/>
              </w:rPr>
              <w:t>随时进入到用户中心修改。</w:t>
            </w:r>
          </w:p>
        </w:tc>
        <w:tc>
          <w:tcPr>
            <w:tcW w:w="3829" w:type="dxa"/>
            <w:tcBorders>
              <w:top w:val="nil"/>
              <w:bottom w:val="nil"/>
            </w:tcBorders>
          </w:tcPr>
          <w:p>
            <w:pPr>
              <w:pStyle w:val="TableParagraph"/>
              <w:spacing w:before="2"/>
              <w:rPr>
                <w:sz w:val="24"/>
              </w:rPr>
            </w:pPr>
            <w:r>
              <w:rPr>
                <w:sz w:val="24"/>
              </w:rPr>
              <w:t>为用户自动跳转至用户中心完善地</w:t>
            </w:r>
          </w:p>
          <w:p>
            <w:pPr>
              <w:pStyle w:val="TableParagraph"/>
              <w:spacing w:line="290" w:lineRule="exact" w:before="4"/>
              <w:rPr>
                <w:sz w:val="24"/>
              </w:rPr>
            </w:pPr>
            <w:r>
              <w:rPr>
                <w:sz w:val="24"/>
              </w:rPr>
              <w:t>址资料。</w:t>
            </w:r>
          </w:p>
        </w:tc>
      </w:tr>
      <w:tr>
        <w:trPr>
          <w:trHeight w:val="312" w:hRule="atLeast"/>
        </w:trPr>
        <w:tc>
          <w:tcPr>
            <w:tcW w:w="1329" w:type="dxa"/>
            <w:tcBorders>
              <w:top w:val="nil"/>
              <w:bottom w:val="nil"/>
            </w:tcBorders>
          </w:tcPr>
          <w:p>
            <w:pPr>
              <w:pStyle w:val="TableParagraph"/>
              <w:ind w:left="0"/>
              <w:rPr>
                <w:rFonts w:ascii="Times New Roman"/>
                <w:sz w:val="22"/>
              </w:rPr>
            </w:pPr>
          </w:p>
        </w:tc>
        <w:tc>
          <w:tcPr>
            <w:tcW w:w="3427" w:type="dxa"/>
            <w:tcBorders>
              <w:top w:val="nil"/>
              <w:bottom w:val="nil"/>
            </w:tcBorders>
          </w:tcPr>
          <w:p>
            <w:pPr>
              <w:pStyle w:val="TableParagraph"/>
              <w:ind w:left="0"/>
              <w:rPr>
                <w:rFonts w:ascii="Times New Roman"/>
                <w:sz w:val="22"/>
              </w:rPr>
            </w:pPr>
          </w:p>
        </w:tc>
        <w:tc>
          <w:tcPr>
            <w:tcW w:w="3829" w:type="dxa"/>
            <w:tcBorders>
              <w:top w:val="nil"/>
              <w:bottom w:val="nil"/>
            </w:tcBorders>
          </w:tcPr>
          <w:p>
            <w:pPr>
              <w:pStyle w:val="TableParagraph"/>
              <w:spacing w:line="290" w:lineRule="exact" w:before="2"/>
              <w:rPr>
                <w:sz w:val="24"/>
              </w:rPr>
            </w:pPr>
            <w:r>
              <w:rPr>
                <w:sz w:val="24"/>
              </w:rPr>
              <w:t>购物车中有商品下架：</w:t>
            </w:r>
          </w:p>
        </w:tc>
      </w:tr>
      <w:tr>
        <w:trPr>
          <w:trHeight w:val="623" w:hRule="atLeast"/>
        </w:trPr>
        <w:tc>
          <w:tcPr>
            <w:tcW w:w="1329" w:type="dxa"/>
            <w:tcBorders>
              <w:top w:val="nil"/>
              <w:bottom w:val="nil"/>
            </w:tcBorders>
          </w:tcPr>
          <w:p>
            <w:pPr>
              <w:pStyle w:val="TableParagraph"/>
              <w:ind w:left="0"/>
              <w:rPr>
                <w:rFonts w:ascii="Times New Roman"/>
                <w:sz w:val="24"/>
              </w:rPr>
            </w:pPr>
          </w:p>
        </w:tc>
        <w:tc>
          <w:tcPr>
            <w:tcW w:w="3427" w:type="dxa"/>
            <w:tcBorders>
              <w:top w:val="nil"/>
              <w:bottom w:val="nil"/>
            </w:tcBorders>
          </w:tcPr>
          <w:p>
            <w:pPr>
              <w:pStyle w:val="TableParagraph"/>
              <w:spacing w:before="2"/>
              <w:ind w:left="106"/>
              <w:rPr>
                <w:sz w:val="24"/>
              </w:rPr>
            </w:pPr>
            <w:r>
              <w:rPr>
                <w:rFonts w:ascii="Calibri" w:eastAsia="Calibri"/>
                <w:spacing w:val="5"/>
                <w:sz w:val="24"/>
              </w:rPr>
              <w:t>3.</w:t>
            </w:r>
            <w:r>
              <w:rPr>
                <w:spacing w:val="11"/>
                <w:sz w:val="24"/>
              </w:rPr>
              <w:t>若用户在购买商品时或付款</w:t>
            </w:r>
          </w:p>
          <w:p>
            <w:pPr>
              <w:pStyle w:val="TableParagraph"/>
              <w:spacing w:line="290" w:lineRule="exact" w:before="4"/>
              <w:ind w:left="106"/>
              <w:rPr>
                <w:sz w:val="24"/>
              </w:rPr>
            </w:pPr>
            <w:r>
              <w:rPr>
                <w:spacing w:val="6"/>
                <w:sz w:val="24"/>
              </w:rPr>
              <w:t>未发货时需要修改收货地址，</w:t>
            </w:r>
          </w:p>
        </w:tc>
        <w:tc>
          <w:tcPr>
            <w:tcW w:w="3829" w:type="dxa"/>
            <w:tcBorders>
              <w:top w:val="nil"/>
              <w:bottom w:val="nil"/>
            </w:tcBorders>
          </w:tcPr>
          <w:p>
            <w:pPr>
              <w:pStyle w:val="TableParagraph"/>
              <w:spacing w:before="2"/>
              <w:rPr>
                <w:sz w:val="24"/>
              </w:rPr>
            </w:pPr>
            <w:r>
              <w:rPr>
                <w:sz w:val="24"/>
              </w:rPr>
              <w:t>在用户登录时提示该用户此信息。</w:t>
            </w:r>
          </w:p>
        </w:tc>
      </w:tr>
      <w:tr>
        <w:trPr>
          <w:trHeight w:val="468" w:hRule="atLeast"/>
        </w:trPr>
        <w:tc>
          <w:tcPr>
            <w:tcW w:w="1329" w:type="dxa"/>
            <w:tcBorders>
              <w:top w:val="nil"/>
              <w:bottom w:val="nil"/>
            </w:tcBorders>
          </w:tcPr>
          <w:p>
            <w:pPr>
              <w:pStyle w:val="TableParagraph"/>
              <w:ind w:left="0"/>
              <w:rPr>
                <w:rFonts w:ascii="Times New Roman"/>
                <w:sz w:val="24"/>
              </w:rPr>
            </w:pPr>
          </w:p>
        </w:tc>
        <w:tc>
          <w:tcPr>
            <w:tcW w:w="3427" w:type="dxa"/>
            <w:tcBorders>
              <w:top w:val="nil"/>
              <w:bottom w:val="nil"/>
            </w:tcBorders>
          </w:tcPr>
          <w:p>
            <w:pPr>
              <w:pStyle w:val="TableParagraph"/>
              <w:spacing w:before="2"/>
              <w:ind w:left="106"/>
              <w:rPr>
                <w:sz w:val="24"/>
              </w:rPr>
            </w:pPr>
            <w:r>
              <w:rPr>
                <w:sz w:val="24"/>
              </w:rPr>
              <w:t>可以前往用户中心进行修改。</w:t>
            </w:r>
          </w:p>
        </w:tc>
        <w:tc>
          <w:tcPr>
            <w:tcW w:w="3829" w:type="dxa"/>
            <w:tcBorders>
              <w:top w:val="nil"/>
              <w:bottom w:val="nil"/>
            </w:tcBorders>
          </w:tcPr>
          <w:p>
            <w:pPr>
              <w:pStyle w:val="TableParagraph"/>
              <w:ind w:left="0"/>
              <w:rPr>
                <w:rFonts w:ascii="Times New Roman"/>
                <w:sz w:val="24"/>
              </w:rPr>
            </w:pPr>
          </w:p>
        </w:tc>
      </w:tr>
      <w:tr>
        <w:trPr>
          <w:trHeight w:val="779" w:hRule="atLeast"/>
        </w:trPr>
        <w:tc>
          <w:tcPr>
            <w:tcW w:w="1329" w:type="dxa"/>
            <w:tcBorders>
              <w:top w:val="nil"/>
              <w:bottom w:val="nil"/>
            </w:tcBorders>
          </w:tcPr>
          <w:p>
            <w:pPr>
              <w:pStyle w:val="TableParagraph"/>
              <w:ind w:left="0"/>
              <w:rPr>
                <w:rFonts w:ascii="Times New Roman"/>
                <w:sz w:val="24"/>
              </w:rPr>
            </w:pPr>
          </w:p>
        </w:tc>
        <w:tc>
          <w:tcPr>
            <w:tcW w:w="3427" w:type="dxa"/>
            <w:tcBorders>
              <w:top w:val="nil"/>
              <w:bottom w:val="nil"/>
            </w:tcBorders>
          </w:tcPr>
          <w:p>
            <w:pPr>
              <w:pStyle w:val="TableParagraph"/>
              <w:spacing w:line="310" w:lineRule="atLeast" w:before="155"/>
              <w:ind w:left="106" w:right="3"/>
              <w:rPr>
                <w:sz w:val="24"/>
              </w:rPr>
            </w:pPr>
            <w:r>
              <w:rPr>
                <w:rFonts w:ascii="Calibri" w:eastAsia="Calibri"/>
                <w:sz w:val="24"/>
              </w:rPr>
              <w:t>4.</w:t>
            </w:r>
            <w:r>
              <w:rPr>
                <w:sz w:val="24"/>
              </w:rPr>
              <w:t>用户在将商品加入购物车后， 若用户要对该商品进行进一步</w:t>
            </w:r>
          </w:p>
        </w:tc>
        <w:tc>
          <w:tcPr>
            <w:tcW w:w="3829" w:type="dxa"/>
            <w:tcBorders>
              <w:top w:val="nil"/>
              <w:bottom w:val="nil"/>
            </w:tcBorders>
          </w:tcPr>
          <w:p>
            <w:pPr>
              <w:pStyle w:val="TableParagraph"/>
              <w:ind w:left="0"/>
              <w:rPr>
                <w:rFonts w:ascii="Times New Roman"/>
                <w:sz w:val="24"/>
              </w:rPr>
            </w:pPr>
          </w:p>
        </w:tc>
      </w:tr>
      <w:tr>
        <w:trPr>
          <w:trHeight w:val="312" w:hRule="atLeast"/>
        </w:trPr>
        <w:tc>
          <w:tcPr>
            <w:tcW w:w="1329" w:type="dxa"/>
            <w:tcBorders>
              <w:top w:val="nil"/>
              <w:bottom w:val="nil"/>
            </w:tcBorders>
          </w:tcPr>
          <w:p>
            <w:pPr>
              <w:pStyle w:val="TableParagraph"/>
              <w:ind w:left="0"/>
              <w:rPr>
                <w:rFonts w:ascii="Times New Roman"/>
                <w:sz w:val="22"/>
              </w:rPr>
            </w:pPr>
          </w:p>
        </w:tc>
        <w:tc>
          <w:tcPr>
            <w:tcW w:w="3427" w:type="dxa"/>
            <w:tcBorders>
              <w:top w:val="nil"/>
              <w:bottom w:val="nil"/>
            </w:tcBorders>
          </w:tcPr>
          <w:p>
            <w:pPr>
              <w:pStyle w:val="TableParagraph"/>
              <w:spacing w:line="290" w:lineRule="exact" w:before="2"/>
              <w:ind w:left="106"/>
              <w:rPr>
                <w:sz w:val="24"/>
              </w:rPr>
            </w:pPr>
            <w:r>
              <w:rPr>
                <w:sz w:val="24"/>
              </w:rPr>
              <w:t>处理，如付款或将其从购物车</w:t>
            </w:r>
          </w:p>
        </w:tc>
        <w:tc>
          <w:tcPr>
            <w:tcW w:w="3829" w:type="dxa"/>
            <w:tcBorders>
              <w:top w:val="nil"/>
              <w:bottom w:val="nil"/>
            </w:tcBorders>
          </w:tcPr>
          <w:p>
            <w:pPr>
              <w:pStyle w:val="TableParagraph"/>
              <w:ind w:left="0"/>
              <w:rPr>
                <w:rFonts w:ascii="Times New Roman"/>
                <w:sz w:val="22"/>
              </w:rPr>
            </w:pPr>
          </w:p>
        </w:tc>
      </w:tr>
      <w:tr>
        <w:trPr>
          <w:trHeight w:val="312" w:hRule="atLeast"/>
        </w:trPr>
        <w:tc>
          <w:tcPr>
            <w:tcW w:w="1329" w:type="dxa"/>
            <w:tcBorders>
              <w:top w:val="nil"/>
              <w:bottom w:val="nil"/>
            </w:tcBorders>
          </w:tcPr>
          <w:p>
            <w:pPr>
              <w:pStyle w:val="TableParagraph"/>
              <w:ind w:left="0"/>
              <w:rPr>
                <w:rFonts w:ascii="Times New Roman"/>
                <w:sz w:val="22"/>
              </w:rPr>
            </w:pPr>
          </w:p>
        </w:tc>
        <w:tc>
          <w:tcPr>
            <w:tcW w:w="3427" w:type="dxa"/>
            <w:tcBorders>
              <w:top w:val="nil"/>
              <w:bottom w:val="nil"/>
            </w:tcBorders>
          </w:tcPr>
          <w:p>
            <w:pPr>
              <w:pStyle w:val="TableParagraph"/>
              <w:spacing w:line="290" w:lineRule="exact" w:before="2"/>
              <w:ind w:left="106"/>
              <w:rPr>
                <w:sz w:val="24"/>
              </w:rPr>
            </w:pPr>
            <w:r>
              <w:rPr>
                <w:sz w:val="24"/>
              </w:rPr>
              <w:t>中删除，可通过用户中心中的</w:t>
            </w:r>
          </w:p>
        </w:tc>
        <w:tc>
          <w:tcPr>
            <w:tcW w:w="3829" w:type="dxa"/>
            <w:tcBorders>
              <w:top w:val="nil"/>
              <w:bottom w:val="nil"/>
            </w:tcBorders>
          </w:tcPr>
          <w:p>
            <w:pPr>
              <w:pStyle w:val="TableParagraph"/>
              <w:ind w:left="0"/>
              <w:rPr>
                <w:rFonts w:ascii="Times New Roman"/>
                <w:sz w:val="22"/>
              </w:rPr>
            </w:pPr>
          </w:p>
        </w:tc>
      </w:tr>
      <w:tr>
        <w:trPr>
          <w:trHeight w:val="467" w:hRule="atLeast"/>
        </w:trPr>
        <w:tc>
          <w:tcPr>
            <w:tcW w:w="1329" w:type="dxa"/>
            <w:tcBorders>
              <w:top w:val="nil"/>
              <w:bottom w:val="nil"/>
            </w:tcBorders>
          </w:tcPr>
          <w:p>
            <w:pPr>
              <w:pStyle w:val="TableParagraph"/>
              <w:ind w:left="0"/>
              <w:rPr>
                <w:rFonts w:ascii="Times New Roman"/>
                <w:sz w:val="24"/>
              </w:rPr>
            </w:pPr>
          </w:p>
        </w:tc>
        <w:tc>
          <w:tcPr>
            <w:tcW w:w="3427" w:type="dxa"/>
            <w:tcBorders>
              <w:top w:val="nil"/>
              <w:bottom w:val="nil"/>
            </w:tcBorders>
          </w:tcPr>
          <w:p>
            <w:pPr>
              <w:pStyle w:val="TableParagraph"/>
              <w:spacing w:before="2"/>
              <w:ind w:left="106"/>
              <w:rPr>
                <w:sz w:val="24"/>
              </w:rPr>
            </w:pPr>
            <w:r>
              <w:rPr>
                <w:sz w:val="24"/>
              </w:rPr>
              <w:t>我的购物车模块进行操作。</w:t>
            </w:r>
          </w:p>
        </w:tc>
        <w:tc>
          <w:tcPr>
            <w:tcW w:w="3829" w:type="dxa"/>
            <w:tcBorders>
              <w:top w:val="nil"/>
              <w:bottom w:val="nil"/>
            </w:tcBorders>
          </w:tcPr>
          <w:p>
            <w:pPr>
              <w:pStyle w:val="TableParagraph"/>
              <w:ind w:left="0"/>
              <w:rPr>
                <w:rFonts w:ascii="Times New Roman"/>
                <w:sz w:val="24"/>
              </w:rPr>
            </w:pPr>
          </w:p>
        </w:tc>
      </w:tr>
      <w:tr>
        <w:trPr>
          <w:trHeight w:val="780" w:hRule="atLeast"/>
        </w:trPr>
        <w:tc>
          <w:tcPr>
            <w:tcW w:w="1329" w:type="dxa"/>
            <w:tcBorders>
              <w:top w:val="nil"/>
              <w:bottom w:val="nil"/>
            </w:tcBorders>
          </w:tcPr>
          <w:p>
            <w:pPr>
              <w:pStyle w:val="TableParagraph"/>
              <w:ind w:left="0"/>
              <w:rPr>
                <w:rFonts w:ascii="Times New Roman"/>
                <w:sz w:val="24"/>
              </w:rPr>
            </w:pPr>
          </w:p>
        </w:tc>
        <w:tc>
          <w:tcPr>
            <w:tcW w:w="3427" w:type="dxa"/>
            <w:tcBorders>
              <w:top w:val="nil"/>
              <w:bottom w:val="nil"/>
            </w:tcBorders>
          </w:tcPr>
          <w:p>
            <w:pPr>
              <w:pStyle w:val="TableParagraph"/>
              <w:spacing w:line="310" w:lineRule="atLeast" w:before="155"/>
              <w:ind w:left="106" w:right="-29"/>
              <w:rPr>
                <w:sz w:val="24"/>
              </w:rPr>
            </w:pPr>
            <w:r>
              <w:rPr>
                <w:rFonts w:ascii="Calibri" w:eastAsia="Calibri"/>
                <w:spacing w:val="5"/>
                <w:sz w:val="24"/>
              </w:rPr>
              <w:t>5.</w:t>
            </w:r>
            <w:r>
              <w:rPr>
                <w:spacing w:val="11"/>
                <w:sz w:val="24"/>
              </w:rPr>
              <w:t>用户中心还会为用户提供商</w:t>
            </w:r>
            <w:r>
              <w:rPr>
                <w:spacing w:val="-1"/>
                <w:sz w:val="24"/>
              </w:rPr>
              <w:t>品物流状态、购物车商品折扣、</w:t>
            </w:r>
          </w:p>
        </w:tc>
        <w:tc>
          <w:tcPr>
            <w:tcW w:w="3829" w:type="dxa"/>
            <w:tcBorders>
              <w:top w:val="nil"/>
              <w:bottom w:val="nil"/>
            </w:tcBorders>
          </w:tcPr>
          <w:p>
            <w:pPr>
              <w:pStyle w:val="TableParagraph"/>
              <w:ind w:left="0"/>
              <w:rPr>
                <w:rFonts w:ascii="Times New Roman"/>
                <w:sz w:val="24"/>
              </w:rPr>
            </w:pPr>
          </w:p>
        </w:tc>
      </w:tr>
      <w:tr>
        <w:trPr>
          <w:trHeight w:val="622" w:hRule="atLeast"/>
        </w:trPr>
        <w:tc>
          <w:tcPr>
            <w:tcW w:w="1329" w:type="dxa"/>
            <w:tcBorders>
              <w:top w:val="nil"/>
            </w:tcBorders>
          </w:tcPr>
          <w:p>
            <w:pPr>
              <w:pStyle w:val="TableParagraph"/>
              <w:ind w:left="0"/>
              <w:rPr>
                <w:rFonts w:ascii="Times New Roman"/>
                <w:sz w:val="24"/>
              </w:rPr>
            </w:pPr>
          </w:p>
        </w:tc>
        <w:tc>
          <w:tcPr>
            <w:tcW w:w="3427" w:type="dxa"/>
            <w:tcBorders>
              <w:top w:val="nil"/>
            </w:tcBorders>
          </w:tcPr>
          <w:p>
            <w:pPr>
              <w:pStyle w:val="TableParagraph"/>
              <w:spacing w:before="2"/>
              <w:ind w:left="106"/>
              <w:rPr>
                <w:sz w:val="24"/>
              </w:rPr>
            </w:pPr>
            <w:r>
              <w:rPr>
                <w:sz w:val="24"/>
              </w:rPr>
              <w:t>退款进度等消息通知。</w:t>
            </w:r>
          </w:p>
        </w:tc>
        <w:tc>
          <w:tcPr>
            <w:tcW w:w="3829" w:type="dxa"/>
            <w:tcBorders>
              <w:top w:val="nil"/>
            </w:tcBorders>
          </w:tcPr>
          <w:p>
            <w:pPr>
              <w:pStyle w:val="TableParagraph"/>
              <w:ind w:left="0"/>
              <w:rPr>
                <w:rFonts w:ascii="Times New Roman"/>
                <w:sz w:val="24"/>
              </w:rPr>
            </w:pPr>
          </w:p>
        </w:tc>
      </w:tr>
      <w:tr>
        <w:trPr>
          <w:trHeight w:val="312" w:hRule="atLeast"/>
        </w:trPr>
        <w:tc>
          <w:tcPr>
            <w:tcW w:w="1329" w:type="dxa"/>
          </w:tcPr>
          <w:p>
            <w:pPr>
              <w:pStyle w:val="TableParagraph"/>
              <w:spacing w:line="288" w:lineRule="exact" w:before="3"/>
              <w:ind w:left="108"/>
              <w:rPr>
                <w:sz w:val="24"/>
              </w:rPr>
            </w:pPr>
            <w:r>
              <w:rPr>
                <w:sz w:val="24"/>
              </w:rPr>
              <w:t>前提条件</w:t>
            </w:r>
          </w:p>
        </w:tc>
        <w:tc>
          <w:tcPr>
            <w:tcW w:w="7256" w:type="dxa"/>
            <w:gridSpan w:val="2"/>
          </w:tcPr>
          <w:p>
            <w:pPr>
              <w:pStyle w:val="TableParagraph"/>
              <w:spacing w:line="288" w:lineRule="exact" w:before="3"/>
              <w:ind w:left="106"/>
              <w:rPr>
                <w:sz w:val="24"/>
              </w:rPr>
            </w:pPr>
            <w:r>
              <w:rPr>
                <w:sz w:val="24"/>
              </w:rPr>
              <w:t>用户登录进入平台界面</w:t>
            </w:r>
          </w:p>
        </w:tc>
      </w:tr>
      <w:tr>
        <w:trPr>
          <w:trHeight w:val="332" w:hRule="atLeast"/>
        </w:trPr>
        <w:tc>
          <w:tcPr>
            <w:tcW w:w="1329" w:type="dxa"/>
          </w:tcPr>
          <w:p>
            <w:pPr>
              <w:pStyle w:val="TableParagraph"/>
              <w:spacing w:before="3"/>
              <w:ind w:left="108"/>
              <w:rPr>
                <w:sz w:val="24"/>
              </w:rPr>
            </w:pPr>
            <w:r>
              <w:rPr>
                <w:sz w:val="24"/>
              </w:rPr>
              <w:t>后续条件</w:t>
            </w:r>
          </w:p>
        </w:tc>
        <w:tc>
          <w:tcPr>
            <w:tcW w:w="7256" w:type="dxa"/>
            <w:gridSpan w:val="2"/>
          </w:tcPr>
          <w:p>
            <w:pPr>
              <w:pStyle w:val="TableParagraph"/>
              <w:spacing w:before="3"/>
              <w:ind w:left="106"/>
              <w:rPr>
                <w:sz w:val="24"/>
              </w:rPr>
            </w:pPr>
            <w:r>
              <w:rPr>
                <w:sz w:val="24"/>
              </w:rPr>
              <w:t>用户添加购物车，或想进行个人资料的更新</w:t>
            </w:r>
          </w:p>
        </w:tc>
      </w:tr>
    </w:tbl>
    <w:p>
      <w:pPr>
        <w:spacing w:after="0"/>
        <w:rPr>
          <w:sz w:val="24"/>
        </w:rPr>
        <w:sectPr>
          <w:pgSz w:w="11910" w:h="16840"/>
          <w:pgMar w:top="1500" w:bottom="280" w:left="1280" w:right="1400"/>
        </w:sectPr>
      </w:pPr>
    </w:p>
    <w:p>
      <w:pPr>
        <w:pStyle w:val="BodyText"/>
        <w:rPr>
          <w:rFonts w:ascii="黑体"/>
          <w:sz w:val="20"/>
        </w:rPr>
      </w:pPr>
    </w:p>
    <w:p>
      <w:pPr>
        <w:pStyle w:val="BodyText"/>
        <w:rPr>
          <w:rFonts w:ascii="黑体"/>
          <w:sz w:val="20"/>
        </w:rPr>
      </w:pPr>
    </w:p>
    <w:p>
      <w:pPr>
        <w:pStyle w:val="BodyText"/>
        <w:spacing w:before="3"/>
        <w:rPr>
          <w:rFonts w:ascii="黑体"/>
          <w:sz w:val="15"/>
        </w:rPr>
      </w:pPr>
      <w:r>
        <w:rPr/>
        <w:pict>
          <v:shape style="position:absolute;margin-left:146.404877pt;margin-top:12.521688pt;width:309.45pt;height:.1pt;mso-position-horizontal-relative:page;mso-position-vertical-relative:paragraph;z-index:-251646976;mso-wrap-distance-left:0;mso-wrap-distance-right:0" coordorigin="2928,250" coordsize="6189,0" path="m2928,250l9116,250e" filled="false" stroked="true" strokeweight="1.509727pt" strokecolor="#000000">
            <v:path arrowok="t"/>
            <v:stroke dashstyle="solid"/>
            <w10:wrap type="topAndBottom"/>
          </v:shape>
        </w:pict>
      </w:r>
    </w:p>
    <w:p>
      <w:pPr>
        <w:tabs>
          <w:tab w:pos="3087" w:val="left" w:leader="none"/>
        </w:tabs>
        <w:spacing w:before="0"/>
        <w:ind w:left="0" w:right="63" w:firstLine="0"/>
        <w:jc w:val="center"/>
        <w:rPr>
          <w:sz w:val="14"/>
        </w:rPr>
      </w:pPr>
      <w:r>
        <w:rPr>
          <w:color w:val="383838"/>
          <w:spacing w:val="-10"/>
          <w:w w:val="65"/>
          <w:sz w:val="11"/>
        </w:rPr>
        <w:t>..；</w:t>
      </w:r>
      <w:r>
        <w:rPr>
          <w:rFonts w:ascii="Times New Roman" w:eastAsia="Times New Roman"/>
          <w:color w:val="383838"/>
          <w:spacing w:val="-10"/>
          <w:w w:val="65"/>
          <w:sz w:val="18"/>
        </w:rPr>
        <w:t>F</w:t>
      </w:r>
      <w:r>
        <w:rPr>
          <w:color w:val="383838"/>
          <w:spacing w:val="-10"/>
          <w:w w:val="65"/>
          <w:sz w:val="11"/>
        </w:rPr>
        <w:t>；</w:t>
        <w:tab/>
      </w:r>
      <w:r>
        <w:rPr>
          <w:color w:val="383838"/>
          <w:w w:val="90"/>
          <w:sz w:val="14"/>
        </w:rPr>
        <w:t>烂迳</w:t>
      </w:r>
    </w:p>
    <w:p>
      <w:pPr>
        <w:pStyle w:val="BodyText"/>
        <w:spacing w:line="32" w:lineRule="exact"/>
        <w:ind w:left="1632"/>
        <w:rPr>
          <w:sz w:val="3"/>
        </w:rPr>
      </w:pPr>
      <w:r>
        <w:rPr/>
        <w:pict>
          <v:shape style="position:absolute;margin-left:187.911453pt;margin-top:33.790085pt;width:74.650pt;height:74.5pt;mso-position-horizontal-relative:page;mso-position-vertical-relative:paragraph;z-index:251674624" type="#_x0000_t202" filled="false" stroked="false">
            <v:textbox inset="0,0,0,0" style="layout-flow:vertical-ideographic">
              <w:txbxContent>
                <w:p>
                  <w:pPr>
                    <w:spacing w:line="144" w:lineRule="auto" w:before="0"/>
                    <w:ind w:left="20" w:right="0" w:firstLine="0"/>
                    <w:jc w:val="left"/>
                    <w:rPr>
                      <w:sz w:val="145"/>
                    </w:rPr>
                  </w:pPr>
                  <w:r>
                    <w:rPr>
                      <w:color w:val="050505"/>
                      <w:w w:val="99"/>
                      <w:sz w:val="145"/>
                    </w:rPr>
                    <w:t>．</w:t>
                  </w:r>
                </w:p>
              </w:txbxContent>
            </v:textbox>
            <w10:wrap type="none"/>
          </v:shape>
        </w:pict>
      </w:r>
      <w:r>
        <w:rPr>
          <w:position w:val="0"/>
          <w:sz w:val="3"/>
        </w:rPr>
        <w:pict>
          <v:group style="width:309.45pt;height:1.55pt;mso-position-horizontal-relative:char;mso-position-vertical-relative:line" coordorigin="0,0" coordsize="6189,31">
            <v:line style="position:absolute" from="0,15" to="6188,15" stroked="true" strokeweight="1.509727pt" strokecolor="#000000">
              <v:stroke dashstyle="solid"/>
            </v:line>
          </v:group>
        </w:pict>
      </w:r>
      <w:r>
        <w:rPr>
          <w:position w:val="0"/>
          <w:sz w:val="3"/>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5"/>
        </w:rPr>
      </w:pPr>
    </w:p>
    <w:p>
      <w:pPr>
        <w:spacing w:before="81"/>
        <w:ind w:left="1133" w:right="3674" w:firstLine="0"/>
        <w:jc w:val="center"/>
        <w:rPr>
          <w:sz w:val="14"/>
        </w:rPr>
      </w:pPr>
      <w:r>
        <w:rPr/>
        <w:drawing>
          <wp:anchor distT="0" distB="0" distL="0" distR="0" allowOverlap="1" layoutInCell="1" locked="0" behindDoc="1" simplePos="0" relativeHeight="250183680">
            <wp:simplePos x="0" y="0"/>
            <wp:positionH relativeFrom="page">
              <wp:posOffset>2406981</wp:posOffset>
            </wp:positionH>
            <wp:positionV relativeFrom="paragraph">
              <wp:posOffset>-2457681</wp:posOffset>
            </wp:positionV>
            <wp:extent cx="2651724" cy="2540494"/>
            <wp:effectExtent l="0" t="0" r="0" b="0"/>
            <wp:wrapNone/>
            <wp:docPr id="9" name="image12.jpeg"/>
            <wp:cNvGraphicFramePr>
              <a:graphicFrameLocks noChangeAspect="1"/>
            </wp:cNvGraphicFramePr>
            <a:graphic>
              <a:graphicData uri="http://schemas.openxmlformats.org/drawingml/2006/picture">
                <pic:pic>
                  <pic:nvPicPr>
                    <pic:cNvPr id="10" name="image12.jpeg"/>
                    <pic:cNvPicPr/>
                  </pic:nvPicPr>
                  <pic:blipFill>
                    <a:blip r:embed="rId16" cstate="print"/>
                    <a:stretch>
                      <a:fillRect/>
                    </a:stretch>
                  </pic:blipFill>
                  <pic:spPr>
                    <a:xfrm>
                      <a:off x="0" y="0"/>
                      <a:ext cx="2651724" cy="2540494"/>
                    </a:xfrm>
                    <a:prstGeom prst="rect">
                      <a:avLst/>
                    </a:prstGeom>
                  </pic:spPr>
                </pic:pic>
              </a:graphicData>
            </a:graphic>
          </wp:anchor>
        </w:drawing>
      </w:r>
      <w:r>
        <w:rPr>
          <w:color w:val="181818"/>
          <w:spacing w:val="-52"/>
          <w:w w:val="65"/>
          <w:sz w:val="14"/>
        </w:rPr>
        <w:t>：</w:t>
      </w:r>
      <w:r>
        <w:rPr>
          <w:color w:val="606060"/>
          <w:w w:val="65"/>
          <w:sz w:val="14"/>
        </w:rPr>
        <w:t>侈改</w:t>
      </w:r>
    </w:p>
    <w:p>
      <w:pPr>
        <w:pStyle w:val="BodyText"/>
        <w:rPr>
          <w:sz w:val="20"/>
        </w:rPr>
      </w:pPr>
    </w:p>
    <w:p>
      <w:pPr>
        <w:pStyle w:val="BodyText"/>
        <w:rPr>
          <w:sz w:val="20"/>
        </w:rPr>
      </w:pPr>
    </w:p>
    <w:p>
      <w:pPr>
        <w:pStyle w:val="BodyText"/>
        <w:spacing w:before="4"/>
        <w:rPr>
          <w:sz w:val="22"/>
        </w:rPr>
      </w:pPr>
    </w:p>
    <w:p>
      <w:pPr>
        <w:spacing w:before="74"/>
        <w:ind w:left="6150" w:right="0" w:firstLine="0"/>
        <w:jc w:val="left"/>
        <w:rPr>
          <w:sz w:val="19"/>
        </w:rPr>
      </w:pPr>
      <w:r>
        <w:rPr/>
        <w:pict>
          <v:shape style="position:absolute;margin-left:364.678558pt;margin-top:54.740505pt;width:37.35pt;height:47.3pt;mso-position-horizontal-relative:page;mso-position-vertical-relative:paragraph;z-index:251672576" type="#_x0000_t202" filled="false" stroked="false">
            <v:textbox inset="0,0,0,0" style="layout-flow:vertical-ideographic">
              <w:txbxContent>
                <w:p>
                  <w:pPr>
                    <w:spacing w:line="144" w:lineRule="auto" w:before="0"/>
                    <w:ind w:left="20" w:right="0" w:firstLine="0"/>
                    <w:jc w:val="left"/>
                    <w:rPr>
                      <w:sz w:val="70"/>
                    </w:rPr>
                  </w:pPr>
                  <w:r>
                    <w:rPr>
                      <w:color w:val="050505"/>
                      <w:spacing w:val="-504"/>
                      <w:w w:val="100"/>
                      <w:position w:val="-4"/>
                      <w:sz w:val="70"/>
                    </w:rPr>
                    <w:t>·</w:t>
                  </w:r>
                  <w:r>
                    <w:rPr>
                      <w:color w:val="494949"/>
                      <w:w w:val="100"/>
                      <w:sz w:val="70"/>
                    </w:rPr>
                    <w:t>}</w:t>
                  </w:r>
                </w:p>
              </w:txbxContent>
            </v:textbox>
            <w10:wrap type="none"/>
          </v:shape>
        </w:pict>
      </w:r>
      <w:r>
        <w:rPr/>
        <w:pict>
          <v:shape style="position:absolute;margin-left:195.973007pt;margin-top:39.562805pt;width:70.6pt;height:70.45pt;mso-position-horizontal-relative:page;mso-position-vertical-relative:paragraph;z-index:251673600" type="#_x0000_t202" filled="false" stroked="false">
            <v:textbox inset="0,0,0,0" style="layout-flow:vertical-ideographic">
              <w:txbxContent>
                <w:p>
                  <w:pPr>
                    <w:spacing w:line="144" w:lineRule="auto" w:before="0"/>
                    <w:ind w:left="20" w:right="0" w:firstLine="0"/>
                    <w:jc w:val="left"/>
                    <w:rPr>
                      <w:sz w:val="137"/>
                    </w:rPr>
                  </w:pPr>
                  <w:r>
                    <w:rPr>
                      <w:color w:val="050505"/>
                      <w:w w:val="99"/>
                      <w:sz w:val="137"/>
                    </w:rPr>
                    <w:t>．</w:t>
                  </w:r>
                </w:p>
              </w:txbxContent>
            </v:textbox>
            <w10:wrap type="none"/>
          </v:shape>
        </w:pict>
      </w:r>
      <w:r>
        <w:rPr>
          <w:color w:val="494949"/>
          <w:w w:val="65"/>
          <w:sz w:val="19"/>
        </w:rPr>
        <w:t>胶玉</w:t>
      </w:r>
    </w:p>
    <w:p>
      <w:pPr>
        <w:spacing w:after="0"/>
        <w:jc w:val="left"/>
        <w:rPr>
          <w:sz w:val="19"/>
        </w:rPr>
        <w:sectPr>
          <w:pgSz w:w="11910" w:h="16840"/>
          <w:pgMar w:top="1580" w:bottom="280" w:left="1280" w:right="1400"/>
        </w:sectPr>
      </w:pPr>
    </w:p>
    <w:p>
      <w:pPr>
        <w:pStyle w:val="Heading4"/>
      </w:pPr>
      <w:bookmarkStart w:name="订单管理-吴浩泽" w:id="42"/>
      <w:bookmarkEnd w:id="42"/>
      <w:r>
        <w:rPr/>
      </w:r>
      <w:r>
        <w:rPr/>
        <w:t>订单管理</w:t>
      </w:r>
      <w:r>
        <w:rPr>
          <w:rFonts w:ascii="Arial" w:eastAsia="Arial"/>
        </w:rPr>
        <w:t>-</w:t>
      </w:r>
      <w:r>
        <w:rPr/>
        <w:t>吴浩泽</w:t>
      </w:r>
    </w:p>
    <w:p>
      <w:pPr>
        <w:pStyle w:val="BodyText"/>
        <w:rPr>
          <w:rFonts w:ascii="黑体"/>
          <w:sz w:val="20"/>
        </w:rPr>
      </w:pPr>
    </w:p>
    <w:p>
      <w:pPr>
        <w:pStyle w:val="BodyText"/>
        <w:spacing w:before="12"/>
        <w:rPr>
          <w:rFonts w:ascii="黑体"/>
          <w:sz w:val="12"/>
        </w:rPr>
      </w:pPr>
    </w:p>
    <w:tbl>
      <w:tblPr>
        <w:tblW w:w="0" w:type="auto"/>
        <w:jc w:val="left"/>
        <w:tblInd w:w="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3042"/>
        <w:gridCol w:w="3934"/>
      </w:tblGrid>
      <w:tr>
        <w:trPr>
          <w:trHeight w:val="312" w:hRule="atLeast"/>
        </w:trPr>
        <w:tc>
          <w:tcPr>
            <w:tcW w:w="1440" w:type="dxa"/>
          </w:tcPr>
          <w:p>
            <w:pPr>
              <w:pStyle w:val="TableParagraph"/>
              <w:spacing w:line="288" w:lineRule="exact" w:before="3"/>
              <w:rPr>
                <w:sz w:val="24"/>
              </w:rPr>
            </w:pPr>
            <w:r>
              <w:rPr>
                <w:sz w:val="24"/>
              </w:rPr>
              <w:t>用例名称</w:t>
            </w:r>
          </w:p>
        </w:tc>
        <w:tc>
          <w:tcPr>
            <w:tcW w:w="6976" w:type="dxa"/>
            <w:gridSpan w:val="2"/>
          </w:tcPr>
          <w:p>
            <w:pPr>
              <w:pStyle w:val="TableParagraph"/>
              <w:spacing w:line="288" w:lineRule="exact" w:before="3"/>
              <w:rPr>
                <w:sz w:val="24"/>
              </w:rPr>
            </w:pPr>
            <w:r>
              <w:rPr>
                <w:sz w:val="24"/>
              </w:rPr>
              <w:t>订单管理</w:t>
            </w:r>
          </w:p>
        </w:tc>
      </w:tr>
      <w:tr>
        <w:trPr>
          <w:trHeight w:val="312" w:hRule="atLeast"/>
        </w:trPr>
        <w:tc>
          <w:tcPr>
            <w:tcW w:w="1440" w:type="dxa"/>
          </w:tcPr>
          <w:p>
            <w:pPr>
              <w:pStyle w:val="TableParagraph"/>
              <w:spacing w:line="289" w:lineRule="exact" w:before="3"/>
              <w:rPr>
                <w:sz w:val="24"/>
              </w:rPr>
            </w:pPr>
            <w:r>
              <w:rPr>
                <w:sz w:val="24"/>
              </w:rPr>
              <w:t>场景</w:t>
            </w:r>
          </w:p>
        </w:tc>
        <w:tc>
          <w:tcPr>
            <w:tcW w:w="6976" w:type="dxa"/>
            <w:gridSpan w:val="2"/>
          </w:tcPr>
          <w:p>
            <w:pPr>
              <w:pStyle w:val="TableParagraph"/>
              <w:spacing w:line="289" w:lineRule="exact" w:before="3"/>
              <w:rPr>
                <w:sz w:val="24"/>
              </w:rPr>
            </w:pPr>
            <w:r>
              <w:rPr>
                <w:sz w:val="24"/>
              </w:rPr>
              <w:t>接收买家订单</w:t>
            </w:r>
          </w:p>
        </w:tc>
      </w:tr>
      <w:tr>
        <w:trPr>
          <w:trHeight w:val="312" w:hRule="atLeast"/>
        </w:trPr>
        <w:tc>
          <w:tcPr>
            <w:tcW w:w="1440" w:type="dxa"/>
          </w:tcPr>
          <w:p>
            <w:pPr>
              <w:pStyle w:val="TableParagraph"/>
              <w:spacing w:line="289" w:lineRule="exact" w:before="3"/>
              <w:rPr>
                <w:sz w:val="24"/>
              </w:rPr>
            </w:pPr>
            <w:r>
              <w:rPr>
                <w:sz w:val="24"/>
              </w:rPr>
              <w:t>触发事件</w:t>
            </w:r>
          </w:p>
        </w:tc>
        <w:tc>
          <w:tcPr>
            <w:tcW w:w="6976" w:type="dxa"/>
            <w:gridSpan w:val="2"/>
          </w:tcPr>
          <w:p>
            <w:pPr>
              <w:pStyle w:val="TableParagraph"/>
              <w:spacing w:line="289" w:lineRule="exact" w:before="3"/>
              <w:rPr>
                <w:sz w:val="24"/>
              </w:rPr>
            </w:pPr>
            <w:r>
              <w:rPr>
                <w:sz w:val="24"/>
              </w:rPr>
              <w:t>买家挑选商品后，或者是付款后或者是加入购物车</w:t>
            </w:r>
          </w:p>
        </w:tc>
      </w:tr>
      <w:tr>
        <w:trPr>
          <w:trHeight w:val="623" w:hRule="atLeast"/>
        </w:trPr>
        <w:tc>
          <w:tcPr>
            <w:tcW w:w="1440" w:type="dxa"/>
          </w:tcPr>
          <w:p>
            <w:pPr>
              <w:pStyle w:val="TableParagraph"/>
              <w:spacing w:before="2"/>
              <w:rPr>
                <w:sz w:val="24"/>
              </w:rPr>
            </w:pPr>
            <w:r>
              <w:rPr>
                <w:sz w:val="24"/>
              </w:rPr>
              <w:t>简单描述</w:t>
            </w:r>
          </w:p>
        </w:tc>
        <w:tc>
          <w:tcPr>
            <w:tcW w:w="6976" w:type="dxa"/>
            <w:gridSpan w:val="2"/>
          </w:tcPr>
          <w:p>
            <w:pPr>
              <w:pStyle w:val="TableParagraph"/>
              <w:spacing w:before="2"/>
              <w:rPr>
                <w:sz w:val="24"/>
              </w:rPr>
            </w:pPr>
            <w:r>
              <w:rPr>
                <w:sz w:val="24"/>
              </w:rPr>
              <w:t>订单管理具有所有订单，待付款，待发货，已发货，已完成，已</w:t>
            </w:r>
          </w:p>
          <w:p>
            <w:pPr>
              <w:pStyle w:val="TableParagraph"/>
              <w:spacing w:line="290" w:lineRule="exact" w:before="5"/>
              <w:rPr>
                <w:sz w:val="24"/>
              </w:rPr>
            </w:pPr>
            <w:r>
              <w:rPr>
                <w:sz w:val="24"/>
              </w:rPr>
              <w:t>取消等状态，方便控制购物每个流程。</w:t>
            </w:r>
          </w:p>
        </w:tc>
      </w:tr>
      <w:tr>
        <w:trPr>
          <w:trHeight w:val="312" w:hRule="atLeast"/>
        </w:trPr>
        <w:tc>
          <w:tcPr>
            <w:tcW w:w="1440" w:type="dxa"/>
          </w:tcPr>
          <w:p>
            <w:pPr>
              <w:pStyle w:val="TableParagraph"/>
              <w:spacing w:line="290" w:lineRule="exact" w:before="2"/>
              <w:rPr>
                <w:sz w:val="24"/>
              </w:rPr>
            </w:pPr>
            <w:r>
              <w:rPr>
                <w:sz w:val="24"/>
              </w:rPr>
              <w:t>参与者</w:t>
            </w:r>
          </w:p>
        </w:tc>
        <w:tc>
          <w:tcPr>
            <w:tcW w:w="6976" w:type="dxa"/>
            <w:gridSpan w:val="2"/>
          </w:tcPr>
          <w:p>
            <w:pPr>
              <w:pStyle w:val="TableParagraph"/>
              <w:spacing w:line="290" w:lineRule="exact" w:before="2"/>
              <w:rPr>
                <w:sz w:val="24"/>
              </w:rPr>
            </w:pPr>
            <w:r>
              <w:rPr>
                <w:sz w:val="24"/>
              </w:rPr>
              <w:t>买家，平台</w:t>
            </w:r>
          </w:p>
        </w:tc>
      </w:tr>
      <w:tr>
        <w:trPr>
          <w:trHeight w:val="312" w:hRule="atLeast"/>
        </w:trPr>
        <w:tc>
          <w:tcPr>
            <w:tcW w:w="1440" w:type="dxa"/>
          </w:tcPr>
          <w:p>
            <w:pPr>
              <w:pStyle w:val="TableParagraph"/>
              <w:spacing w:line="288" w:lineRule="exact" w:before="4"/>
              <w:rPr>
                <w:sz w:val="24"/>
              </w:rPr>
            </w:pPr>
            <w:r>
              <w:rPr>
                <w:sz w:val="24"/>
              </w:rPr>
              <w:t>利益相关者</w:t>
            </w:r>
          </w:p>
        </w:tc>
        <w:tc>
          <w:tcPr>
            <w:tcW w:w="6976" w:type="dxa"/>
            <w:gridSpan w:val="2"/>
          </w:tcPr>
          <w:p>
            <w:pPr>
              <w:pStyle w:val="TableParagraph"/>
              <w:spacing w:line="288" w:lineRule="exact" w:before="4"/>
              <w:rPr>
                <w:sz w:val="24"/>
              </w:rPr>
            </w:pPr>
            <w:r>
              <w:rPr>
                <w:sz w:val="24"/>
              </w:rPr>
              <w:t>买家，平台</w:t>
            </w:r>
          </w:p>
        </w:tc>
      </w:tr>
      <w:tr>
        <w:trPr>
          <w:trHeight w:val="312" w:hRule="atLeast"/>
        </w:trPr>
        <w:tc>
          <w:tcPr>
            <w:tcW w:w="1440" w:type="dxa"/>
            <w:vMerge w:val="restart"/>
          </w:tcPr>
          <w:p>
            <w:pPr>
              <w:pStyle w:val="TableParagraph"/>
              <w:spacing w:before="3"/>
              <w:rPr>
                <w:sz w:val="24"/>
              </w:rPr>
            </w:pPr>
            <w:r>
              <w:rPr>
                <w:sz w:val="24"/>
              </w:rPr>
              <w:t>事件流</w:t>
            </w:r>
          </w:p>
        </w:tc>
        <w:tc>
          <w:tcPr>
            <w:tcW w:w="3042" w:type="dxa"/>
          </w:tcPr>
          <w:p>
            <w:pPr>
              <w:pStyle w:val="TableParagraph"/>
              <w:spacing w:line="288" w:lineRule="exact" w:before="3"/>
              <w:rPr>
                <w:sz w:val="24"/>
              </w:rPr>
            </w:pPr>
            <w:r>
              <w:rPr>
                <w:sz w:val="24"/>
              </w:rPr>
              <w:t>主要事件流</w:t>
            </w:r>
          </w:p>
        </w:tc>
        <w:tc>
          <w:tcPr>
            <w:tcW w:w="3934" w:type="dxa"/>
          </w:tcPr>
          <w:p>
            <w:pPr>
              <w:pStyle w:val="TableParagraph"/>
              <w:spacing w:line="288" w:lineRule="exact" w:before="3"/>
              <w:ind w:left="108"/>
              <w:rPr>
                <w:sz w:val="24"/>
              </w:rPr>
            </w:pPr>
            <w:r>
              <w:rPr>
                <w:sz w:val="24"/>
              </w:rPr>
              <w:t>扩展事件流</w:t>
            </w:r>
          </w:p>
        </w:tc>
      </w:tr>
      <w:tr>
        <w:trPr>
          <w:trHeight w:val="5304" w:hRule="atLeast"/>
        </w:trPr>
        <w:tc>
          <w:tcPr>
            <w:tcW w:w="1440" w:type="dxa"/>
            <w:vMerge/>
            <w:tcBorders>
              <w:top w:val="nil"/>
            </w:tcBorders>
          </w:tcPr>
          <w:p>
            <w:pPr>
              <w:rPr>
                <w:sz w:val="2"/>
                <w:szCs w:val="2"/>
              </w:rPr>
            </w:pPr>
          </w:p>
        </w:tc>
        <w:tc>
          <w:tcPr>
            <w:tcW w:w="3042" w:type="dxa"/>
          </w:tcPr>
          <w:p>
            <w:pPr>
              <w:pStyle w:val="TableParagraph"/>
              <w:numPr>
                <w:ilvl w:val="0"/>
                <w:numId w:val="5"/>
              </w:numPr>
              <w:tabs>
                <w:tab w:pos="475" w:val="left" w:leader="none"/>
              </w:tabs>
              <w:spacing w:line="242" w:lineRule="auto" w:before="3" w:after="0"/>
              <w:ind w:left="107" w:right="95" w:firstLine="0"/>
              <w:jc w:val="both"/>
              <w:rPr>
                <w:sz w:val="24"/>
              </w:rPr>
            </w:pPr>
            <w:r>
              <w:rPr>
                <w:spacing w:val="2"/>
                <w:sz w:val="24"/>
              </w:rPr>
              <w:t>在下单时间框：选择对应 年 月 日，在买家和订</w:t>
            </w:r>
            <w:r>
              <w:rPr>
                <w:spacing w:val="13"/>
                <w:sz w:val="24"/>
              </w:rPr>
              <w:t>单编号输入框里输入买家</w:t>
            </w:r>
            <w:r>
              <w:rPr>
                <w:spacing w:val="2"/>
                <w:sz w:val="24"/>
              </w:rPr>
              <w:t>账户和订单编号 点击“搜</w:t>
            </w:r>
            <w:r>
              <w:rPr>
                <w:spacing w:val="-9"/>
                <w:sz w:val="24"/>
              </w:rPr>
              <w:t>索”按钮，查询对应的订单</w:t>
            </w:r>
            <w:r>
              <w:rPr>
                <w:sz w:val="24"/>
              </w:rPr>
              <w:t>信息。</w:t>
            </w:r>
          </w:p>
          <w:p>
            <w:pPr>
              <w:pStyle w:val="TableParagraph"/>
              <w:ind w:left="0"/>
              <w:rPr>
                <w:rFonts w:ascii="黑体"/>
                <w:sz w:val="25"/>
              </w:rPr>
            </w:pPr>
          </w:p>
          <w:p>
            <w:pPr>
              <w:pStyle w:val="TableParagraph"/>
              <w:numPr>
                <w:ilvl w:val="0"/>
                <w:numId w:val="5"/>
              </w:numPr>
              <w:tabs>
                <w:tab w:pos="475" w:val="left" w:leader="none"/>
              </w:tabs>
              <w:spacing w:line="242" w:lineRule="auto" w:before="0" w:after="0"/>
              <w:ind w:left="107" w:right="95" w:firstLine="0"/>
              <w:jc w:val="both"/>
              <w:rPr>
                <w:sz w:val="24"/>
              </w:rPr>
            </w:pPr>
            <w:r>
              <w:rPr>
                <w:spacing w:val="2"/>
                <w:sz w:val="24"/>
              </w:rPr>
              <w:t>发货具有待发货，发货</w:t>
            </w:r>
            <w:r>
              <w:rPr>
                <w:spacing w:val="-7"/>
                <w:sz w:val="24"/>
              </w:rPr>
              <w:t>中和已收货等状态，方便商</w:t>
            </w:r>
            <w:r>
              <w:rPr>
                <w:sz w:val="24"/>
              </w:rPr>
              <w:t>家实时查询货物状态。</w:t>
            </w:r>
          </w:p>
          <w:p>
            <w:pPr>
              <w:pStyle w:val="TableParagraph"/>
              <w:spacing w:before="9"/>
              <w:ind w:left="0"/>
              <w:rPr>
                <w:rFonts w:ascii="黑体"/>
                <w:sz w:val="24"/>
              </w:rPr>
            </w:pPr>
          </w:p>
          <w:p>
            <w:pPr>
              <w:pStyle w:val="TableParagraph"/>
              <w:numPr>
                <w:ilvl w:val="0"/>
                <w:numId w:val="5"/>
              </w:numPr>
              <w:tabs>
                <w:tab w:pos="475" w:val="left" w:leader="none"/>
              </w:tabs>
              <w:spacing w:line="242" w:lineRule="auto" w:before="0" w:after="0"/>
              <w:ind w:left="107" w:right="95" w:firstLine="0"/>
              <w:jc w:val="both"/>
              <w:rPr>
                <w:sz w:val="24"/>
              </w:rPr>
            </w:pPr>
            <w:r>
              <w:rPr>
                <w:spacing w:val="2"/>
                <w:sz w:val="24"/>
              </w:rPr>
              <w:t>可以对待发货订单进行</w:t>
            </w:r>
            <w:r>
              <w:rPr>
                <w:spacing w:val="-9"/>
                <w:sz w:val="24"/>
              </w:rPr>
              <w:t>发货操作，发货时间可以设</w:t>
            </w:r>
            <w:r>
              <w:rPr>
                <w:spacing w:val="-6"/>
                <w:sz w:val="24"/>
              </w:rPr>
              <w:t>置收货人和发货人信息，填</w:t>
            </w:r>
            <w:r>
              <w:rPr>
                <w:spacing w:val="-8"/>
                <w:sz w:val="24"/>
              </w:rPr>
              <w:t>写一下备忘信息，选择相应</w:t>
            </w:r>
            <w:r>
              <w:rPr>
                <w:sz w:val="24"/>
              </w:rPr>
              <w:t>的物流信息，打印发货单</w:t>
            </w:r>
          </w:p>
        </w:tc>
        <w:tc>
          <w:tcPr>
            <w:tcW w:w="3934" w:type="dxa"/>
          </w:tcPr>
          <w:p>
            <w:pPr>
              <w:pStyle w:val="TableParagraph"/>
              <w:spacing w:line="242" w:lineRule="auto" w:before="3"/>
              <w:ind w:left="108" w:right="95"/>
              <w:jc w:val="both"/>
              <w:rPr>
                <w:sz w:val="24"/>
              </w:rPr>
            </w:pPr>
            <w:r>
              <w:rPr>
                <w:sz w:val="24"/>
              </w:rPr>
              <w:t>如果因物流等原因造成买家不能及时收货，您可使用点击延迟收货按钮来延迟系统自动收货时间</w:t>
            </w:r>
          </w:p>
        </w:tc>
      </w:tr>
      <w:tr>
        <w:trPr>
          <w:trHeight w:val="311" w:hRule="atLeast"/>
        </w:trPr>
        <w:tc>
          <w:tcPr>
            <w:tcW w:w="1440" w:type="dxa"/>
          </w:tcPr>
          <w:p>
            <w:pPr>
              <w:pStyle w:val="TableParagraph"/>
              <w:spacing w:line="289" w:lineRule="exact" w:before="2"/>
              <w:rPr>
                <w:sz w:val="24"/>
              </w:rPr>
            </w:pPr>
            <w:r>
              <w:rPr>
                <w:sz w:val="24"/>
              </w:rPr>
              <w:t>前提条件</w:t>
            </w:r>
          </w:p>
        </w:tc>
        <w:tc>
          <w:tcPr>
            <w:tcW w:w="6976" w:type="dxa"/>
            <w:gridSpan w:val="2"/>
          </w:tcPr>
          <w:p>
            <w:pPr>
              <w:pStyle w:val="TableParagraph"/>
              <w:spacing w:line="289" w:lineRule="exact" w:before="2"/>
              <w:rPr>
                <w:sz w:val="24"/>
              </w:rPr>
            </w:pPr>
            <w:r>
              <w:rPr>
                <w:sz w:val="24"/>
              </w:rPr>
              <w:t>买家成功选择商品</w:t>
            </w:r>
          </w:p>
        </w:tc>
      </w:tr>
      <w:tr>
        <w:trPr>
          <w:trHeight w:val="332" w:hRule="atLeast"/>
        </w:trPr>
        <w:tc>
          <w:tcPr>
            <w:tcW w:w="1440" w:type="dxa"/>
          </w:tcPr>
          <w:p>
            <w:pPr>
              <w:pStyle w:val="TableParagraph"/>
              <w:spacing w:before="2"/>
              <w:rPr>
                <w:sz w:val="24"/>
              </w:rPr>
            </w:pPr>
            <w:r>
              <w:rPr>
                <w:sz w:val="24"/>
              </w:rPr>
              <w:t>后续条件</w:t>
            </w:r>
          </w:p>
        </w:tc>
        <w:tc>
          <w:tcPr>
            <w:tcW w:w="6976" w:type="dxa"/>
            <w:gridSpan w:val="2"/>
          </w:tcPr>
          <w:p>
            <w:pPr>
              <w:pStyle w:val="TableParagraph"/>
              <w:spacing w:before="2"/>
              <w:rPr>
                <w:sz w:val="24"/>
              </w:rPr>
            </w:pPr>
            <w:r>
              <w:rPr>
                <w:sz w:val="24"/>
              </w:rPr>
              <w:t>平台反馈给买家订单消息，并及时更新</w:t>
            </w:r>
          </w:p>
        </w:tc>
      </w:tr>
    </w:tbl>
    <w:p>
      <w:pPr>
        <w:spacing w:after="0"/>
        <w:rPr>
          <w:sz w:val="24"/>
        </w:rPr>
        <w:sectPr>
          <w:pgSz w:w="11910" w:h="16840"/>
          <w:pgMar w:top="1500" w:bottom="280" w:left="1280" w:right="1400"/>
        </w:sectPr>
      </w:pPr>
    </w:p>
    <w:p>
      <w:pPr>
        <w:pStyle w:val="BodyText"/>
        <w:spacing w:before="12"/>
        <w:rPr>
          <w:rFonts w:ascii="黑体"/>
          <w:sz w:val="27"/>
        </w:rPr>
      </w:pPr>
    </w:p>
    <w:p>
      <w:pPr>
        <w:pStyle w:val="BodyText"/>
        <w:spacing w:line="36" w:lineRule="exact"/>
        <w:ind w:left="968"/>
        <w:rPr>
          <w:rFonts w:ascii="黑体"/>
          <w:sz w:val="3"/>
        </w:rPr>
      </w:pPr>
      <w:r>
        <w:rPr>
          <w:rFonts w:ascii="黑体"/>
          <w:position w:val="0"/>
          <w:sz w:val="3"/>
        </w:rPr>
        <w:pict>
          <v:group style="width:353.2pt;height:1.8pt;mso-position-horizontal-relative:char;mso-position-vertical-relative:line" coordorigin="0,0" coordsize="7064,36">
            <v:line style="position:absolute" from="0,18" to="7064,18" stroked="true" strokeweight="1.793117pt" strokecolor="#000000">
              <v:stroke dashstyle="solid"/>
            </v:line>
          </v:group>
        </w:pict>
      </w:r>
      <w:r>
        <w:rPr>
          <w:rFonts w:ascii="黑体"/>
          <w:position w:val="0"/>
          <w:sz w:val="3"/>
        </w:rPr>
      </w:r>
    </w:p>
    <w:p>
      <w:pPr>
        <w:tabs>
          <w:tab w:pos="3360" w:val="left" w:leader="none"/>
        </w:tabs>
        <w:spacing w:before="9" w:after="6"/>
        <w:ind w:left="0" w:right="221" w:firstLine="0"/>
        <w:jc w:val="center"/>
        <w:rPr>
          <w:sz w:val="16"/>
        </w:rPr>
      </w:pPr>
      <w:r>
        <w:rPr>
          <w:color w:val="3A3A3A"/>
          <w:w w:val="85"/>
          <w:sz w:val="17"/>
        </w:rPr>
        <w:t>买</w:t>
        <w:tab/>
      </w:r>
      <w:r>
        <w:rPr>
          <w:color w:val="4F4F4F"/>
          <w:sz w:val="16"/>
        </w:rPr>
        <w:t>平台系氓</w:t>
      </w:r>
    </w:p>
    <w:p>
      <w:pPr>
        <w:pStyle w:val="BodyText"/>
        <w:spacing w:line="36" w:lineRule="exact"/>
        <w:ind w:left="968"/>
        <w:rPr>
          <w:sz w:val="3"/>
        </w:rPr>
      </w:pPr>
      <w:r>
        <w:rPr>
          <w:position w:val="0"/>
          <w:sz w:val="3"/>
        </w:rPr>
        <w:pict>
          <v:group style="width:353.2pt;height:1.8pt;mso-position-horizontal-relative:char;mso-position-vertical-relative:line" coordorigin="0,0" coordsize="7064,36">
            <v:line style="position:absolute" from="0,18" to="7064,18" stroked="true" strokeweight="1.793117pt" strokecolor="#000000">
              <v:stroke dashstyle="solid"/>
            </v:line>
          </v:group>
        </w:pict>
      </w:r>
      <w:r>
        <w:rPr>
          <w:position w:val="0"/>
          <w:sz w:val="3"/>
        </w:rPr>
      </w:r>
    </w:p>
    <w:p>
      <w:pPr>
        <w:pStyle w:val="BodyText"/>
        <w:rPr>
          <w:sz w:val="20"/>
        </w:rPr>
      </w:pPr>
    </w:p>
    <w:p>
      <w:pPr>
        <w:pStyle w:val="BodyText"/>
        <w:spacing w:before="6"/>
        <w:rPr>
          <w:sz w:val="10"/>
        </w:rPr>
      </w:pPr>
      <w:r>
        <w:rPr/>
        <w:drawing>
          <wp:anchor distT="0" distB="0" distL="0" distR="0" allowOverlap="1" layoutInCell="1" locked="0" behindDoc="0" simplePos="0" relativeHeight="19">
            <wp:simplePos x="0" y="0"/>
            <wp:positionH relativeFrom="page">
              <wp:posOffset>2144852</wp:posOffset>
            </wp:positionH>
            <wp:positionV relativeFrom="paragraph">
              <wp:posOffset>110507</wp:posOffset>
            </wp:positionV>
            <wp:extent cx="3611369" cy="3097529"/>
            <wp:effectExtent l="0" t="0" r="0" b="0"/>
            <wp:wrapTopAndBottom/>
            <wp:docPr id="11" name="image13.jpeg"/>
            <wp:cNvGraphicFramePr>
              <a:graphicFrameLocks noChangeAspect="1"/>
            </wp:cNvGraphicFramePr>
            <a:graphic>
              <a:graphicData uri="http://schemas.openxmlformats.org/drawingml/2006/picture">
                <pic:pic>
                  <pic:nvPicPr>
                    <pic:cNvPr id="12" name="image13.jpeg"/>
                    <pic:cNvPicPr/>
                  </pic:nvPicPr>
                  <pic:blipFill>
                    <a:blip r:embed="rId17" cstate="print"/>
                    <a:stretch>
                      <a:fillRect/>
                    </a:stretch>
                  </pic:blipFill>
                  <pic:spPr>
                    <a:xfrm>
                      <a:off x="0" y="0"/>
                      <a:ext cx="3611369" cy="3097529"/>
                    </a:xfrm>
                    <a:prstGeom prst="rect">
                      <a:avLst/>
                    </a:prstGeom>
                  </pic:spPr>
                </pic:pic>
              </a:graphicData>
            </a:graphic>
          </wp:anchor>
        </w:drawing>
      </w:r>
    </w:p>
    <w:p>
      <w:pPr>
        <w:spacing w:before="0"/>
        <w:ind w:left="1855" w:right="0" w:firstLine="0"/>
        <w:jc w:val="left"/>
        <w:rPr>
          <w:sz w:val="16"/>
        </w:rPr>
      </w:pPr>
      <w:r>
        <w:rPr>
          <w:color w:val="4F4F4F"/>
          <w:w w:val="105"/>
          <w:sz w:val="16"/>
        </w:rPr>
        <w:t>获符订</w:t>
      </w:r>
      <w:r>
        <w:rPr>
          <w:color w:val="181818"/>
          <w:w w:val="105"/>
          <w:sz w:val="16"/>
        </w:rPr>
        <w:t>雯吴</w:t>
      </w:r>
      <w:r>
        <w:rPr>
          <w:color w:val="3A3A3A"/>
          <w:w w:val="105"/>
          <w:sz w:val="16"/>
        </w:rPr>
        <w:t>伍石总</w:t>
      </w:r>
    </w:p>
    <w:p>
      <w:pPr>
        <w:pStyle w:val="BodyText"/>
        <w:spacing w:before="3"/>
        <w:rPr>
          <w:sz w:val="10"/>
        </w:rPr>
      </w:pPr>
      <w:r>
        <w:rPr/>
        <w:drawing>
          <wp:anchor distT="0" distB="0" distL="0" distR="0" allowOverlap="1" layoutInCell="1" locked="0" behindDoc="0" simplePos="0" relativeHeight="20">
            <wp:simplePos x="0" y="0"/>
            <wp:positionH relativeFrom="page">
              <wp:posOffset>1939927</wp:posOffset>
            </wp:positionH>
            <wp:positionV relativeFrom="paragraph">
              <wp:posOffset>108061</wp:posOffset>
            </wp:positionV>
            <wp:extent cx="929318" cy="634746"/>
            <wp:effectExtent l="0" t="0" r="0" b="0"/>
            <wp:wrapTopAndBottom/>
            <wp:docPr id="13" name="image14.jpeg"/>
            <wp:cNvGraphicFramePr>
              <a:graphicFrameLocks noChangeAspect="1"/>
            </wp:cNvGraphicFramePr>
            <a:graphic>
              <a:graphicData uri="http://schemas.openxmlformats.org/drawingml/2006/picture">
                <pic:pic>
                  <pic:nvPicPr>
                    <pic:cNvPr id="14" name="image14.jpeg"/>
                    <pic:cNvPicPr/>
                  </pic:nvPicPr>
                  <pic:blipFill>
                    <a:blip r:embed="rId18" cstate="print"/>
                    <a:stretch>
                      <a:fillRect/>
                    </a:stretch>
                  </pic:blipFill>
                  <pic:spPr>
                    <a:xfrm>
                      <a:off x="0" y="0"/>
                      <a:ext cx="929318" cy="634746"/>
                    </a:xfrm>
                    <a:prstGeom prst="rect">
                      <a:avLst/>
                    </a:prstGeom>
                  </pic:spPr>
                </pic:pic>
              </a:graphicData>
            </a:graphic>
          </wp:anchor>
        </w:drawing>
      </w:r>
    </w:p>
    <w:p>
      <w:pPr>
        <w:spacing w:after="0"/>
        <w:rPr>
          <w:sz w:val="10"/>
        </w:rPr>
        <w:sectPr>
          <w:pgSz w:w="11910" w:h="16840"/>
          <w:pgMar w:top="1580" w:bottom="280" w:left="1280" w:right="1400"/>
        </w:sectPr>
      </w:pPr>
    </w:p>
    <w:p>
      <w:pPr>
        <w:pStyle w:val="BodyText"/>
        <w:rPr>
          <w:sz w:val="20"/>
        </w:rPr>
      </w:pPr>
      <w:r>
        <w:rPr/>
        <w:pict>
          <v:shape style="position:absolute;margin-left:400.688446pt;margin-top:493.885712pt;width:21.1pt;height:21.05pt;mso-position-horizontal-relative:page;mso-position-vertical-relative:page;z-index:251685888" type="#_x0000_t202" filled="false" stroked="false">
            <v:textbox inset="0,0,0,0" style="layout-flow:vertical-ideographic">
              <w:txbxContent>
                <w:p>
                  <w:pPr>
                    <w:spacing w:line="156" w:lineRule="auto" w:before="0"/>
                    <w:ind w:left="20" w:right="0" w:firstLine="0"/>
                    <w:jc w:val="left"/>
                    <w:rPr>
                      <w:sz w:val="38"/>
                    </w:rPr>
                  </w:pPr>
                  <w:r>
                    <w:rPr>
                      <w:color w:val="2B2B2B"/>
                      <w:w w:val="100"/>
                      <w:sz w:val="38"/>
                    </w:rPr>
                    <w:t>＠</w:t>
                  </w:r>
                </w:p>
              </w:txbxContent>
            </v:textbox>
            <w10:wrap type="none"/>
          </v:shape>
        </w:pict>
      </w:r>
    </w:p>
    <w:p>
      <w:pPr>
        <w:pStyle w:val="BodyText"/>
        <w:spacing w:before="7" w:after="1"/>
        <w:rPr>
          <w:sz w:val="12"/>
        </w:rPr>
      </w:pPr>
    </w:p>
    <w:p>
      <w:pPr>
        <w:pStyle w:val="BodyText"/>
        <w:spacing w:line="30" w:lineRule="exact"/>
        <w:ind w:left="622"/>
        <w:rPr>
          <w:sz w:val="3"/>
        </w:rPr>
      </w:pPr>
      <w:r>
        <w:rPr>
          <w:position w:val="0"/>
          <w:sz w:val="3"/>
        </w:rPr>
        <w:pict>
          <v:group style="width:404.05pt;height:1.5pt;mso-position-horizontal-relative:char;mso-position-vertical-relative:line" coordorigin="0,0" coordsize="8081,30">
            <v:line style="position:absolute" from="0,15" to="8080,15" stroked="true" strokeweight="1.473032pt" strokecolor="#000000">
              <v:stroke dashstyle="solid"/>
            </v:line>
          </v:group>
        </w:pict>
      </w:r>
      <w:r>
        <w:rPr>
          <w:position w:val="0"/>
          <w:sz w:val="3"/>
        </w:rPr>
      </w:r>
    </w:p>
    <w:p>
      <w:pPr>
        <w:tabs>
          <w:tab w:pos="6736" w:val="left" w:leader="none"/>
        </w:tabs>
        <w:spacing w:before="26" w:after="2"/>
        <w:ind w:left="2870" w:right="0" w:firstLine="0"/>
        <w:jc w:val="left"/>
        <w:rPr>
          <w:sz w:val="15"/>
        </w:rPr>
      </w:pPr>
      <w:r>
        <w:rPr/>
        <w:pict>
          <v:shape style="position:absolute;margin-left:198.63472pt;margin-top:3.75021pt;width:26.85pt;height:51.65pt;mso-position-horizontal-relative:page;mso-position-vertical-relative:paragraph;z-index:-253117440" type="#_x0000_t202" filled="false" stroked="false">
            <v:textbox inset="0,0,0,0" style="layout-flow:vertical-ideographic">
              <w:txbxContent>
                <w:p>
                  <w:pPr>
                    <w:spacing w:line="96" w:lineRule="auto" w:before="0"/>
                    <w:ind w:left="20" w:right="0" w:firstLine="0"/>
                    <w:jc w:val="left"/>
                    <w:rPr>
                      <w:sz w:val="99"/>
                    </w:rPr>
                  </w:pPr>
                  <w:r>
                    <w:rPr>
                      <w:color w:val="010101"/>
                      <w:w w:val="100"/>
                      <w:sz w:val="99"/>
                    </w:rPr>
                    <w:t>•</w:t>
                  </w:r>
                </w:p>
              </w:txbxContent>
            </v:textbox>
            <w10:wrap type="none"/>
          </v:shape>
        </w:pict>
      </w:r>
      <w:r>
        <w:rPr>
          <w:color w:val="2B2B2B"/>
          <w:spacing w:val="-5"/>
          <w:w w:val="105"/>
          <w:sz w:val="14"/>
        </w:rPr>
        <w:t>声</w:t>
      </w:r>
      <w:r>
        <w:rPr>
          <w:color w:val="484848"/>
          <w:w w:val="105"/>
          <w:sz w:val="14"/>
        </w:rPr>
        <w:t>歹</w:t>
        <w:tab/>
      </w:r>
      <w:r>
        <w:rPr>
          <w:color w:val="484848"/>
          <w:w w:val="105"/>
          <w:sz w:val="15"/>
        </w:rPr>
        <w:t>平台系浣</w:t>
      </w:r>
    </w:p>
    <w:p>
      <w:pPr>
        <w:pStyle w:val="BodyText"/>
        <w:spacing w:line="30" w:lineRule="exact"/>
        <w:ind w:left="622"/>
        <w:rPr>
          <w:sz w:val="3"/>
        </w:rPr>
      </w:pPr>
      <w:r>
        <w:rPr>
          <w:position w:val="0"/>
          <w:sz w:val="3"/>
        </w:rPr>
        <w:pict>
          <v:group style="width:404.05pt;height:1.5pt;mso-position-horizontal-relative:char;mso-position-vertical-relative:line" coordorigin="0,0" coordsize="8081,30">
            <v:line style="position:absolute" from="0,15" to="8080,15" stroked="true" strokeweight="1.473032pt" strokecolor="#000000">
              <v:stroke dashstyle="solid"/>
            </v:line>
          </v:group>
        </w:pict>
      </w:r>
      <w:r>
        <w:rPr>
          <w:position w:val="0"/>
          <w:sz w:val="3"/>
        </w:rPr>
      </w:r>
    </w:p>
    <w:p>
      <w:pPr>
        <w:pStyle w:val="BodyText"/>
        <w:rPr>
          <w:sz w:val="20"/>
        </w:rPr>
      </w:pPr>
    </w:p>
    <w:p>
      <w:pPr>
        <w:pStyle w:val="BodyText"/>
        <w:rPr>
          <w:sz w:val="20"/>
        </w:rPr>
      </w:pPr>
    </w:p>
    <w:p>
      <w:pPr>
        <w:pStyle w:val="BodyText"/>
        <w:rPr>
          <w:sz w:val="20"/>
        </w:rPr>
      </w:pPr>
    </w:p>
    <w:p>
      <w:pPr>
        <w:pStyle w:val="BodyText"/>
        <w:spacing w:before="1"/>
        <w:rPr>
          <w:sz w:val="27"/>
        </w:rPr>
      </w:pPr>
      <w:r>
        <w:rPr/>
        <w:pict>
          <v:shape style="position:absolute;margin-left:168.146149pt;margin-top:19.733774pt;width:67.850pt;height:.1pt;mso-position-horizontal-relative:page;mso-position-vertical-relative:paragraph;z-index:-251634688;mso-wrap-distance-left:0;mso-wrap-distance-right:0" coordorigin="3363,395" coordsize="1357,0" path="m3363,395l4719,395e" filled="false" stroked="true" strokeweight=".736516pt" strokecolor="#000000">
            <v:path arrowok="t"/>
            <v:stroke dashstyle="solid"/>
            <w10:wrap type="topAndBottom"/>
          </v:shape>
        </w:pict>
      </w:r>
    </w:p>
    <w:p>
      <w:pPr>
        <w:spacing w:before="19" w:after="112"/>
        <w:ind w:left="2135" w:right="0" w:firstLine="0"/>
        <w:jc w:val="left"/>
        <w:rPr>
          <w:sz w:val="15"/>
        </w:rPr>
      </w:pPr>
      <w:r>
        <w:rPr>
          <w:color w:val="2B2B2B"/>
          <w:w w:val="105"/>
          <w:sz w:val="15"/>
        </w:rPr>
        <w:t>吝</w:t>
      </w:r>
      <w:r>
        <w:rPr>
          <w:color w:val="484848"/>
          <w:w w:val="105"/>
          <w:sz w:val="15"/>
        </w:rPr>
        <w:t>求终改</w:t>
      </w:r>
      <w:r>
        <w:rPr>
          <w:color w:val="2B2B2B"/>
          <w:w w:val="105"/>
          <w:sz w:val="15"/>
        </w:rPr>
        <w:t>商品信忌</w:t>
      </w:r>
    </w:p>
    <w:p>
      <w:pPr>
        <w:pStyle w:val="BodyText"/>
        <w:spacing w:line="104" w:lineRule="exact"/>
        <w:ind w:left="2074"/>
        <w:rPr>
          <w:sz w:val="10"/>
        </w:rPr>
      </w:pPr>
      <w:r>
        <w:rPr>
          <w:position w:val="-1"/>
          <w:sz w:val="10"/>
        </w:rPr>
        <w:pict>
          <v:group style="width:331.8pt;height:5.2pt;mso-position-horizontal-relative:char;mso-position-vertical-relative:line" coordorigin="0,0" coordsize="6636,104">
            <v:line style="position:absolute" from="4895,7" to="6635,7" stroked="true" strokeweight=".736516pt" strokecolor="#000000">
              <v:stroke dashstyle="solid"/>
            </v:line>
            <v:line style="position:absolute" from="1327,52" to="4954,52" stroked="true" strokeweight=".736516pt" strokecolor="#000000">
              <v:stroke dashstyle="solid"/>
            </v:line>
            <v:line style="position:absolute" from="0,96" to="1356,96" stroked="true" strokeweight=".736516pt" strokecolor="#000000">
              <v:stroke dashstyle="solid"/>
            </v:line>
          </v:group>
        </w:pict>
      </w:r>
      <w:r>
        <w:rPr>
          <w:position w:val="-1"/>
          <w:sz w:val="10"/>
        </w:rPr>
      </w:r>
    </w:p>
    <w:p>
      <w:pPr>
        <w:spacing w:before="0"/>
        <w:ind w:left="0" w:right="610" w:firstLine="0"/>
        <w:jc w:val="right"/>
        <w:rPr>
          <w:sz w:val="15"/>
        </w:rPr>
      </w:pPr>
      <w:r>
        <w:rPr>
          <w:color w:val="2B2B2B"/>
          <w:w w:val="105"/>
          <w:sz w:val="15"/>
        </w:rPr>
        <w:t>显</w:t>
      </w:r>
      <w:r>
        <w:rPr>
          <w:color w:val="484848"/>
          <w:w w:val="105"/>
          <w:sz w:val="15"/>
        </w:rPr>
        <w:t>示修改</w:t>
      </w:r>
      <w:r>
        <w:rPr>
          <w:color w:val="2B2B2B"/>
          <w:w w:val="105"/>
          <w:sz w:val="15"/>
        </w:rPr>
        <w:t>商品信启界面</w:t>
      </w:r>
    </w:p>
    <w:p>
      <w:pPr>
        <w:pStyle w:val="BodyText"/>
        <w:spacing w:before="9"/>
        <w:rPr>
          <w:sz w:val="13"/>
        </w:rPr>
      </w:pPr>
      <w:r>
        <w:rPr/>
        <w:pict>
          <v:group style="position:absolute;margin-left:97.372276pt;margin-top:10.779621pt;width:402.55pt;height:256.7pt;mso-position-horizontal-relative:page;mso-position-vertical-relative:paragraph;z-index:-251631616;mso-wrap-distance-left:0;mso-wrap-distance-right:0" coordorigin="1947,216" coordsize="8051,5134">
            <v:shape style="position:absolute;left:1947;top:237;width:6164;height:5112" type="#_x0000_t75" stroked="false">
              <v:imagedata r:id="rId19" o:title=""/>
            </v:shape>
            <v:line style="position:absolute" from="7993,223" to="9998,223" stroked="true" strokeweight=".736516pt" strokecolor="#000000">
              <v:stroke dashstyle="solid"/>
            </v:line>
            <v:line style="position:absolute" from="4926,4834" to="6961,4834" stroked="true" strokeweight=".736516pt" strokecolor="#000000">
              <v:stroke dashstyle="solid"/>
            </v:line>
            <v:line style="position:absolute" from="8111,4848" to="9438,4848" stroked="true" strokeweight=".736516pt" strokecolor="#000000">
              <v:stroke dashstyle="solid"/>
            </v:line>
            <v:line style="position:absolute" from="8111,5305" to="9438,5305" stroked="true" strokeweight=".736516pt" strokecolor="#000000">
              <v:stroke dashstyle="solid"/>
            </v:line>
            <v:shape style="position:absolute;left:8131;top:4925;width:1255;height:151" type="#_x0000_t202" filled="false" stroked="false">
              <v:textbox inset="0,0,0,0">
                <w:txbxContent>
                  <w:p>
                    <w:pPr>
                      <w:spacing w:line="150" w:lineRule="exact" w:before="0"/>
                      <w:ind w:left="0" w:right="0" w:firstLine="0"/>
                      <w:jc w:val="left"/>
                      <w:rPr>
                        <w:sz w:val="15"/>
                      </w:rPr>
                    </w:pPr>
                    <w:r>
                      <w:rPr>
                        <w:color w:val="484848"/>
                        <w:spacing w:val="-6"/>
                        <w:w w:val="105"/>
                        <w:sz w:val="15"/>
                      </w:rPr>
                      <w:t>终改</w:t>
                    </w:r>
                    <w:r>
                      <w:rPr>
                        <w:color w:val="2B2B2B"/>
                        <w:spacing w:val="-8"/>
                        <w:w w:val="105"/>
                        <w:sz w:val="15"/>
                      </w:rPr>
                      <w:t>商品侣怠</w:t>
                    </w:r>
                    <w:r>
                      <w:rPr>
                        <w:color w:val="484848"/>
                        <w:w w:val="105"/>
                        <w:sz w:val="15"/>
                      </w:rPr>
                      <w:t>成功</w:t>
                    </w:r>
                  </w:p>
                </w:txbxContent>
              </v:textbox>
              <w10:wrap type="none"/>
            </v:shape>
            <w10:wrap type="topAndBottom"/>
          </v:group>
        </w:pict>
      </w:r>
    </w:p>
    <w:p>
      <w:pPr>
        <w:spacing w:after="0"/>
        <w:rPr>
          <w:sz w:val="13"/>
        </w:rPr>
        <w:sectPr>
          <w:pgSz w:w="11910" w:h="16840"/>
          <w:pgMar w:top="1580" w:bottom="280" w:left="1280" w:right="1400"/>
        </w:sectPr>
      </w:pPr>
    </w:p>
    <w:p>
      <w:pPr>
        <w:pStyle w:val="Heading4"/>
      </w:pPr>
      <w:bookmarkStart w:name="购买商品-吕天成" w:id="43"/>
      <w:bookmarkEnd w:id="43"/>
      <w:r>
        <w:rPr/>
      </w:r>
      <w:r>
        <w:rPr/>
        <w:t>购买商品</w:t>
      </w:r>
      <w:r>
        <w:rPr>
          <w:rFonts w:ascii="Arial" w:eastAsia="Arial"/>
        </w:rPr>
        <w:t>-</w:t>
      </w:r>
      <w:r>
        <w:rPr/>
        <w:t>吕天成</w:t>
      </w:r>
    </w:p>
    <w:p>
      <w:pPr>
        <w:pStyle w:val="BodyText"/>
        <w:rPr>
          <w:rFonts w:ascii="黑体"/>
          <w:sz w:val="20"/>
        </w:rPr>
      </w:pPr>
    </w:p>
    <w:p>
      <w:pPr>
        <w:pStyle w:val="BodyText"/>
        <w:spacing w:before="12"/>
        <w:rPr>
          <w:rFonts w:ascii="黑体"/>
          <w:sz w:val="12"/>
        </w:rPr>
      </w:pPr>
    </w:p>
    <w:tbl>
      <w:tblPr>
        <w:tblW w:w="0" w:type="auto"/>
        <w:jc w:val="left"/>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3"/>
        <w:gridCol w:w="3402"/>
        <w:gridCol w:w="3481"/>
      </w:tblGrid>
      <w:tr>
        <w:trPr>
          <w:trHeight w:val="312" w:hRule="atLeast"/>
        </w:trPr>
        <w:tc>
          <w:tcPr>
            <w:tcW w:w="1413" w:type="dxa"/>
          </w:tcPr>
          <w:p>
            <w:pPr>
              <w:pStyle w:val="TableParagraph"/>
              <w:spacing w:before="21"/>
              <w:rPr>
                <w:sz w:val="21"/>
              </w:rPr>
            </w:pPr>
            <w:r>
              <w:rPr>
                <w:sz w:val="21"/>
              </w:rPr>
              <w:t>用例名称</w:t>
            </w:r>
          </w:p>
        </w:tc>
        <w:tc>
          <w:tcPr>
            <w:tcW w:w="6883" w:type="dxa"/>
            <w:gridSpan w:val="2"/>
          </w:tcPr>
          <w:p>
            <w:pPr>
              <w:pStyle w:val="TableParagraph"/>
              <w:spacing w:before="21"/>
              <w:ind w:left="108"/>
              <w:rPr>
                <w:sz w:val="21"/>
              </w:rPr>
            </w:pPr>
            <w:r>
              <w:rPr>
                <w:sz w:val="21"/>
              </w:rPr>
              <w:t>购买商品</w:t>
            </w:r>
          </w:p>
        </w:tc>
      </w:tr>
      <w:tr>
        <w:trPr>
          <w:trHeight w:val="312" w:hRule="atLeast"/>
        </w:trPr>
        <w:tc>
          <w:tcPr>
            <w:tcW w:w="1413" w:type="dxa"/>
          </w:tcPr>
          <w:p>
            <w:pPr>
              <w:pStyle w:val="TableParagraph"/>
              <w:spacing w:before="21"/>
              <w:rPr>
                <w:sz w:val="21"/>
              </w:rPr>
            </w:pPr>
            <w:r>
              <w:rPr>
                <w:sz w:val="21"/>
              </w:rPr>
              <w:t>场景</w:t>
            </w:r>
          </w:p>
        </w:tc>
        <w:tc>
          <w:tcPr>
            <w:tcW w:w="6883" w:type="dxa"/>
            <w:gridSpan w:val="2"/>
          </w:tcPr>
          <w:p>
            <w:pPr>
              <w:pStyle w:val="TableParagraph"/>
              <w:spacing w:before="21"/>
              <w:ind w:left="108"/>
              <w:rPr>
                <w:sz w:val="21"/>
              </w:rPr>
            </w:pPr>
            <w:r>
              <w:rPr>
                <w:sz w:val="21"/>
              </w:rPr>
              <w:t>用户对商品进行交易</w:t>
            </w:r>
          </w:p>
        </w:tc>
      </w:tr>
      <w:tr>
        <w:trPr>
          <w:trHeight w:val="312" w:hRule="atLeast"/>
        </w:trPr>
        <w:tc>
          <w:tcPr>
            <w:tcW w:w="1413" w:type="dxa"/>
          </w:tcPr>
          <w:p>
            <w:pPr>
              <w:pStyle w:val="TableParagraph"/>
              <w:spacing w:before="21"/>
              <w:rPr>
                <w:sz w:val="21"/>
              </w:rPr>
            </w:pPr>
            <w:r>
              <w:rPr>
                <w:sz w:val="21"/>
              </w:rPr>
              <w:t>触发事件</w:t>
            </w:r>
          </w:p>
        </w:tc>
        <w:tc>
          <w:tcPr>
            <w:tcW w:w="6883" w:type="dxa"/>
            <w:gridSpan w:val="2"/>
          </w:tcPr>
          <w:p>
            <w:pPr>
              <w:pStyle w:val="TableParagraph"/>
              <w:spacing w:before="21"/>
              <w:ind w:left="108"/>
              <w:rPr>
                <w:sz w:val="21"/>
              </w:rPr>
            </w:pPr>
            <w:r>
              <w:rPr>
                <w:sz w:val="21"/>
              </w:rPr>
              <w:t>用户在进行商品购买行为时</w:t>
            </w:r>
          </w:p>
        </w:tc>
      </w:tr>
      <w:tr>
        <w:trPr>
          <w:trHeight w:val="623" w:hRule="atLeast"/>
        </w:trPr>
        <w:tc>
          <w:tcPr>
            <w:tcW w:w="1413" w:type="dxa"/>
          </w:tcPr>
          <w:p>
            <w:pPr>
              <w:pStyle w:val="TableParagraph"/>
              <w:spacing w:before="20"/>
              <w:rPr>
                <w:sz w:val="21"/>
              </w:rPr>
            </w:pPr>
            <w:r>
              <w:rPr>
                <w:sz w:val="21"/>
              </w:rPr>
              <w:t>简单描述</w:t>
            </w:r>
          </w:p>
        </w:tc>
        <w:tc>
          <w:tcPr>
            <w:tcW w:w="6883" w:type="dxa"/>
            <w:gridSpan w:val="2"/>
          </w:tcPr>
          <w:p>
            <w:pPr>
              <w:pStyle w:val="TableParagraph"/>
              <w:spacing w:before="20"/>
              <w:ind w:left="108"/>
              <w:rPr>
                <w:sz w:val="21"/>
              </w:rPr>
            </w:pPr>
            <w:r>
              <w:rPr>
                <w:sz w:val="21"/>
              </w:rPr>
              <w:t>此用例发生在用户挑选完心仪的商品后，进行付款行为、平台生成订单信</w:t>
            </w:r>
          </w:p>
          <w:p>
            <w:pPr>
              <w:pStyle w:val="TableParagraph"/>
              <w:spacing w:before="43"/>
              <w:ind w:left="108"/>
              <w:rPr>
                <w:sz w:val="21"/>
              </w:rPr>
            </w:pPr>
            <w:r>
              <w:rPr>
                <w:sz w:val="21"/>
              </w:rPr>
              <w:t>息、并且将交易详细信息实时同步给买家</w:t>
            </w:r>
          </w:p>
        </w:tc>
      </w:tr>
      <w:tr>
        <w:trPr>
          <w:trHeight w:val="312" w:hRule="atLeast"/>
        </w:trPr>
        <w:tc>
          <w:tcPr>
            <w:tcW w:w="1413" w:type="dxa"/>
          </w:tcPr>
          <w:p>
            <w:pPr>
              <w:pStyle w:val="TableParagraph"/>
              <w:spacing w:before="20"/>
              <w:rPr>
                <w:sz w:val="21"/>
              </w:rPr>
            </w:pPr>
            <w:r>
              <w:rPr>
                <w:sz w:val="21"/>
              </w:rPr>
              <w:t>参与者</w:t>
            </w:r>
          </w:p>
        </w:tc>
        <w:tc>
          <w:tcPr>
            <w:tcW w:w="6883" w:type="dxa"/>
            <w:gridSpan w:val="2"/>
          </w:tcPr>
          <w:p>
            <w:pPr>
              <w:pStyle w:val="TableParagraph"/>
              <w:spacing w:before="20"/>
              <w:ind w:left="108"/>
              <w:rPr>
                <w:sz w:val="21"/>
              </w:rPr>
            </w:pPr>
            <w:r>
              <w:rPr>
                <w:sz w:val="21"/>
              </w:rPr>
              <w:t>买家，卖家，平台</w:t>
            </w:r>
          </w:p>
        </w:tc>
      </w:tr>
      <w:tr>
        <w:trPr>
          <w:trHeight w:val="312" w:hRule="atLeast"/>
        </w:trPr>
        <w:tc>
          <w:tcPr>
            <w:tcW w:w="1413" w:type="dxa"/>
          </w:tcPr>
          <w:p>
            <w:pPr>
              <w:pStyle w:val="TableParagraph"/>
              <w:spacing w:before="22"/>
              <w:rPr>
                <w:sz w:val="21"/>
              </w:rPr>
            </w:pPr>
            <w:r>
              <w:rPr>
                <w:sz w:val="21"/>
              </w:rPr>
              <w:t>利益相关者</w:t>
            </w:r>
          </w:p>
        </w:tc>
        <w:tc>
          <w:tcPr>
            <w:tcW w:w="6883" w:type="dxa"/>
            <w:gridSpan w:val="2"/>
          </w:tcPr>
          <w:p>
            <w:pPr>
              <w:pStyle w:val="TableParagraph"/>
              <w:spacing w:before="22"/>
              <w:ind w:left="108"/>
              <w:rPr>
                <w:sz w:val="21"/>
              </w:rPr>
            </w:pPr>
            <w:r>
              <w:rPr>
                <w:sz w:val="21"/>
              </w:rPr>
              <w:t>买家，卖家，平台</w:t>
            </w:r>
          </w:p>
        </w:tc>
      </w:tr>
      <w:tr>
        <w:trPr>
          <w:trHeight w:val="312" w:hRule="atLeast"/>
        </w:trPr>
        <w:tc>
          <w:tcPr>
            <w:tcW w:w="1413" w:type="dxa"/>
            <w:vMerge w:val="restart"/>
          </w:tcPr>
          <w:p>
            <w:pPr>
              <w:pStyle w:val="TableParagraph"/>
              <w:spacing w:before="21"/>
              <w:rPr>
                <w:sz w:val="21"/>
              </w:rPr>
            </w:pPr>
            <w:r>
              <w:rPr>
                <w:sz w:val="21"/>
              </w:rPr>
              <w:t>事件流</w:t>
            </w:r>
          </w:p>
        </w:tc>
        <w:tc>
          <w:tcPr>
            <w:tcW w:w="3402" w:type="dxa"/>
          </w:tcPr>
          <w:p>
            <w:pPr>
              <w:pStyle w:val="TableParagraph"/>
              <w:spacing w:before="21"/>
              <w:ind w:left="108"/>
              <w:rPr>
                <w:sz w:val="21"/>
              </w:rPr>
            </w:pPr>
            <w:r>
              <w:rPr>
                <w:sz w:val="21"/>
              </w:rPr>
              <w:t>主要事件流</w:t>
            </w:r>
          </w:p>
        </w:tc>
        <w:tc>
          <w:tcPr>
            <w:tcW w:w="3481" w:type="dxa"/>
          </w:tcPr>
          <w:p>
            <w:pPr>
              <w:pStyle w:val="TableParagraph"/>
              <w:spacing w:before="21"/>
              <w:rPr>
                <w:sz w:val="21"/>
              </w:rPr>
            </w:pPr>
            <w:r>
              <w:rPr>
                <w:sz w:val="21"/>
              </w:rPr>
              <w:t>扩展事件流</w:t>
            </w:r>
          </w:p>
        </w:tc>
      </w:tr>
      <w:tr>
        <w:trPr>
          <w:trHeight w:val="5304" w:hRule="atLeast"/>
        </w:trPr>
        <w:tc>
          <w:tcPr>
            <w:tcW w:w="1413" w:type="dxa"/>
            <w:vMerge/>
            <w:tcBorders>
              <w:top w:val="nil"/>
            </w:tcBorders>
          </w:tcPr>
          <w:p>
            <w:pPr>
              <w:rPr>
                <w:sz w:val="2"/>
                <w:szCs w:val="2"/>
              </w:rPr>
            </w:pPr>
          </w:p>
        </w:tc>
        <w:tc>
          <w:tcPr>
            <w:tcW w:w="3402" w:type="dxa"/>
          </w:tcPr>
          <w:p>
            <w:pPr>
              <w:pStyle w:val="TableParagraph"/>
              <w:spacing w:line="278" w:lineRule="auto" w:before="21"/>
              <w:ind w:left="468" w:right="96" w:hanging="360"/>
              <w:jc w:val="both"/>
              <w:rPr>
                <w:sz w:val="21"/>
              </w:rPr>
            </w:pPr>
            <w:r>
              <w:rPr>
                <w:rFonts w:ascii="Calibri" w:eastAsia="Calibri"/>
                <w:sz w:val="21"/>
              </w:rPr>
              <w:t>1</w:t>
            </w:r>
            <w:r>
              <w:rPr>
                <w:sz w:val="21"/>
              </w:rPr>
              <w:t>、 买家选好商品后，提示买家确定商品的种类和样式。</w:t>
            </w:r>
          </w:p>
          <w:p>
            <w:pPr>
              <w:pStyle w:val="TableParagraph"/>
              <w:spacing w:before="4"/>
              <w:ind w:left="0"/>
              <w:rPr>
                <w:rFonts w:ascii="黑体"/>
                <w:sz w:val="24"/>
              </w:rPr>
            </w:pPr>
          </w:p>
          <w:p>
            <w:pPr>
              <w:pStyle w:val="TableParagraph"/>
              <w:spacing w:line="278" w:lineRule="auto"/>
              <w:ind w:left="468" w:right="96" w:hanging="360"/>
              <w:jc w:val="both"/>
              <w:rPr>
                <w:sz w:val="21"/>
              </w:rPr>
            </w:pPr>
            <w:r>
              <w:rPr>
                <w:rFonts w:ascii="Calibri" w:eastAsia="Calibri"/>
                <w:sz w:val="21"/>
              </w:rPr>
              <w:t>2</w:t>
            </w:r>
            <w:r>
              <w:rPr>
                <w:sz w:val="21"/>
              </w:rPr>
              <w:t>、 提示买家确定好收货的地址和自己的联系方式，其他项目如订单备注，优惠选择等有一定默认性，买家需要时可以自定义。</w:t>
            </w:r>
          </w:p>
          <w:p>
            <w:pPr>
              <w:pStyle w:val="TableParagraph"/>
              <w:spacing w:before="4"/>
              <w:ind w:left="0"/>
              <w:rPr>
                <w:rFonts w:ascii="黑体"/>
                <w:sz w:val="24"/>
              </w:rPr>
            </w:pPr>
          </w:p>
          <w:p>
            <w:pPr>
              <w:pStyle w:val="TableParagraph"/>
              <w:spacing w:line="278" w:lineRule="auto"/>
              <w:ind w:left="468" w:right="96" w:hanging="360"/>
              <w:jc w:val="both"/>
              <w:rPr>
                <w:sz w:val="21"/>
              </w:rPr>
            </w:pPr>
            <w:r>
              <w:rPr>
                <w:rFonts w:ascii="Calibri" w:eastAsia="Calibri"/>
                <w:sz w:val="21"/>
              </w:rPr>
              <w:t>3</w:t>
            </w:r>
            <w:r>
              <w:rPr>
                <w:sz w:val="21"/>
              </w:rPr>
              <w:t>、 给玩家选好支付方式后支付相应金额，金额在交易完成前在平台保留，交易完成后把相应部分交付卖家。</w:t>
            </w:r>
          </w:p>
          <w:p>
            <w:pPr>
              <w:pStyle w:val="TableParagraph"/>
              <w:spacing w:before="4"/>
              <w:ind w:left="0"/>
              <w:rPr>
                <w:rFonts w:ascii="黑体"/>
                <w:sz w:val="24"/>
              </w:rPr>
            </w:pPr>
          </w:p>
          <w:p>
            <w:pPr>
              <w:pStyle w:val="TableParagraph"/>
              <w:spacing w:line="278" w:lineRule="auto"/>
              <w:ind w:left="468" w:right="96" w:hanging="360"/>
              <w:jc w:val="both"/>
              <w:rPr>
                <w:sz w:val="21"/>
              </w:rPr>
            </w:pPr>
            <w:r>
              <w:rPr>
                <w:rFonts w:ascii="Calibri" w:eastAsia="Calibri"/>
                <w:sz w:val="21"/>
              </w:rPr>
              <w:t>4</w:t>
            </w:r>
            <w:r>
              <w:rPr>
                <w:sz w:val="21"/>
              </w:rPr>
              <w:t>、 购买后实时更新商品信息，确保买家顺利收到商品。</w:t>
            </w:r>
          </w:p>
        </w:tc>
        <w:tc>
          <w:tcPr>
            <w:tcW w:w="3481" w:type="dxa"/>
          </w:tcPr>
          <w:p>
            <w:pPr>
              <w:pStyle w:val="TableParagraph"/>
              <w:spacing w:before="21"/>
              <w:rPr>
                <w:sz w:val="21"/>
              </w:rPr>
            </w:pPr>
            <w:r>
              <w:rPr>
                <w:sz w:val="21"/>
              </w:rPr>
              <w:t>下单后未付款：</w:t>
            </w:r>
          </w:p>
          <w:p>
            <w:pPr>
              <w:pStyle w:val="TableParagraph"/>
              <w:spacing w:line="278" w:lineRule="auto" w:before="43"/>
              <w:ind w:right="97"/>
              <w:jc w:val="both"/>
              <w:rPr>
                <w:sz w:val="21"/>
              </w:rPr>
            </w:pPr>
            <w:r>
              <w:rPr>
                <w:spacing w:val="-10"/>
                <w:sz w:val="21"/>
              </w:rPr>
              <w:t>买家下单后未付款，订单会保留十五</w:t>
            </w:r>
            <w:r>
              <w:rPr>
                <w:spacing w:val="-11"/>
                <w:sz w:val="21"/>
              </w:rPr>
              <w:t>分钟，此时商品暂时无法被其他用户购买，买家可在规定时间内在订单列</w:t>
            </w:r>
            <w:r>
              <w:rPr>
                <w:spacing w:val="6"/>
                <w:w w:val="95"/>
                <w:sz w:val="21"/>
              </w:rPr>
              <w:t>表中进行付款进而使交易顺利继续</w:t>
            </w:r>
            <w:r>
              <w:rPr>
                <w:spacing w:val="-11"/>
                <w:sz w:val="21"/>
              </w:rPr>
              <w:t>进行，若规定时间内买家没有付款则</w:t>
            </w:r>
            <w:r>
              <w:rPr>
                <w:spacing w:val="6"/>
                <w:w w:val="95"/>
                <w:sz w:val="21"/>
              </w:rPr>
              <w:t>取消订单，商品重新恢复可购买状</w:t>
            </w:r>
            <w:r>
              <w:rPr>
                <w:sz w:val="21"/>
              </w:rPr>
              <w:t>态。</w:t>
            </w:r>
          </w:p>
          <w:p>
            <w:pPr>
              <w:pStyle w:val="TableParagraph"/>
              <w:spacing w:before="3"/>
              <w:ind w:left="0"/>
              <w:rPr>
                <w:rFonts w:ascii="黑体"/>
                <w:sz w:val="24"/>
              </w:rPr>
            </w:pPr>
          </w:p>
          <w:p>
            <w:pPr>
              <w:pStyle w:val="TableParagraph"/>
              <w:spacing w:before="1"/>
              <w:rPr>
                <w:sz w:val="21"/>
              </w:rPr>
            </w:pPr>
            <w:r>
              <w:rPr>
                <w:sz w:val="21"/>
              </w:rPr>
              <w:t>商品退货：</w:t>
            </w:r>
          </w:p>
          <w:p>
            <w:pPr>
              <w:pStyle w:val="TableParagraph"/>
              <w:spacing w:line="278" w:lineRule="auto" w:before="42"/>
              <w:ind w:right="1"/>
              <w:rPr>
                <w:sz w:val="21"/>
              </w:rPr>
            </w:pPr>
            <w:r>
              <w:rPr>
                <w:sz w:val="21"/>
              </w:rPr>
              <w:t>买家对货物不满意时可以选择向卖家提出退货申请，平台提供双方交流的渠道，双方可通过协商解决争端， 若双方解决不了可以申请平台介入。</w:t>
            </w:r>
          </w:p>
        </w:tc>
      </w:tr>
      <w:tr>
        <w:trPr>
          <w:trHeight w:val="311" w:hRule="atLeast"/>
        </w:trPr>
        <w:tc>
          <w:tcPr>
            <w:tcW w:w="1413" w:type="dxa"/>
          </w:tcPr>
          <w:p>
            <w:pPr>
              <w:pStyle w:val="TableParagraph"/>
              <w:spacing w:before="20"/>
              <w:rPr>
                <w:sz w:val="21"/>
              </w:rPr>
            </w:pPr>
            <w:r>
              <w:rPr>
                <w:sz w:val="21"/>
              </w:rPr>
              <w:t>前提条件</w:t>
            </w:r>
          </w:p>
        </w:tc>
        <w:tc>
          <w:tcPr>
            <w:tcW w:w="6883" w:type="dxa"/>
            <w:gridSpan w:val="2"/>
          </w:tcPr>
          <w:p>
            <w:pPr>
              <w:pStyle w:val="TableParagraph"/>
              <w:spacing w:before="20"/>
              <w:ind w:left="108"/>
              <w:rPr>
                <w:sz w:val="21"/>
              </w:rPr>
            </w:pPr>
            <w:r>
              <w:rPr>
                <w:sz w:val="21"/>
              </w:rPr>
              <w:t>用户进入商品详情信息界面</w:t>
            </w:r>
          </w:p>
        </w:tc>
      </w:tr>
      <w:tr>
        <w:trPr>
          <w:trHeight w:val="312" w:hRule="atLeast"/>
        </w:trPr>
        <w:tc>
          <w:tcPr>
            <w:tcW w:w="1413" w:type="dxa"/>
          </w:tcPr>
          <w:p>
            <w:pPr>
              <w:pStyle w:val="TableParagraph"/>
              <w:spacing w:before="20"/>
              <w:rPr>
                <w:sz w:val="21"/>
              </w:rPr>
            </w:pPr>
            <w:r>
              <w:rPr>
                <w:sz w:val="21"/>
              </w:rPr>
              <w:t>后续条件</w:t>
            </w:r>
          </w:p>
        </w:tc>
        <w:tc>
          <w:tcPr>
            <w:tcW w:w="6883" w:type="dxa"/>
            <w:gridSpan w:val="2"/>
          </w:tcPr>
          <w:p>
            <w:pPr>
              <w:pStyle w:val="TableParagraph"/>
              <w:spacing w:before="20"/>
              <w:ind w:left="108"/>
              <w:rPr>
                <w:sz w:val="21"/>
              </w:rPr>
            </w:pPr>
            <w:r>
              <w:rPr>
                <w:sz w:val="21"/>
              </w:rPr>
              <w:t>用户点击购买商品页的购买按钮或是购物车中的购买按钮</w:t>
            </w:r>
          </w:p>
        </w:tc>
      </w:tr>
    </w:tbl>
    <w:p>
      <w:pPr>
        <w:spacing w:after="0"/>
        <w:rPr>
          <w:sz w:val="21"/>
        </w:rPr>
        <w:sectPr>
          <w:pgSz w:w="11910" w:h="16840"/>
          <w:pgMar w:top="1500" w:bottom="280" w:left="1280" w:right="1400"/>
        </w:sectPr>
      </w:pPr>
    </w:p>
    <w:p>
      <w:pPr>
        <w:pStyle w:val="BodyText"/>
        <w:rPr>
          <w:rFonts w:ascii="黑体"/>
          <w:sz w:val="20"/>
        </w:rPr>
      </w:pPr>
    </w:p>
    <w:p>
      <w:pPr>
        <w:pStyle w:val="BodyText"/>
        <w:spacing w:before="1"/>
        <w:rPr>
          <w:rFonts w:ascii="黑体"/>
          <w:sz w:val="18"/>
        </w:rPr>
      </w:pPr>
    </w:p>
    <w:p>
      <w:pPr>
        <w:tabs>
          <w:tab w:pos="6708" w:val="left" w:leader="none"/>
        </w:tabs>
        <w:spacing w:before="0"/>
        <w:ind w:left="3687" w:right="0" w:firstLine="0"/>
        <w:jc w:val="left"/>
        <w:rPr>
          <w:sz w:val="14"/>
        </w:rPr>
      </w:pPr>
      <w:r>
        <w:rPr/>
        <w:pict>
          <v:shape style="position:absolute;margin-left:114.071045pt;margin-top:30.213213pt;width:74.55pt;height:74.6pt;mso-position-horizontal-relative:page;mso-position-vertical-relative:paragraph;z-index:251693056" type="#_x0000_t202" filled="false" stroked="false">
            <v:textbox inset="0,0,0,0" style="layout-flow:vertical-ideographic">
              <w:txbxContent>
                <w:p>
                  <w:pPr>
                    <w:spacing w:line="144" w:lineRule="auto" w:before="0"/>
                    <w:ind w:left="20" w:right="0" w:firstLine="0"/>
                    <w:jc w:val="left"/>
                    <w:rPr>
                      <w:sz w:val="145"/>
                    </w:rPr>
                  </w:pPr>
                  <w:r>
                    <w:rPr>
                      <w:color w:val="010101"/>
                      <w:w w:val="100"/>
                      <w:sz w:val="145"/>
                    </w:rPr>
                    <w:t>．</w:t>
                  </w:r>
                </w:p>
              </w:txbxContent>
            </v:textbox>
            <w10:wrap type="none"/>
          </v:shape>
        </w:pict>
      </w:r>
      <w:r>
        <w:rPr/>
        <w:pict>
          <v:shape style="position:absolute;margin-left:140.190536pt;margin-top:-6.550287pt;width:9.35pt;height:16.650pt;mso-position-horizontal-relative:page;mso-position-vertical-relative:paragraph;z-index:251696128" type="#_x0000_t202" filled="false" stroked="false">
            <v:textbox inset="0,0,0,0" style="layout-flow:vertical-ideographic">
              <w:txbxContent>
                <w:p>
                  <w:pPr>
                    <w:spacing w:line="108" w:lineRule="auto" w:before="0"/>
                    <w:ind w:left="20" w:right="0" w:firstLine="0"/>
                    <w:jc w:val="left"/>
                    <w:rPr>
                      <w:sz w:val="29"/>
                    </w:rPr>
                  </w:pPr>
                  <w:r>
                    <w:rPr>
                      <w:color w:val="4B4B4B"/>
                      <w:w w:val="100"/>
                      <w:sz w:val="29"/>
                    </w:rPr>
                    <w:t>4</w:t>
                  </w:r>
                </w:p>
              </w:txbxContent>
            </v:textbox>
            <w10:wrap type="none"/>
          </v:shape>
        </w:pict>
      </w:r>
      <w:r>
        <w:rPr>
          <w:color w:val="4B4B4B"/>
          <w:w w:val="105"/>
          <w:sz w:val="14"/>
        </w:rPr>
        <w:t>平台系谋</w:t>
        <w:tab/>
      </w:r>
      <w:r>
        <w:rPr>
          <w:color w:val="1D1D1D"/>
          <w:spacing w:val="-13"/>
          <w:w w:val="105"/>
          <w:sz w:val="14"/>
        </w:rPr>
        <w:t>卖</w:t>
      </w:r>
      <w:r>
        <w:rPr>
          <w:color w:val="4B4B4B"/>
          <w:w w:val="105"/>
          <w:sz w:val="14"/>
        </w:rPr>
        <w:t>方</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pPr>
      <w:r>
        <w:rPr/>
        <w:pict>
          <v:group style="position:absolute;margin-left:224.467407pt;margin-top:17.942499pt;width:139pt;height:49.9pt;mso-position-horizontal-relative:page;mso-position-vertical-relative:paragraph;z-index:-251628544;mso-wrap-distance-left:0;mso-wrap-distance-right:0" coordorigin="4489,359" coordsize="2780,998">
            <v:shape style="position:absolute;left:4489;top:358;width:998;height:484" type="#_x0000_t75" stroked="false">
              <v:imagedata r:id="rId20" o:title=""/>
            </v:shape>
            <v:shape style="position:absolute;left:6000;top:872;width:1270;height:484" type="#_x0000_t75" stroked="false">
              <v:imagedata r:id="rId21" o:title=""/>
            </v:shape>
            <v:line style="position:absolute" from="4550,873" to="6000,873" stroked="true" strokeweight=".756pt" strokecolor="#000000">
              <v:stroke dashstyle="solid"/>
            </v:line>
            <w10:wrap type="topAndBottom"/>
          </v:group>
        </w:pict>
      </w:r>
    </w:p>
    <w:p>
      <w:pPr>
        <w:spacing w:line="136" w:lineRule="exact" w:before="0"/>
        <w:ind w:left="6330" w:right="0" w:firstLine="0"/>
        <w:jc w:val="left"/>
        <w:rPr>
          <w:sz w:val="15"/>
        </w:rPr>
      </w:pPr>
      <w:r>
        <w:rPr>
          <w:color w:val="4B4B4B"/>
          <w:w w:val="110"/>
          <w:sz w:val="15"/>
        </w:rPr>
        <w:t>修改订</w:t>
      </w:r>
      <w:r>
        <w:rPr>
          <w:color w:val="1D1D1D"/>
          <w:w w:val="110"/>
          <w:sz w:val="15"/>
        </w:rPr>
        <w:t>雯</w:t>
      </w:r>
      <w:r>
        <w:rPr>
          <w:color w:val="696969"/>
          <w:w w:val="110"/>
          <w:sz w:val="15"/>
        </w:rPr>
        <w:t>状</w:t>
      </w:r>
      <w:r>
        <w:rPr>
          <w:color w:val="4B4B4B"/>
          <w:w w:val="110"/>
          <w:sz w:val="15"/>
        </w:rPr>
        <w:t>态</w:t>
      </w:r>
    </w:p>
    <w:p>
      <w:pPr>
        <w:spacing w:line="179" w:lineRule="exact" w:before="0"/>
        <w:ind w:left="995" w:right="0" w:firstLine="0"/>
        <w:jc w:val="left"/>
        <w:rPr>
          <w:sz w:val="15"/>
        </w:rPr>
      </w:pPr>
      <w:r>
        <w:rPr/>
        <w:drawing>
          <wp:anchor distT="0" distB="0" distL="0" distR="0" allowOverlap="1" layoutInCell="1" locked="0" behindDoc="0" simplePos="0" relativeHeight="251689984">
            <wp:simplePos x="0" y="0"/>
            <wp:positionH relativeFrom="page">
              <wp:posOffset>1526760</wp:posOffset>
            </wp:positionH>
            <wp:positionV relativeFrom="paragraph">
              <wp:posOffset>-1660381</wp:posOffset>
            </wp:positionV>
            <wp:extent cx="690769" cy="1651406"/>
            <wp:effectExtent l="0" t="0" r="0" b="0"/>
            <wp:wrapNone/>
            <wp:docPr id="15" name="image18.jpeg"/>
            <wp:cNvGraphicFramePr>
              <a:graphicFrameLocks noChangeAspect="1"/>
            </wp:cNvGraphicFramePr>
            <a:graphic>
              <a:graphicData uri="http://schemas.openxmlformats.org/drawingml/2006/picture">
                <pic:pic>
                  <pic:nvPicPr>
                    <pic:cNvPr id="16" name="image18.jpeg"/>
                    <pic:cNvPicPr/>
                  </pic:nvPicPr>
                  <pic:blipFill>
                    <a:blip r:embed="rId22" cstate="print"/>
                    <a:stretch>
                      <a:fillRect/>
                    </a:stretch>
                  </pic:blipFill>
                  <pic:spPr>
                    <a:xfrm>
                      <a:off x="0" y="0"/>
                      <a:ext cx="690769" cy="1651406"/>
                    </a:xfrm>
                    <a:prstGeom prst="rect">
                      <a:avLst/>
                    </a:prstGeom>
                  </pic:spPr>
                </pic:pic>
              </a:graphicData>
            </a:graphic>
          </wp:anchor>
        </w:drawing>
      </w:r>
      <w:r>
        <w:rPr/>
        <w:pict>
          <v:group style="position:absolute;margin-left:144.391281pt;margin-top:9.121318pt;width:276.5pt;height:152pt;mso-position-horizontal-relative:page;mso-position-vertical-relative:paragraph;z-index:-253112320" coordorigin="2888,182" coordsize="5530,3040">
            <v:shape style="position:absolute;left:4670;top:182;width:3747;height:1588" type="#_x0000_t75" stroked="false">
              <v:imagedata r:id="rId23" o:title=""/>
            </v:shape>
            <v:shape style="position:absolute;left:4338;top:1679;width:1330;height:1543" type="#_x0000_t75" stroked="false">
              <v:imagedata r:id="rId24" o:title=""/>
            </v:shape>
            <v:line style="position:absolute" from="2888,954" to="4671,954" stroked="true" strokeweight=".756pt" strokecolor="#000000">
              <v:stroke dashstyle="solid"/>
            </v:line>
            <v:shape style="position:absolute;left:3754;top:695;width:215;height:169" type="#_x0000_t202" filled="false" stroked="false">
              <v:textbox inset="0,0,0,0">
                <w:txbxContent>
                  <w:p>
                    <w:pPr>
                      <w:spacing w:line="169" w:lineRule="exact" w:before="0"/>
                      <w:ind w:left="0" w:right="0" w:firstLine="0"/>
                      <w:jc w:val="left"/>
                      <w:rPr>
                        <w:rFonts w:ascii="Arial"/>
                        <w:sz w:val="15"/>
                      </w:rPr>
                    </w:pPr>
                    <w:r>
                      <w:rPr>
                        <w:rFonts w:ascii="Arial"/>
                        <w:color w:val="696969"/>
                        <w:spacing w:val="-12"/>
                        <w:w w:val="110"/>
                        <w:sz w:val="15"/>
                      </w:rPr>
                      <w:t>n</w:t>
                    </w:r>
                    <w:r>
                      <w:rPr>
                        <w:rFonts w:ascii="Arial"/>
                        <w:color w:val="4B4B4B"/>
                        <w:spacing w:val="-12"/>
                        <w:w w:val="110"/>
                        <w:sz w:val="15"/>
                      </w:rPr>
                      <w:t>o</w:t>
                    </w:r>
                    <w:r>
                      <w:rPr>
                        <w:rFonts w:ascii="Arial"/>
                        <w:color w:val="010101"/>
                        <w:spacing w:val="-12"/>
                        <w:w w:val="110"/>
                        <w:sz w:val="15"/>
                      </w:rPr>
                      <w:t>,</w:t>
                    </w:r>
                  </w:p>
                </w:txbxContent>
              </v:textbox>
              <w10:wrap type="none"/>
            </v:shape>
            <w10:wrap type="none"/>
          </v:group>
        </w:pict>
      </w:r>
      <w:r>
        <w:rPr/>
        <w:pict>
          <v:shape style="position:absolute;margin-left:141.75061pt;margin-top:66.61422pt;width:23.2pt;height:23.2pt;mso-position-horizontal-relative:page;mso-position-vertical-relative:paragraph;z-index:251694080" type="#_x0000_t202" filled="false" stroked="false">
            <v:textbox inset="0,0,0,0" style="layout-flow:vertical-ideographic">
              <w:txbxContent>
                <w:p>
                  <w:pPr>
                    <w:spacing w:line="156" w:lineRule="auto" w:before="0"/>
                    <w:ind w:left="20" w:right="0" w:firstLine="0"/>
                    <w:jc w:val="left"/>
                    <w:rPr>
                      <w:sz w:val="42"/>
                    </w:rPr>
                  </w:pPr>
                  <w:r>
                    <w:rPr>
                      <w:color w:val="7E7E7E"/>
                      <w:w w:val="100"/>
                      <w:sz w:val="42"/>
                    </w:rPr>
                    <w:t>仲</w:t>
                  </w:r>
                </w:p>
              </w:txbxContent>
            </v:textbox>
            <w10:wrap type="none"/>
          </v:shape>
        </w:pict>
      </w:r>
      <w:r>
        <w:rPr/>
        <w:pict>
          <v:shape style="position:absolute;margin-left:149.062958pt;margin-top:43.17062pt;width:12.6pt;height:52.7pt;mso-position-horizontal-relative:page;mso-position-vertical-relative:paragraph;z-index:251695104" type="#_x0000_t202" filled="false" stroked="false">
            <v:textbox inset="0,0,0,0" style="layout-flow:vertical-ideographic">
              <w:txbxContent>
                <w:p>
                  <w:pPr>
                    <w:spacing w:line="108" w:lineRule="auto" w:before="0"/>
                    <w:ind w:left="20" w:right="0" w:firstLine="0"/>
                    <w:jc w:val="left"/>
                    <w:rPr>
                      <w:sz w:val="42"/>
                    </w:rPr>
                  </w:pPr>
                  <w:r>
                    <w:rPr>
                      <w:color w:val="7E7E7E"/>
                      <w:w w:val="100"/>
                      <w:sz w:val="42"/>
                    </w:rPr>
                    <w:t>\</w:t>
                  </w:r>
                  <w:r>
                    <w:rPr>
                      <w:color w:val="7E7E7E"/>
                      <w:sz w:val="42"/>
                    </w:rPr>
                    <w:t> </w:t>
                  </w:r>
                  <w:r>
                    <w:rPr>
                      <w:color w:val="4B4B4B"/>
                      <w:w w:val="100"/>
                      <w:sz w:val="42"/>
                    </w:rPr>
                    <w:t>\</w:t>
                  </w:r>
                </w:p>
              </w:txbxContent>
            </v:textbox>
            <w10:wrap type="none"/>
          </v:shape>
        </w:pict>
      </w:r>
      <w:r>
        <w:rPr>
          <w:color w:val="3B3B3B"/>
          <w:w w:val="110"/>
          <w:sz w:val="15"/>
        </w:rPr>
        <w:t>取沟订</w:t>
      </w:r>
      <w:r>
        <w:rPr>
          <w:color w:val="1D1D1D"/>
          <w:w w:val="110"/>
          <w:sz w:val="15"/>
        </w:rPr>
        <w:t>雯戎舌</w:t>
      </w:r>
      <w:r>
        <w:rPr>
          <w:color w:val="4B4B4B"/>
          <w:w w:val="110"/>
          <w:sz w:val="15"/>
        </w:rPr>
        <w:t>付款起时</w:t>
      </w:r>
    </w:p>
    <w:p>
      <w:pPr>
        <w:pStyle w:val="BodyText"/>
        <w:spacing w:before="9"/>
        <w:rPr>
          <w:sz w:val="10"/>
        </w:rPr>
      </w:pPr>
      <w:r>
        <w:rPr/>
        <w:pict>
          <v:shape style="position:absolute;margin-left:111.152168pt;margin-top:9.230644pt;width:75.55pt;height:.1pt;mso-position-horizontal-relative:page;mso-position-vertical-relative:paragraph;z-index:-251627520;mso-wrap-distance-left:0;mso-wrap-distance-right:0" coordorigin="2223,185" coordsize="1511,0" path="m2223,185l3734,185e" filled="false" stroked="true" strokeweight=".756pt" strokecolor="#000000">
            <v:path arrowok="t"/>
            <v:stroke dashstyle="solid"/>
            <w10:wrap type="topAndBottom"/>
          </v:shape>
        </w:pict>
      </w:r>
    </w:p>
    <w:p>
      <w:pPr>
        <w:spacing w:after="0"/>
        <w:rPr>
          <w:sz w:val="10"/>
        </w:rPr>
        <w:sectPr>
          <w:pgSz w:w="11910" w:h="16840"/>
          <w:pgMar w:top="1580" w:bottom="280" w:left="1280" w:right="1400"/>
        </w:sectPr>
      </w:pPr>
    </w:p>
    <w:p>
      <w:pPr>
        <w:pStyle w:val="Heading1"/>
        <w:ind w:left="520" w:right="0"/>
        <w:jc w:val="left"/>
      </w:pPr>
      <w:bookmarkStart w:name="术语表" w:id="44"/>
      <w:bookmarkEnd w:id="44"/>
      <w:r>
        <w:rPr>
          <w:b w:val="0"/>
        </w:rPr>
      </w:r>
      <w:bookmarkStart w:name="_bookmark19" w:id="45"/>
      <w:bookmarkEnd w:id="45"/>
      <w:r>
        <w:rPr>
          <w:b w:val="0"/>
        </w:rPr>
      </w:r>
      <w:r>
        <w:rPr/>
        <w:t>术语表</w:t>
      </w:r>
    </w:p>
    <w:p>
      <w:pPr>
        <w:pStyle w:val="BodyText"/>
        <w:rPr>
          <w:b/>
          <w:sz w:val="20"/>
        </w:rPr>
      </w:pPr>
    </w:p>
    <w:p>
      <w:pPr>
        <w:pStyle w:val="BodyText"/>
        <w:spacing w:before="1"/>
        <w:rPr>
          <w:b/>
          <w:sz w:val="13"/>
        </w:rPr>
      </w:pPr>
    </w:p>
    <w:tbl>
      <w:tblPr>
        <w:tblW w:w="0" w:type="auto"/>
        <w:jc w:val="left"/>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6"/>
        <w:gridCol w:w="6600"/>
      </w:tblGrid>
      <w:tr>
        <w:trPr>
          <w:trHeight w:val="1560" w:hRule="atLeast"/>
        </w:trPr>
        <w:tc>
          <w:tcPr>
            <w:tcW w:w="1696" w:type="dxa"/>
          </w:tcPr>
          <w:p>
            <w:pPr>
              <w:pStyle w:val="TableParagraph"/>
              <w:ind w:left="0"/>
              <w:rPr>
                <w:b/>
                <w:sz w:val="20"/>
              </w:rPr>
            </w:pPr>
          </w:p>
          <w:p>
            <w:pPr>
              <w:pStyle w:val="TableParagraph"/>
              <w:ind w:left="0"/>
              <w:rPr>
                <w:b/>
                <w:sz w:val="20"/>
              </w:rPr>
            </w:pPr>
          </w:p>
          <w:p>
            <w:pPr>
              <w:pStyle w:val="TableParagraph"/>
              <w:spacing w:before="131"/>
              <w:ind w:left="154" w:right="149"/>
              <w:jc w:val="center"/>
              <w:rPr>
                <w:sz w:val="21"/>
              </w:rPr>
            </w:pPr>
            <w:r>
              <w:rPr>
                <w:sz w:val="21"/>
              </w:rPr>
              <w:t>二手交易</w:t>
            </w:r>
          </w:p>
        </w:tc>
        <w:tc>
          <w:tcPr>
            <w:tcW w:w="6600" w:type="dxa"/>
          </w:tcPr>
          <w:p>
            <w:pPr>
              <w:pStyle w:val="TableParagraph"/>
              <w:spacing w:line="278" w:lineRule="auto" w:before="20"/>
              <w:ind w:left="108" w:right="95"/>
              <w:jc w:val="both"/>
              <w:rPr>
                <w:sz w:val="21"/>
              </w:rPr>
            </w:pPr>
            <w:r>
              <w:rPr>
                <w:color w:val="333333"/>
                <w:sz w:val="21"/>
              </w:rPr>
              <w:t>消费者将购买于企业或代理商、零售商后使用一段时间</w:t>
            </w:r>
            <w:r>
              <w:rPr>
                <w:rFonts w:ascii="Arial" w:eastAsia="Arial"/>
                <w:color w:val="333333"/>
                <w:sz w:val="21"/>
              </w:rPr>
              <w:t>,</w:t>
            </w:r>
            <w:r>
              <w:rPr>
                <w:color w:val="333333"/>
                <w:sz w:val="21"/>
              </w:rPr>
              <w:t>或者未使用过</w:t>
            </w:r>
            <w:r>
              <w:rPr>
                <w:color w:val="333333"/>
                <w:w w:val="95"/>
                <w:sz w:val="21"/>
              </w:rPr>
              <w:t>的商品</w:t>
            </w:r>
            <w:r>
              <w:rPr>
                <w:rFonts w:ascii="Arial" w:eastAsia="Arial"/>
                <w:color w:val="333333"/>
                <w:w w:val="95"/>
                <w:sz w:val="21"/>
              </w:rPr>
              <w:t>,</w:t>
            </w:r>
            <w:r>
              <w:rPr>
                <w:color w:val="333333"/>
                <w:w w:val="95"/>
                <w:sz w:val="21"/>
              </w:rPr>
              <w:t>作为一种新的商品再进行交易流通的行为。非首次交易的物品  都是可以称为二手交易</w:t>
            </w:r>
            <w:r>
              <w:rPr>
                <w:rFonts w:ascii="Arial" w:eastAsia="Arial"/>
                <w:color w:val="333333"/>
                <w:w w:val="95"/>
                <w:sz w:val="21"/>
              </w:rPr>
              <w:t>,</w:t>
            </w:r>
            <w:r>
              <w:rPr>
                <w:color w:val="333333"/>
                <w:spacing w:val="-6"/>
                <w:w w:val="95"/>
                <w:sz w:val="21"/>
              </w:rPr>
              <w:t>比如房子、车子等其他大件物品</w:t>
            </w:r>
            <w:r>
              <w:rPr>
                <w:rFonts w:ascii="Arial" w:eastAsia="Arial"/>
                <w:color w:val="333333"/>
                <w:w w:val="95"/>
                <w:sz w:val="21"/>
              </w:rPr>
              <w:t>,</w:t>
            </w:r>
            <w:r>
              <w:rPr>
                <w:color w:val="333333"/>
                <w:w w:val="95"/>
                <w:sz w:val="21"/>
              </w:rPr>
              <w:t>二手交易对买  </w:t>
            </w:r>
            <w:r>
              <w:rPr>
                <w:color w:val="333333"/>
                <w:spacing w:val="4"/>
                <w:w w:val="95"/>
                <w:sz w:val="21"/>
              </w:rPr>
              <w:t>卖双方来说</w:t>
            </w:r>
            <w:r>
              <w:rPr>
                <w:rFonts w:ascii="Arial" w:eastAsia="Arial"/>
                <w:color w:val="333333"/>
                <w:spacing w:val="4"/>
                <w:w w:val="95"/>
                <w:sz w:val="21"/>
              </w:rPr>
              <w:t>,</w:t>
            </w:r>
            <w:r>
              <w:rPr>
                <w:color w:val="333333"/>
                <w:spacing w:val="4"/>
                <w:w w:val="95"/>
                <w:sz w:val="21"/>
              </w:rPr>
              <w:t>资源得到有效再分配</w:t>
            </w:r>
            <w:r>
              <w:rPr>
                <w:rFonts w:ascii="Arial" w:eastAsia="Arial"/>
                <w:color w:val="333333"/>
                <w:spacing w:val="4"/>
                <w:w w:val="95"/>
                <w:sz w:val="21"/>
              </w:rPr>
              <w:t>,</w:t>
            </w:r>
            <w:r>
              <w:rPr>
                <w:color w:val="333333"/>
                <w:spacing w:val="4"/>
                <w:w w:val="95"/>
                <w:sz w:val="21"/>
              </w:rPr>
              <w:t>降低了成本</w:t>
            </w:r>
            <w:r>
              <w:rPr>
                <w:rFonts w:ascii="Arial" w:eastAsia="Arial"/>
                <w:color w:val="333333"/>
                <w:spacing w:val="4"/>
                <w:w w:val="95"/>
                <w:sz w:val="21"/>
              </w:rPr>
              <w:t>,</w:t>
            </w:r>
            <w:r>
              <w:rPr>
                <w:color w:val="333333"/>
                <w:spacing w:val="3"/>
                <w:w w:val="95"/>
                <w:sz w:val="21"/>
              </w:rPr>
              <w:t>第三方可以获取交易佣</w:t>
            </w:r>
          </w:p>
          <w:p>
            <w:pPr>
              <w:pStyle w:val="TableParagraph"/>
              <w:spacing w:line="269" w:lineRule="exact"/>
              <w:ind w:left="108"/>
              <w:rPr>
                <w:sz w:val="21"/>
              </w:rPr>
            </w:pPr>
            <w:r>
              <w:rPr>
                <w:color w:val="333333"/>
                <w:sz w:val="21"/>
              </w:rPr>
              <w:t>金。</w:t>
            </w:r>
          </w:p>
        </w:tc>
      </w:tr>
      <w:tr>
        <w:trPr>
          <w:trHeight w:val="624" w:hRule="atLeast"/>
        </w:trPr>
        <w:tc>
          <w:tcPr>
            <w:tcW w:w="1696" w:type="dxa"/>
          </w:tcPr>
          <w:p>
            <w:pPr>
              <w:pStyle w:val="TableParagraph"/>
              <w:spacing w:before="177"/>
              <w:ind w:left="154" w:right="149"/>
              <w:jc w:val="center"/>
              <w:rPr>
                <w:sz w:val="21"/>
              </w:rPr>
            </w:pPr>
            <w:r>
              <w:rPr>
                <w:sz w:val="21"/>
              </w:rPr>
              <w:t>打包</w:t>
            </w:r>
            <w:r>
              <w:rPr>
                <w:rFonts w:ascii="Calibri" w:eastAsia="Calibri"/>
                <w:sz w:val="21"/>
              </w:rPr>
              <w:t>/</w:t>
            </w:r>
            <w:r>
              <w:rPr>
                <w:sz w:val="21"/>
              </w:rPr>
              <w:t>包物</w:t>
            </w:r>
          </w:p>
        </w:tc>
        <w:tc>
          <w:tcPr>
            <w:tcW w:w="6600" w:type="dxa"/>
          </w:tcPr>
          <w:p>
            <w:pPr>
              <w:pStyle w:val="TableParagraph"/>
              <w:spacing w:before="19"/>
              <w:ind w:left="108"/>
              <w:rPr>
                <w:sz w:val="21"/>
              </w:rPr>
            </w:pPr>
            <w:r>
              <w:rPr>
                <w:sz w:val="21"/>
              </w:rPr>
              <w:t>两样商品捆绑出售，通常一样是很多人想买的商品，一样是很少人想</w:t>
            </w:r>
          </w:p>
          <w:p>
            <w:pPr>
              <w:pStyle w:val="TableParagraph"/>
              <w:spacing w:before="43"/>
              <w:ind w:left="108"/>
              <w:rPr>
                <w:sz w:val="21"/>
              </w:rPr>
            </w:pPr>
            <w:r>
              <w:rPr>
                <w:sz w:val="21"/>
              </w:rPr>
              <w:t>买的商品。</w:t>
            </w:r>
          </w:p>
        </w:tc>
      </w:tr>
      <w:tr>
        <w:trPr>
          <w:trHeight w:val="312" w:hRule="atLeast"/>
        </w:trPr>
        <w:tc>
          <w:tcPr>
            <w:tcW w:w="1696" w:type="dxa"/>
          </w:tcPr>
          <w:p>
            <w:pPr>
              <w:pStyle w:val="TableParagraph"/>
              <w:spacing w:before="21"/>
              <w:ind w:left="154" w:right="149"/>
              <w:jc w:val="center"/>
              <w:rPr>
                <w:sz w:val="21"/>
              </w:rPr>
            </w:pPr>
            <w:r>
              <w:rPr>
                <w:rFonts w:ascii="Calibri" w:eastAsia="Calibri"/>
                <w:sz w:val="21"/>
              </w:rPr>
              <w:t>H </w:t>
            </w:r>
            <w:r>
              <w:rPr>
                <w:sz w:val="21"/>
              </w:rPr>
              <w:t>价</w:t>
            </w:r>
          </w:p>
        </w:tc>
        <w:tc>
          <w:tcPr>
            <w:tcW w:w="6600" w:type="dxa"/>
          </w:tcPr>
          <w:p>
            <w:pPr>
              <w:pStyle w:val="TableParagraph"/>
              <w:spacing w:before="19"/>
              <w:ind w:left="108"/>
              <w:rPr>
                <w:sz w:val="21"/>
              </w:rPr>
            </w:pPr>
            <w:r>
              <w:rPr>
                <w:sz w:val="21"/>
              </w:rPr>
              <w:t>高于商品市面价值出售，一般用于难以求到的或者绝版的商品</w:t>
            </w:r>
          </w:p>
        </w:tc>
      </w:tr>
      <w:tr>
        <w:trPr>
          <w:trHeight w:val="312" w:hRule="atLeast"/>
        </w:trPr>
        <w:tc>
          <w:tcPr>
            <w:tcW w:w="1696" w:type="dxa"/>
          </w:tcPr>
          <w:p>
            <w:pPr>
              <w:pStyle w:val="TableParagraph"/>
              <w:spacing w:before="21"/>
              <w:ind w:left="10"/>
              <w:jc w:val="center"/>
              <w:rPr>
                <w:sz w:val="21"/>
              </w:rPr>
            </w:pPr>
            <w:r>
              <w:rPr>
                <w:w w:val="99"/>
                <w:sz w:val="21"/>
              </w:rPr>
              <w:t>米</w:t>
            </w:r>
          </w:p>
        </w:tc>
        <w:tc>
          <w:tcPr>
            <w:tcW w:w="6600" w:type="dxa"/>
          </w:tcPr>
          <w:p>
            <w:pPr>
              <w:pStyle w:val="TableParagraph"/>
              <w:spacing w:before="21"/>
              <w:ind w:left="108"/>
              <w:rPr>
                <w:sz w:val="21"/>
              </w:rPr>
            </w:pPr>
            <w:r>
              <w:rPr>
                <w:sz w:val="21"/>
              </w:rPr>
              <w:t>就是元的意思，几米子就是多少元的意思</w:t>
            </w:r>
          </w:p>
        </w:tc>
      </w:tr>
      <w:tr>
        <w:trPr>
          <w:trHeight w:val="1247" w:hRule="atLeast"/>
        </w:trPr>
        <w:tc>
          <w:tcPr>
            <w:tcW w:w="1696" w:type="dxa"/>
          </w:tcPr>
          <w:p>
            <w:pPr>
              <w:pStyle w:val="TableParagraph"/>
              <w:ind w:left="0"/>
              <w:rPr>
                <w:b/>
                <w:sz w:val="20"/>
              </w:rPr>
            </w:pPr>
          </w:p>
          <w:p>
            <w:pPr>
              <w:pStyle w:val="TableParagraph"/>
              <w:spacing w:before="1"/>
              <w:ind w:left="0"/>
              <w:rPr>
                <w:b/>
                <w:sz w:val="18"/>
              </w:rPr>
            </w:pPr>
          </w:p>
          <w:p>
            <w:pPr>
              <w:pStyle w:val="TableParagraph"/>
              <w:ind w:left="10"/>
              <w:jc w:val="center"/>
              <w:rPr>
                <w:sz w:val="21"/>
              </w:rPr>
            </w:pPr>
            <w:r>
              <w:rPr>
                <w:w w:val="99"/>
                <w:sz w:val="21"/>
              </w:rPr>
              <w:t>刀</w:t>
            </w:r>
          </w:p>
        </w:tc>
        <w:tc>
          <w:tcPr>
            <w:tcW w:w="6600" w:type="dxa"/>
          </w:tcPr>
          <w:p>
            <w:pPr>
              <w:pStyle w:val="TableParagraph"/>
              <w:spacing w:line="278" w:lineRule="auto" w:before="20"/>
              <w:ind w:left="108" w:right="1650"/>
              <w:rPr>
                <w:sz w:val="21"/>
              </w:rPr>
            </w:pPr>
            <w:r>
              <w:rPr>
                <w:w w:val="95"/>
                <w:sz w:val="21"/>
              </w:rPr>
              <w:t>砍价；按砍价幅度由小到大又分小刀，大刀和屠龙刀 </w:t>
            </w:r>
            <w:r>
              <w:rPr>
                <w:sz w:val="21"/>
              </w:rPr>
              <w:t>小刀：接受砍价，砍价的范围比较小</w:t>
            </w:r>
          </w:p>
          <w:p>
            <w:pPr>
              <w:pStyle w:val="TableParagraph"/>
              <w:spacing w:line="269" w:lineRule="exact"/>
              <w:ind w:left="108"/>
              <w:rPr>
                <w:sz w:val="21"/>
              </w:rPr>
            </w:pPr>
            <w:r>
              <w:rPr>
                <w:sz w:val="21"/>
              </w:rPr>
              <w:t>大刀（屠龙刀）：接受砍价，砍价的范围比较大</w:t>
            </w:r>
          </w:p>
          <w:p>
            <w:pPr>
              <w:pStyle w:val="TableParagraph"/>
              <w:spacing w:before="43"/>
              <w:ind w:left="108"/>
              <w:rPr>
                <w:sz w:val="21"/>
              </w:rPr>
            </w:pPr>
            <w:r>
              <w:rPr>
                <w:sz w:val="21"/>
              </w:rPr>
              <w:t>不刀：说明这东西卖贵了</w:t>
            </w:r>
          </w:p>
        </w:tc>
      </w:tr>
      <w:tr>
        <w:trPr>
          <w:trHeight w:val="311" w:hRule="atLeast"/>
        </w:trPr>
        <w:tc>
          <w:tcPr>
            <w:tcW w:w="1696" w:type="dxa"/>
          </w:tcPr>
          <w:p>
            <w:pPr>
              <w:pStyle w:val="TableParagraph"/>
              <w:spacing w:before="20"/>
              <w:ind w:left="154" w:right="149"/>
              <w:jc w:val="center"/>
              <w:rPr>
                <w:sz w:val="21"/>
              </w:rPr>
            </w:pPr>
            <w:r>
              <w:rPr>
                <w:sz w:val="21"/>
              </w:rPr>
              <w:t>面交</w:t>
            </w:r>
            <w:r>
              <w:rPr>
                <w:rFonts w:ascii="Calibri" w:eastAsia="Calibri"/>
                <w:sz w:val="21"/>
              </w:rPr>
              <w:t>/</w:t>
            </w:r>
            <w:r>
              <w:rPr>
                <w:sz w:val="21"/>
              </w:rPr>
              <w:t>自提</w:t>
            </w:r>
          </w:p>
        </w:tc>
        <w:tc>
          <w:tcPr>
            <w:tcW w:w="6600" w:type="dxa"/>
          </w:tcPr>
          <w:p>
            <w:pPr>
              <w:pStyle w:val="TableParagraph"/>
              <w:spacing w:before="20"/>
              <w:ind w:left="108"/>
              <w:rPr>
                <w:sz w:val="21"/>
              </w:rPr>
            </w:pPr>
            <w:r>
              <w:rPr>
                <w:sz w:val="21"/>
              </w:rPr>
              <w:t>当面交易</w:t>
            </w:r>
            <w:r>
              <w:rPr>
                <w:rFonts w:ascii="Calibri" w:eastAsia="Calibri"/>
                <w:sz w:val="21"/>
              </w:rPr>
              <w:t>/</w:t>
            </w:r>
            <w:r>
              <w:rPr>
                <w:sz w:val="21"/>
              </w:rPr>
              <w:t>自己来提走</w:t>
            </w:r>
          </w:p>
        </w:tc>
      </w:tr>
      <w:tr>
        <w:trPr>
          <w:trHeight w:val="312" w:hRule="atLeast"/>
        </w:trPr>
        <w:tc>
          <w:tcPr>
            <w:tcW w:w="1696" w:type="dxa"/>
          </w:tcPr>
          <w:p>
            <w:pPr>
              <w:pStyle w:val="TableParagraph"/>
              <w:spacing w:before="19"/>
              <w:ind w:left="154" w:right="146"/>
              <w:jc w:val="center"/>
              <w:rPr>
                <w:sz w:val="21"/>
              </w:rPr>
            </w:pPr>
            <w:r>
              <w:rPr>
                <w:sz w:val="21"/>
              </w:rPr>
              <w:t>传家宝</w:t>
            </w:r>
          </w:p>
        </w:tc>
        <w:tc>
          <w:tcPr>
            <w:tcW w:w="6600" w:type="dxa"/>
          </w:tcPr>
          <w:p>
            <w:pPr>
              <w:pStyle w:val="TableParagraph"/>
              <w:spacing w:before="19"/>
              <w:ind w:left="108"/>
              <w:rPr>
                <w:sz w:val="21"/>
              </w:rPr>
            </w:pPr>
            <w:r>
              <w:rPr>
                <w:sz w:val="21"/>
              </w:rPr>
              <w:t>形容标价严重高出当前市价的前代商品</w:t>
            </w:r>
          </w:p>
        </w:tc>
      </w:tr>
      <w:tr>
        <w:trPr>
          <w:trHeight w:val="936" w:hRule="atLeast"/>
        </w:trPr>
        <w:tc>
          <w:tcPr>
            <w:tcW w:w="1696" w:type="dxa"/>
          </w:tcPr>
          <w:p>
            <w:pPr>
              <w:pStyle w:val="TableParagraph"/>
              <w:spacing w:before="11"/>
              <w:ind w:left="0"/>
              <w:rPr>
                <w:b/>
                <w:sz w:val="25"/>
              </w:rPr>
            </w:pPr>
          </w:p>
          <w:p>
            <w:pPr>
              <w:pStyle w:val="TableParagraph"/>
              <w:ind w:left="154" w:right="146"/>
              <w:jc w:val="center"/>
              <w:rPr>
                <w:sz w:val="21"/>
              </w:rPr>
            </w:pPr>
            <w:r>
              <w:rPr>
                <w:sz w:val="21"/>
              </w:rPr>
              <w:t>暂挂</w:t>
            </w:r>
          </w:p>
        </w:tc>
        <w:tc>
          <w:tcPr>
            <w:tcW w:w="6600" w:type="dxa"/>
          </w:tcPr>
          <w:p>
            <w:pPr>
              <w:pStyle w:val="TableParagraph"/>
              <w:spacing w:line="278" w:lineRule="auto" w:before="19"/>
              <w:ind w:left="108" w:right="97"/>
              <w:rPr>
                <w:sz w:val="21"/>
              </w:rPr>
            </w:pPr>
            <w:r>
              <w:rPr>
                <w:w w:val="95"/>
                <w:sz w:val="21"/>
              </w:rPr>
              <w:t>暂时不卖但是挂在平台上，可能隔一段时间会卖，但也可能只是想要  炫耀。排和暂挂相对，可以在暂挂的页面下留言“排”，大意就是排</w:t>
            </w:r>
          </w:p>
          <w:p>
            <w:pPr>
              <w:pStyle w:val="TableParagraph"/>
              <w:spacing w:line="269" w:lineRule="exact"/>
              <w:ind w:left="108"/>
              <w:rPr>
                <w:sz w:val="21"/>
              </w:rPr>
            </w:pPr>
            <w:r>
              <w:rPr>
                <w:sz w:val="21"/>
              </w:rPr>
              <w:t>队，等卖家想卖的时候会按照留言顺序通知，以方便交易</w:t>
            </w:r>
          </w:p>
        </w:tc>
      </w:tr>
      <w:tr>
        <w:trPr>
          <w:trHeight w:val="936" w:hRule="atLeast"/>
        </w:trPr>
        <w:tc>
          <w:tcPr>
            <w:tcW w:w="1696" w:type="dxa"/>
          </w:tcPr>
          <w:p>
            <w:pPr>
              <w:pStyle w:val="TableParagraph"/>
              <w:spacing w:before="10"/>
              <w:ind w:left="0"/>
              <w:rPr>
                <w:b/>
                <w:sz w:val="25"/>
              </w:rPr>
            </w:pPr>
          </w:p>
          <w:p>
            <w:pPr>
              <w:pStyle w:val="TableParagraph"/>
              <w:ind w:left="154" w:right="146"/>
              <w:jc w:val="center"/>
              <w:rPr>
                <w:sz w:val="21"/>
              </w:rPr>
            </w:pPr>
            <w:r>
              <w:rPr>
                <w:sz w:val="21"/>
              </w:rPr>
              <w:t>下架</w:t>
            </w:r>
          </w:p>
        </w:tc>
        <w:tc>
          <w:tcPr>
            <w:tcW w:w="6600" w:type="dxa"/>
          </w:tcPr>
          <w:p>
            <w:pPr>
              <w:pStyle w:val="TableParagraph"/>
              <w:spacing w:before="19"/>
              <w:ind w:left="108"/>
              <w:rPr>
                <w:sz w:val="21"/>
              </w:rPr>
            </w:pPr>
            <w:r>
              <w:rPr>
                <w:sz w:val="21"/>
              </w:rPr>
              <w:t>针对在平台异常的商品，如信息滞后的商品，涉及违反交易规定的商</w:t>
            </w:r>
          </w:p>
          <w:p>
            <w:pPr>
              <w:pStyle w:val="TableParagraph"/>
              <w:spacing w:line="310" w:lineRule="atLeast" w:before="2"/>
              <w:ind w:left="108" w:right="-15"/>
              <w:rPr>
                <w:sz w:val="21"/>
              </w:rPr>
            </w:pPr>
            <w:r>
              <w:rPr>
                <w:sz w:val="21"/>
              </w:rPr>
              <w:t>品或是缺货的商品，管理员可将其撤销不卖，从而维护平台中商品信</w:t>
            </w:r>
            <w:r>
              <w:rPr>
                <w:spacing w:val="-5"/>
                <w:sz w:val="21"/>
              </w:rPr>
              <w:t>息的准确。同时卖家也可以因为个人的原因针对自己的商品停止售卖。</w:t>
            </w:r>
          </w:p>
        </w:tc>
      </w:tr>
      <w:tr>
        <w:trPr>
          <w:trHeight w:val="623" w:hRule="atLeast"/>
        </w:trPr>
        <w:tc>
          <w:tcPr>
            <w:tcW w:w="1696" w:type="dxa"/>
          </w:tcPr>
          <w:p>
            <w:pPr>
              <w:pStyle w:val="TableParagraph"/>
              <w:spacing w:before="21"/>
              <w:ind w:left="154" w:right="149"/>
              <w:jc w:val="center"/>
              <w:rPr>
                <w:sz w:val="21"/>
              </w:rPr>
            </w:pPr>
            <w:r>
              <w:rPr>
                <w:sz w:val="21"/>
              </w:rPr>
              <w:t>列表有爱</w:t>
            </w:r>
            <w:r>
              <w:rPr>
                <w:rFonts w:ascii="Calibri" w:eastAsia="Calibri"/>
                <w:sz w:val="21"/>
              </w:rPr>
              <w:t>/</w:t>
            </w:r>
            <w:r>
              <w:rPr>
                <w:sz w:val="21"/>
              </w:rPr>
              <w:t>列表</w:t>
            </w:r>
          </w:p>
          <w:p>
            <w:pPr>
              <w:pStyle w:val="TableParagraph"/>
              <w:spacing w:before="43"/>
              <w:ind w:left="154" w:right="146"/>
              <w:jc w:val="center"/>
              <w:rPr>
                <w:sz w:val="21"/>
              </w:rPr>
            </w:pPr>
            <w:r>
              <w:rPr>
                <w:sz w:val="21"/>
              </w:rPr>
              <w:t>科幻</w:t>
            </w:r>
          </w:p>
        </w:tc>
        <w:tc>
          <w:tcPr>
            <w:tcW w:w="6600" w:type="dxa"/>
          </w:tcPr>
          <w:p>
            <w:pPr>
              <w:pStyle w:val="TableParagraph"/>
              <w:spacing w:before="21"/>
              <w:ind w:left="108"/>
              <w:rPr>
                <w:sz w:val="21"/>
              </w:rPr>
            </w:pPr>
            <w:r>
              <w:rPr>
                <w:sz w:val="21"/>
              </w:rPr>
              <w:t>一般用于买家想要卖家的商品，但是囊中羞涩或者觉得卖家的商品不</w:t>
            </w:r>
          </w:p>
          <w:p>
            <w:pPr>
              <w:pStyle w:val="TableParagraph"/>
              <w:spacing w:before="43"/>
              <w:ind w:left="108"/>
              <w:rPr>
                <w:sz w:val="21"/>
              </w:rPr>
            </w:pPr>
            <w:r>
              <w:rPr>
                <w:sz w:val="21"/>
              </w:rPr>
              <w:t>值得出钱购买，想要用自己列表的东西和卖家互换的意思</w:t>
            </w:r>
          </w:p>
        </w:tc>
      </w:tr>
      <w:tr>
        <w:trPr>
          <w:trHeight w:val="311" w:hRule="atLeast"/>
        </w:trPr>
        <w:tc>
          <w:tcPr>
            <w:tcW w:w="1696" w:type="dxa"/>
          </w:tcPr>
          <w:p>
            <w:pPr>
              <w:pStyle w:val="TableParagraph"/>
              <w:spacing w:before="20"/>
              <w:ind w:left="154" w:right="149"/>
              <w:jc w:val="center"/>
              <w:rPr>
                <w:sz w:val="21"/>
              </w:rPr>
            </w:pPr>
            <w:r>
              <w:rPr>
                <w:sz w:val="21"/>
              </w:rPr>
              <w:t>可补差价</w:t>
            </w:r>
          </w:p>
        </w:tc>
        <w:tc>
          <w:tcPr>
            <w:tcW w:w="6600" w:type="dxa"/>
          </w:tcPr>
          <w:p>
            <w:pPr>
              <w:pStyle w:val="TableParagraph"/>
              <w:spacing w:before="20"/>
              <w:ind w:left="108"/>
              <w:rPr>
                <w:sz w:val="21"/>
              </w:rPr>
            </w:pPr>
            <w:r>
              <w:rPr>
                <w:sz w:val="21"/>
              </w:rPr>
              <w:t>如果两方互相交换商品，但是交换的商品价值有差异，可以补上差价</w:t>
            </w:r>
          </w:p>
        </w:tc>
      </w:tr>
    </w:tbl>
    <w:p>
      <w:pPr>
        <w:spacing w:after="0"/>
        <w:rPr>
          <w:sz w:val="21"/>
        </w:rPr>
        <w:sectPr>
          <w:pgSz w:w="11910" w:h="16840"/>
          <w:pgMar w:top="1500" w:bottom="280" w:left="1280" w:right="1400"/>
        </w:sectPr>
      </w:pPr>
    </w:p>
    <w:p>
      <w:pPr>
        <w:spacing w:before="13"/>
        <w:ind w:left="298" w:right="178" w:firstLine="0"/>
        <w:jc w:val="center"/>
        <w:rPr>
          <w:b/>
          <w:sz w:val="44"/>
        </w:rPr>
      </w:pPr>
      <w:bookmarkStart w:name="补充规约" w:id="46"/>
      <w:bookmarkEnd w:id="46"/>
      <w:r>
        <w:rPr/>
      </w:r>
      <w:bookmarkStart w:name="_bookmark20" w:id="47"/>
      <w:bookmarkEnd w:id="47"/>
      <w:r>
        <w:rPr/>
      </w:r>
      <w:r>
        <w:rPr>
          <w:b/>
          <w:sz w:val="44"/>
        </w:rPr>
        <w:t>补充规约</w:t>
      </w:r>
    </w:p>
    <w:p>
      <w:pPr>
        <w:pStyle w:val="BodyText"/>
        <w:rPr>
          <w:b/>
          <w:sz w:val="20"/>
        </w:rPr>
      </w:pPr>
    </w:p>
    <w:p>
      <w:pPr>
        <w:pStyle w:val="BodyText"/>
        <w:rPr>
          <w:b/>
          <w:sz w:val="20"/>
        </w:rPr>
      </w:pPr>
    </w:p>
    <w:p>
      <w:pPr>
        <w:pStyle w:val="BodyText"/>
        <w:rPr>
          <w:b/>
          <w:sz w:val="20"/>
        </w:rPr>
      </w:pPr>
    </w:p>
    <w:p>
      <w:pPr>
        <w:pStyle w:val="BodyText"/>
        <w:spacing w:before="10"/>
        <w:rPr>
          <w:b/>
          <w:sz w:val="21"/>
        </w:rPr>
      </w:pPr>
    </w:p>
    <w:tbl>
      <w:tblPr>
        <w:tblW w:w="0" w:type="auto"/>
        <w:jc w:val="left"/>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6"/>
        <w:gridCol w:w="6600"/>
      </w:tblGrid>
      <w:tr>
        <w:trPr>
          <w:trHeight w:val="624" w:hRule="atLeast"/>
        </w:trPr>
        <w:tc>
          <w:tcPr>
            <w:tcW w:w="1696" w:type="dxa"/>
          </w:tcPr>
          <w:p>
            <w:pPr>
              <w:pStyle w:val="TableParagraph"/>
              <w:spacing w:before="19"/>
              <w:rPr>
                <w:sz w:val="21"/>
              </w:rPr>
            </w:pPr>
            <w:r>
              <w:rPr>
                <w:sz w:val="21"/>
              </w:rPr>
              <w:t>目标</w:t>
            </w:r>
          </w:p>
        </w:tc>
        <w:tc>
          <w:tcPr>
            <w:tcW w:w="6600" w:type="dxa"/>
          </w:tcPr>
          <w:p>
            <w:pPr>
              <w:pStyle w:val="TableParagraph"/>
              <w:spacing w:before="19"/>
              <w:ind w:left="108"/>
              <w:rPr>
                <w:sz w:val="21"/>
              </w:rPr>
            </w:pPr>
            <w:r>
              <w:rPr>
                <w:sz w:val="21"/>
              </w:rPr>
              <w:t>本文件的目的是对用例模型中不易读取的需求进行补充，补充规约和</w:t>
            </w:r>
          </w:p>
          <w:p>
            <w:pPr>
              <w:pStyle w:val="TableParagraph"/>
              <w:spacing w:before="43"/>
              <w:ind w:left="108"/>
              <w:rPr>
                <w:sz w:val="21"/>
              </w:rPr>
            </w:pPr>
            <w:r>
              <w:rPr>
                <w:sz w:val="21"/>
              </w:rPr>
              <w:t>用例模型共同完成系统的整套需求</w:t>
            </w:r>
          </w:p>
        </w:tc>
      </w:tr>
      <w:tr>
        <w:trPr>
          <w:trHeight w:val="935" w:hRule="atLeast"/>
        </w:trPr>
        <w:tc>
          <w:tcPr>
            <w:tcW w:w="1696" w:type="dxa"/>
          </w:tcPr>
          <w:p>
            <w:pPr>
              <w:pStyle w:val="TableParagraph"/>
              <w:spacing w:before="19"/>
              <w:rPr>
                <w:sz w:val="21"/>
              </w:rPr>
            </w:pPr>
            <w:r>
              <w:rPr>
                <w:sz w:val="21"/>
              </w:rPr>
              <w:t>范围</w:t>
            </w:r>
          </w:p>
        </w:tc>
        <w:tc>
          <w:tcPr>
            <w:tcW w:w="6600" w:type="dxa"/>
          </w:tcPr>
          <w:p>
            <w:pPr>
              <w:pStyle w:val="TableParagraph"/>
              <w:spacing w:line="278" w:lineRule="auto" w:before="19"/>
              <w:ind w:left="108" w:right="97"/>
              <w:rPr>
                <w:sz w:val="21"/>
              </w:rPr>
            </w:pPr>
            <w:r>
              <w:rPr>
                <w:w w:val="95"/>
                <w:sz w:val="21"/>
              </w:rPr>
              <w:t>本规范适用于大学生闲置物品交易平台系统，面向希望使用本交易平  台的用户。该规范定义了系统非功能性的要求，如可用性、可靠性、</w:t>
            </w:r>
          </w:p>
          <w:p>
            <w:pPr>
              <w:pStyle w:val="TableParagraph"/>
              <w:spacing w:line="269" w:lineRule="exact"/>
              <w:ind w:left="108"/>
              <w:rPr>
                <w:sz w:val="21"/>
              </w:rPr>
            </w:pPr>
            <w:r>
              <w:rPr>
                <w:sz w:val="21"/>
              </w:rPr>
              <w:t>功能性、性能等多个用力中常见的功能性要求</w:t>
            </w:r>
          </w:p>
        </w:tc>
      </w:tr>
      <w:tr>
        <w:trPr>
          <w:trHeight w:val="935" w:hRule="atLeast"/>
        </w:trPr>
        <w:tc>
          <w:tcPr>
            <w:tcW w:w="1696" w:type="dxa"/>
          </w:tcPr>
          <w:p>
            <w:pPr>
              <w:pStyle w:val="TableParagraph"/>
              <w:spacing w:before="19"/>
              <w:rPr>
                <w:sz w:val="21"/>
              </w:rPr>
            </w:pPr>
            <w:r>
              <w:rPr>
                <w:sz w:val="21"/>
              </w:rPr>
              <w:t>功能性</w:t>
            </w:r>
          </w:p>
        </w:tc>
        <w:tc>
          <w:tcPr>
            <w:tcW w:w="6600" w:type="dxa"/>
          </w:tcPr>
          <w:p>
            <w:pPr>
              <w:pStyle w:val="TableParagraph"/>
              <w:spacing w:line="278" w:lineRule="auto" w:before="19"/>
              <w:ind w:left="108" w:right="2070"/>
              <w:rPr>
                <w:sz w:val="21"/>
              </w:rPr>
            </w:pPr>
            <w:r>
              <w:rPr>
                <w:w w:val="95"/>
                <w:sz w:val="21"/>
              </w:rPr>
              <w:t>日志和错误处理：设置服务器持久存储记录错误 </w:t>
            </w:r>
            <w:r>
              <w:rPr>
                <w:sz w:val="21"/>
              </w:rPr>
              <w:t>安全性：任何权限都需要经过用户认证</w:t>
            </w:r>
          </w:p>
        </w:tc>
      </w:tr>
      <w:tr>
        <w:trPr>
          <w:trHeight w:val="936" w:hRule="atLeast"/>
        </w:trPr>
        <w:tc>
          <w:tcPr>
            <w:tcW w:w="1696" w:type="dxa"/>
          </w:tcPr>
          <w:p>
            <w:pPr>
              <w:pStyle w:val="TableParagraph"/>
              <w:spacing w:before="21"/>
              <w:rPr>
                <w:sz w:val="21"/>
              </w:rPr>
            </w:pPr>
            <w:r>
              <w:rPr>
                <w:sz w:val="21"/>
              </w:rPr>
              <w:t>可用性</w:t>
            </w:r>
          </w:p>
        </w:tc>
        <w:tc>
          <w:tcPr>
            <w:tcW w:w="6600" w:type="dxa"/>
          </w:tcPr>
          <w:p>
            <w:pPr>
              <w:pStyle w:val="TableParagraph"/>
              <w:spacing w:line="278" w:lineRule="auto" w:before="21"/>
              <w:ind w:left="108" w:right="97"/>
              <w:rPr>
                <w:sz w:val="21"/>
              </w:rPr>
            </w:pPr>
            <w:r>
              <w:rPr>
                <w:w w:val="95"/>
                <w:sz w:val="21"/>
              </w:rPr>
              <w:t>人性化因素：一切操作均符合学生习惯，拒绝恶意推送，指令清晰有  </w:t>
            </w:r>
            <w:r>
              <w:rPr>
                <w:sz w:val="21"/>
              </w:rPr>
              <w:t>帮助，防止错误操作</w:t>
            </w:r>
          </w:p>
          <w:p>
            <w:pPr>
              <w:pStyle w:val="TableParagraph"/>
              <w:spacing w:line="269" w:lineRule="exact"/>
              <w:ind w:left="108"/>
              <w:rPr>
                <w:sz w:val="21"/>
              </w:rPr>
            </w:pPr>
            <w:r>
              <w:rPr>
                <w:sz w:val="21"/>
              </w:rPr>
              <w:t>项目文档：对于全部功能设有项目文档，可以查询和提出建议</w:t>
            </w:r>
          </w:p>
        </w:tc>
      </w:tr>
      <w:tr>
        <w:trPr>
          <w:trHeight w:val="623" w:hRule="atLeast"/>
        </w:trPr>
        <w:tc>
          <w:tcPr>
            <w:tcW w:w="1696" w:type="dxa"/>
          </w:tcPr>
          <w:p>
            <w:pPr>
              <w:pStyle w:val="TableParagraph"/>
              <w:spacing w:before="20"/>
              <w:rPr>
                <w:sz w:val="21"/>
              </w:rPr>
            </w:pPr>
            <w:r>
              <w:rPr>
                <w:sz w:val="21"/>
              </w:rPr>
              <w:t>可靠性</w:t>
            </w:r>
          </w:p>
        </w:tc>
        <w:tc>
          <w:tcPr>
            <w:tcW w:w="6600" w:type="dxa"/>
          </w:tcPr>
          <w:p>
            <w:pPr>
              <w:pStyle w:val="TableParagraph"/>
              <w:spacing w:before="20"/>
              <w:ind w:left="108"/>
              <w:rPr>
                <w:sz w:val="21"/>
              </w:rPr>
            </w:pPr>
            <w:r>
              <w:rPr>
                <w:sz w:val="21"/>
              </w:rPr>
              <w:t>保证故障频率低， 出现故障后可恢复性强，并且对于一般故障可以预</w:t>
            </w:r>
          </w:p>
          <w:p>
            <w:pPr>
              <w:pStyle w:val="TableParagraph"/>
              <w:spacing w:before="43"/>
              <w:ind w:left="108"/>
              <w:rPr>
                <w:sz w:val="21"/>
              </w:rPr>
            </w:pPr>
            <w:r>
              <w:rPr>
                <w:sz w:val="21"/>
              </w:rPr>
              <w:t>测并且解决</w:t>
            </w:r>
          </w:p>
        </w:tc>
      </w:tr>
      <w:tr>
        <w:trPr>
          <w:trHeight w:val="312" w:hRule="atLeast"/>
        </w:trPr>
        <w:tc>
          <w:tcPr>
            <w:tcW w:w="1696" w:type="dxa"/>
          </w:tcPr>
          <w:p>
            <w:pPr>
              <w:pStyle w:val="TableParagraph"/>
              <w:spacing w:before="20"/>
              <w:rPr>
                <w:sz w:val="21"/>
              </w:rPr>
            </w:pPr>
            <w:r>
              <w:rPr>
                <w:sz w:val="21"/>
              </w:rPr>
              <w:t>性能</w:t>
            </w:r>
          </w:p>
        </w:tc>
        <w:tc>
          <w:tcPr>
            <w:tcW w:w="6600" w:type="dxa"/>
          </w:tcPr>
          <w:p>
            <w:pPr>
              <w:pStyle w:val="TableParagraph"/>
              <w:spacing w:before="20"/>
              <w:ind w:left="108"/>
              <w:rPr>
                <w:sz w:val="21"/>
              </w:rPr>
            </w:pPr>
            <w:r>
              <w:rPr>
                <w:sz w:val="21"/>
              </w:rPr>
              <w:t>响应时间够快不至于产生明显的卡顿，资源利用率高</w:t>
            </w:r>
          </w:p>
        </w:tc>
      </w:tr>
    </w:tbl>
    <w:p>
      <w:pPr>
        <w:spacing w:after="0"/>
        <w:rPr>
          <w:sz w:val="21"/>
        </w:rPr>
        <w:sectPr>
          <w:pgSz w:w="11910" w:h="16840"/>
          <w:pgMar w:top="1500" w:bottom="280" w:left="1280" w:right="1400"/>
        </w:sectPr>
      </w:pPr>
    </w:p>
    <w:p>
      <w:pPr>
        <w:spacing w:before="13"/>
        <w:ind w:left="298" w:right="178" w:firstLine="0"/>
        <w:jc w:val="center"/>
        <w:rPr>
          <w:b/>
          <w:sz w:val="44"/>
        </w:rPr>
      </w:pPr>
      <w:bookmarkStart w:name="参考书目" w:id="48"/>
      <w:bookmarkEnd w:id="48"/>
      <w:r>
        <w:rPr/>
      </w:r>
      <w:bookmarkStart w:name="_bookmark21" w:id="49"/>
      <w:bookmarkEnd w:id="49"/>
      <w:r>
        <w:rPr/>
      </w:r>
      <w:r>
        <w:rPr>
          <w:b/>
          <w:sz w:val="44"/>
        </w:rPr>
        <w:t>参考书目</w:t>
      </w:r>
    </w:p>
    <w:p>
      <w:pPr>
        <w:pStyle w:val="BodyText"/>
        <w:rPr>
          <w:b/>
          <w:sz w:val="20"/>
        </w:rPr>
      </w:pPr>
    </w:p>
    <w:p>
      <w:pPr>
        <w:pStyle w:val="BodyText"/>
        <w:rPr>
          <w:b/>
          <w:sz w:val="20"/>
        </w:rPr>
      </w:pPr>
    </w:p>
    <w:p>
      <w:pPr>
        <w:pStyle w:val="BodyText"/>
        <w:spacing w:before="11" w:after="1"/>
        <w:rPr>
          <w:b/>
          <w:sz w:val="16"/>
        </w:rPr>
      </w:pPr>
    </w:p>
    <w:tbl>
      <w:tblPr>
        <w:tblW w:w="0" w:type="auto"/>
        <w:jc w:val="left"/>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
        <w:gridCol w:w="2027"/>
        <w:gridCol w:w="2130"/>
        <w:gridCol w:w="4249"/>
      </w:tblGrid>
      <w:tr>
        <w:trPr>
          <w:trHeight w:val="1191" w:hRule="atLeast"/>
        </w:trPr>
        <w:tc>
          <w:tcPr>
            <w:tcW w:w="116" w:type="dxa"/>
            <w:tcBorders>
              <w:bottom w:val="nil"/>
              <w:right w:val="single" w:sz="6" w:space="0" w:color="E7E8E8"/>
            </w:tcBorders>
          </w:tcPr>
          <w:p>
            <w:pPr>
              <w:pStyle w:val="TableParagraph"/>
              <w:ind w:left="0"/>
              <w:rPr>
                <w:rFonts w:ascii="Times New Roman"/>
                <w:sz w:val="20"/>
              </w:rPr>
            </w:pPr>
          </w:p>
        </w:tc>
        <w:tc>
          <w:tcPr>
            <w:tcW w:w="2027" w:type="dxa"/>
            <w:tcBorders>
              <w:top w:val="single" w:sz="12" w:space="0" w:color="E7E8E8"/>
              <w:left w:val="single" w:sz="6" w:space="0" w:color="E7E8E8"/>
              <w:bottom w:val="nil"/>
              <w:right w:val="single" w:sz="6" w:space="0" w:color="E7E8E8"/>
            </w:tcBorders>
          </w:tcPr>
          <w:p>
            <w:pPr>
              <w:pStyle w:val="TableParagraph"/>
              <w:spacing w:before="2"/>
              <w:ind w:left="0"/>
              <w:rPr>
                <w:b/>
                <w:sz w:val="24"/>
              </w:rPr>
            </w:pPr>
          </w:p>
          <w:p>
            <w:pPr>
              <w:pStyle w:val="TableParagraph"/>
              <w:spacing w:line="278" w:lineRule="auto"/>
              <w:ind w:left="181" w:right="-15" w:hanging="178"/>
              <w:rPr>
                <w:sz w:val="21"/>
              </w:rPr>
            </w:pPr>
            <w:r>
              <w:rPr>
                <w:color w:val="2F3033"/>
                <w:spacing w:val="-13"/>
                <w:sz w:val="21"/>
              </w:rPr>
              <w:t>系统分析与设计</w:t>
            </w:r>
            <w:r>
              <w:rPr>
                <w:color w:val="2F3033"/>
                <w:sz w:val="21"/>
              </w:rPr>
              <w:t>（英文版</w:t>
            </w:r>
            <w:r>
              <w:rPr>
                <w:rFonts w:ascii="Arial" w:eastAsia="Arial"/>
                <w:color w:val="2F3033"/>
                <w:sz w:val="21"/>
              </w:rPr>
              <w:t>.</w:t>
            </w:r>
            <w:r>
              <w:rPr>
                <w:color w:val="2F3033"/>
                <w:spacing w:val="-14"/>
                <w:sz w:val="21"/>
              </w:rPr>
              <w:t>原书第 </w:t>
            </w:r>
            <w:r>
              <w:rPr>
                <w:rFonts w:ascii="Arial" w:eastAsia="Arial"/>
                <w:color w:val="2F3033"/>
                <w:sz w:val="21"/>
              </w:rPr>
              <w:t>10</w:t>
            </w:r>
            <w:r>
              <w:rPr>
                <w:rFonts w:ascii="Arial" w:eastAsia="Arial"/>
                <w:color w:val="2F3033"/>
                <w:spacing w:val="-6"/>
                <w:sz w:val="21"/>
              </w:rPr>
              <w:t> </w:t>
            </w:r>
            <w:r>
              <w:rPr>
                <w:color w:val="2F3033"/>
                <w:sz w:val="21"/>
              </w:rPr>
              <w:t>版）</w:t>
            </w:r>
          </w:p>
        </w:tc>
        <w:tc>
          <w:tcPr>
            <w:tcW w:w="2130" w:type="dxa"/>
            <w:tcBorders>
              <w:top w:val="single" w:sz="12" w:space="0" w:color="E7E8E8"/>
              <w:left w:val="single" w:sz="6" w:space="0" w:color="E7E8E8"/>
              <w:bottom w:val="nil"/>
            </w:tcBorders>
          </w:tcPr>
          <w:p>
            <w:pPr>
              <w:pStyle w:val="TableParagraph"/>
              <w:spacing w:before="2"/>
              <w:ind w:left="0"/>
              <w:rPr>
                <w:b/>
                <w:sz w:val="24"/>
              </w:rPr>
            </w:pPr>
          </w:p>
          <w:p>
            <w:pPr>
              <w:pStyle w:val="TableParagraph"/>
              <w:spacing w:line="278" w:lineRule="auto"/>
              <w:ind w:left="352" w:right="46" w:hanging="348"/>
              <w:rPr>
                <w:sz w:val="21"/>
              </w:rPr>
            </w:pPr>
            <w:r>
              <w:rPr>
                <w:rFonts w:ascii="Arial" w:hAnsi="Arial" w:eastAsia="Arial"/>
                <w:color w:val="2F3033"/>
                <w:sz w:val="21"/>
              </w:rPr>
              <w:t>[</w:t>
            </w:r>
            <w:r>
              <w:rPr>
                <w:color w:val="2F3033"/>
                <w:sz w:val="21"/>
              </w:rPr>
              <w:t>美</w:t>
            </w:r>
            <w:r>
              <w:rPr>
                <w:rFonts w:ascii="Arial" w:hAnsi="Arial" w:eastAsia="Arial"/>
                <w:color w:val="2F3033"/>
                <w:sz w:val="21"/>
              </w:rPr>
              <w:t>]</w:t>
            </w:r>
            <w:r>
              <w:rPr>
                <w:color w:val="2F3033"/>
                <w:sz w:val="21"/>
              </w:rPr>
              <w:t>肯尼斯</w:t>
            </w:r>
            <w:r>
              <w:rPr>
                <w:rFonts w:ascii="Arial" w:hAnsi="Arial" w:eastAsia="Arial"/>
                <w:color w:val="2F3033"/>
                <w:sz w:val="21"/>
              </w:rPr>
              <w:t>·E.</w:t>
            </w:r>
            <w:r>
              <w:rPr>
                <w:color w:val="2F3033"/>
                <w:sz w:val="21"/>
              </w:rPr>
              <w:t>肯德尔， 朱莉</w:t>
            </w:r>
            <w:r>
              <w:rPr>
                <w:rFonts w:ascii="Arial" w:hAnsi="Arial" w:eastAsia="Arial"/>
                <w:color w:val="2F3033"/>
                <w:sz w:val="21"/>
              </w:rPr>
              <w:t>·E.</w:t>
            </w:r>
            <w:r>
              <w:rPr>
                <w:color w:val="2F3033"/>
                <w:sz w:val="21"/>
              </w:rPr>
              <w:t>肯德尔</w:t>
            </w:r>
          </w:p>
        </w:tc>
        <w:tc>
          <w:tcPr>
            <w:tcW w:w="4249" w:type="dxa"/>
            <w:vMerge w:val="restart"/>
          </w:tcPr>
          <w:p>
            <w:pPr>
              <w:pStyle w:val="TableParagraph"/>
              <w:spacing w:line="278" w:lineRule="auto" w:before="10"/>
              <w:ind w:left="106" w:right="-15"/>
              <w:rPr>
                <w:sz w:val="21"/>
              </w:rPr>
            </w:pPr>
            <w:r>
              <w:rPr>
                <w:spacing w:val="-8"/>
                <w:sz w:val="21"/>
              </w:rPr>
              <w:t>对于用例模型、术语等基本概念进行了阐释、对于用例图、活动图等进行了教学和介绍</w:t>
            </w:r>
          </w:p>
        </w:tc>
      </w:tr>
      <w:tr>
        <w:trPr>
          <w:trHeight w:val="660" w:hRule="atLeast"/>
        </w:trPr>
        <w:tc>
          <w:tcPr>
            <w:tcW w:w="4273" w:type="dxa"/>
            <w:gridSpan w:val="3"/>
            <w:tcBorders>
              <w:top w:val="nil"/>
            </w:tcBorders>
          </w:tcPr>
          <w:p>
            <w:pPr>
              <w:pStyle w:val="TableParagraph"/>
              <w:ind w:left="0"/>
              <w:rPr>
                <w:rFonts w:ascii="Times New Roman"/>
                <w:sz w:val="20"/>
              </w:rPr>
            </w:pPr>
          </w:p>
        </w:tc>
        <w:tc>
          <w:tcPr>
            <w:tcW w:w="4249" w:type="dxa"/>
            <w:vMerge/>
            <w:tcBorders>
              <w:top w:val="nil"/>
            </w:tcBorders>
          </w:tcPr>
          <w:p>
            <w:pPr>
              <w:rPr>
                <w:sz w:val="2"/>
                <w:szCs w:val="2"/>
              </w:rPr>
            </w:pPr>
          </w:p>
        </w:tc>
      </w:tr>
      <w:tr>
        <w:trPr>
          <w:trHeight w:val="2808" w:hRule="atLeast"/>
        </w:trPr>
        <w:tc>
          <w:tcPr>
            <w:tcW w:w="4273" w:type="dxa"/>
            <w:gridSpan w:val="3"/>
          </w:tcPr>
          <w:p>
            <w:pPr>
              <w:pStyle w:val="TableParagraph"/>
              <w:spacing w:line="379" w:lineRule="auto" w:before="19"/>
              <w:ind w:right="117"/>
              <w:rPr>
                <w:rFonts w:ascii="Segoe Print" w:eastAsia="Segoe Print"/>
                <w:sz w:val="22"/>
              </w:rPr>
            </w:pPr>
            <w:r>
              <w:rPr>
                <w:sz w:val="21"/>
              </w:rPr>
              <w:t>维基百科规约语言的基本定义</w:t>
            </w:r>
            <w:hyperlink r:id="rId25">
              <w:r>
                <w:rPr>
                  <w:rFonts w:ascii="Segoe Print" w:eastAsia="Segoe Print"/>
                  <w:color w:val="0645AC"/>
                  <w:sz w:val="22"/>
                  <w:shd w:fill="E6E8F9" w:color="auto" w:val="clear"/>
                  <w:u w:val="single" w:color="0645AC"/>
                </w:rPr>
                <w:t>https://zh.wikipedia.org/w/index.ph</w:t>
              </w:r>
            </w:hyperlink>
            <w:r>
              <w:rPr>
                <w:rFonts w:ascii="Segoe Print" w:eastAsia="Segoe Print"/>
                <w:color w:val="0645AC"/>
                <w:sz w:val="22"/>
              </w:rPr>
              <w:t> </w:t>
            </w:r>
            <w:r>
              <w:rPr>
                <w:rFonts w:ascii="Segoe Print" w:eastAsia="Segoe Print"/>
                <w:color w:val="0645AC"/>
                <w:sz w:val="22"/>
                <w:shd w:fill="E6E8F9" w:color="auto" w:val="clear"/>
                <w:u w:val="single" w:color="0645AC"/>
              </w:rPr>
              <w:t>p?title=%E8%A7%84%E7%BA%A6%</w:t>
            </w:r>
            <w:r>
              <w:rPr>
                <w:rFonts w:ascii="Segoe Print" w:eastAsia="Segoe Print"/>
                <w:color w:val="0645AC"/>
                <w:sz w:val="22"/>
              </w:rPr>
              <w:t> </w:t>
            </w:r>
            <w:r>
              <w:rPr>
                <w:rFonts w:ascii="Segoe Print" w:eastAsia="Segoe Print"/>
                <w:color w:val="0645AC"/>
                <w:sz w:val="22"/>
                <w:shd w:fill="E6E8F9" w:color="auto" w:val="clear"/>
                <w:u w:val="single" w:color="0645AC"/>
              </w:rPr>
              <w:t>E8%AF%AD%E8%A8%80&amp;oldid=68</w:t>
            </w:r>
          </w:p>
          <w:p>
            <w:pPr>
              <w:pStyle w:val="TableParagraph"/>
              <w:spacing w:before="14"/>
              <w:rPr>
                <w:rFonts w:ascii="Segoe Print"/>
                <w:sz w:val="22"/>
              </w:rPr>
            </w:pPr>
            <w:r>
              <w:rPr>
                <w:rFonts w:ascii="Segoe Print"/>
                <w:color w:val="0645AC"/>
                <w:sz w:val="22"/>
                <w:shd w:fill="E6E8F9" w:color="auto" w:val="clear"/>
                <w:u w:val="single" w:color="0645AC"/>
              </w:rPr>
              <w:t>493847</w:t>
            </w:r>
          </w:p>
        </w:tc>
        <w:tc>
          <w:tcPr>
            <w:tcW w:w="4249" w:type="dxa"/>
          </w:tcPr>
          <w:p>
            <w:pPr>
              <w:pStyle w:val="TableParagraph"/>
              <w:spacing w:before="19"/>
              <w:ind w:left="106"/>
              <w:rPr>
                <w:sz w:val="21"/>
              </w:rPr>
            </w:pPr>
            <w:r>
              <w:rPr>
                <w:sz w:val="21"/>
              </w:rPr>
              <w:t>为补充规约的撰写提供理论支持</w:t>
            </w:r>
          </w:p>
        </w:tc>
      </w:tr>
    </w:tbl>
    <w:p>
      <w:pPr>
        <w:spacing w:after="0"/>
        <w:rPr>
          <w:sz w:val="21"/>
        </w:rPr>
        <w:sectPr>
          <w:pgSz w:w="11910" w:h="16840"/>
          <w:pgMar w:top="1500" w:bottom="280" w:left="1280" w:right="1400"/>
        </w:sectPr>
      </w:pPr>
    </w:p>
    <w:p>
      <w:pPr>
        <w:spacing w:before="13"/>
        <w:ind w:left="298" w:right="178" w:firstLine="0"/>
        <w:jc w:val="center"/>
        <w:rPr>
          <w:b/>
          <w:sz w:val="44"/>
        </w:rPr>
      </w:pPr>
      <w:bookmarkStart w:name="团队分工" w:id="50"/>
      <w:bookmarkEnd w:id="50"/>
      <w:r>
        <w:rPr/>
      </w:r>
      <w:bookmarkStart w:name="_bookmark22" w:id="51"/>
      <w:bookmarkEnd w:id="51"/>
      <w:r>
        <w:rPr/>
      </w:r>
      <w:r>
        <w:rPr>
          <w:b/>
          <w:sz w:val="44"/>
        </w:rPr>
        <w:t>团队分工</w:t>
      </w:r>
    </w:p>
    <w:p>
      <w:pPr>
        <w:pStyle w:val="BodyText"/>
        <w:rPr>
          <w:b/>
          <w:sz w:val="20"/>
        </w:rPr>
      </w:pPr>
    </w:p>
    <w:p>
      <w:pPr>
        <w:pStyle w:val="BodyText"/>
        <w:rPr>
          <w:b/>
          <w:sz w:val="20"/>
        </w:rPr>
      </w:pPr>
    </w:p>
    <w:p>
      <w:pPr>
        <w:pStyle w:val="BodyText"/>
        <w:spacing w:before="5" w:after="1"/>
        <w:rPr>
          <w:b/>
          <w:sz w:val="17"/>
        </w:rPr>
      </w:pPr>
    </w:p>
    <w:tbl>
      <w:tblPr>
        <w:tblW w:w="0" w:type="auto"/>
        <w:jc w:val="left"/>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6"/>
        <w:gridCol w:w="6600"/>
      </w:tblGrid>
      <w:tr>
        <w:trPr>
          <w:trHeight w:val="624" w:hRule="atLeast"/>
        </w:trPr>
        <w:tc>
          <w:tcPr>
            <w:tcW w:w="1696" w:type="dxa"/>
          </w:tcPr>
          <w:p>
            <w:pPr>
              <w:pStyle w:val="TableParagraph"/>
              <w:spacing w:before="20"/>
              <w:rPr>
                <w:sz w:val="21"/>
              </w:rPr>
            </w:pPr>
            <w:r>
              <w:rPr>
                <w:sz w:val="21"/>
              </w:rPr>
              <w:t>用例模型</w:t>
            </w:r>
          </w:p>
        </w:tc>
        <w:tc>
          <w:tcPr>
            <w:tcW w:w="6600" w:type="dxa"/>
          </w:tcPr>
          <w:p>
            <w:pPr>
              <w:pStyle w:val="TableParagraph"/>
              <w:spacing w:before="20"/>
              <w:ind w:left="108"/>
              <w:rPr>
                <w:sz w:val="21"/>
              </w:rPr>
            </w:pPr>
            <w:r>
              <w:rPr>
                <w:sz w:val="21"/>
              </w:rPr>
              <w:t>用例图由黄远宏同学制作，用例概述由吕天成同学制作，用例详述由</w:t>
            </w:r>
          </w:p>
          <w:p>
            <w:pPr>
              <w:pStyle w:val="TableParagraph"/>
              <w:spacing w:before="42"/>
              <w:ind w:left="108"/>
              <w:rPr>
                <w:sz w:val="21"/>
              </w:rPr>
            </w:pPr>
            <w:r>
              <w:rPr>
                <w:sz w:val="21"/>
              </w:rPr>
              <w:t>吕天成、吴浩泽、赖羿龙同学共同完成，活动图由张勤杭同学制作</w:t>
            </w:r>
          </w:p>
        </w:tc>
      </w:tr>
      <w:tr>
        <w:trPr>
          <w:trHeight w:val="312" w:hRule="atLeast"/>
        </w:trPr>
        <w:tc>
          <w:tcPr>
            <w:tcW w:w="1696" w:type="dxa"/>
          </w:tcPr>
          <w:p>
            <w:pPr>
              <w:pStyle w:val="TableParagraph"/>
              <w:spacing w:before="19"/>
              <w:rPr>
                <w:sz w:val="21"/>
              </w:rPr>
            </w:pPr>
            <w:r>
              <w:rPr>
                <w:sz w:val="21"/>
              </w:rPr>
              <w:t>术语表</w:t>
            </w:r>
          </w:p>
        </w:tc>
        <w:tc>
          <w:tcPr>
            <w:tcW w:w="6600" w:type="dxa"/>
          </w:tcPr>
          <w:p>
            <w:pPr>
              <w:pStyle w:val="TableParagraph"/>
              <w:spacing w:before="19"/>
              <w:ind w:left="108"/>
              <w:rPr>
                <w:sz w:val="21"/>
              </w:rPr>
            </w:pPr>
            <w:r>
              <w:rPr>
                <w:sz w:val="21"/>
              </w:rPr>
              <w:t>由吴浩泽同学完成</w:t>
            </w:r>
          </w:p>
        </w:tc>
      </w:tr>
      <w:tr>
        <w:trPr>
          <w:trHeight w:val="311" w:hRule="atLeast"/>
        </w:trPr>
        <w:tc>
          <w:tcPr>
            <w:tcW w:w="1696" w:type="dxa"/>
          </w:tcPr>
          <w:p>
            <w:pPr>
              <w:pStyle w:val="TableParagraph"/>
              <w:spacing w:before="19"/>
              <w:rPr>
                <w:sz w:val="21"/>
              </w:rPr>
            </w:pPr>
            <w:r>
              <w:rPr>
                <w:sz w:val="21"/>
              </w:rPr>
              <w:t>简介和背景</w:t>
            </w:r>
          </w:p>
        </w:tc>
        <w:tc>
          <w:tcPr>
            <w:tcW w:w="6600" w:type="dxa"/>
          </w:tcPr>
          <w:p>
            <w:pPr>
              <w:pStyle w:val="TableParagraph"/>
              <w:spacing w:before="19"/>
              <w:ind w:left="108"/>
              <w:rPr>
                <w:sz w:val="21"/>
              </w:rPr>
            </w:pPr>
            <w:r>
              <w:rPr>
                <w:sz w:val="21"/>
              </w:rPr>
              <w:t>共同完成</w:t>
            </w:r>
          </w:p>
        </w:tc>
      </w:tr>
      <w:tr>
        <w:trPr>
          <w:trHeight w:val="312" w:hRule="atLeast"/>
        </w:trPr>
        <w:tc>
          <w:tcPr>
            <w:tcW w:w="1696" w:type="dxa"/>
          </w:tcPr>
          <w:p>
            <w:pPr>
              <w:pStyle w:val="TableParagraph"/>
              <w:spacing w:before="21"/>
              <w:rPr>
                <w:sz w:val="21"/>
              </w:rPr>
            </w:pPr>
            <w:r>
              <w:rPr>
                <w:sz w:val="21"/>
              </w:rPr>
              <w:t>补充规约</w:t>
            </w:r>
          </w:p>
        </w:tc>
        <w:tc>
          <w:tcPr>
            <w:tcW w:w="6600" w:type="dxa"/>
          </w:tcPr>
          <w:p>
            <w:pPr>
              <w:pStyle w:val="TableParagraph"/>
              <w:spacing w:before="21"/>
              <w:ind w:left="108"/>
              <w:rPr>
                <w:sz w:val="21"/>
              </w:rPr>
            </w:pPr>
            <w:r>
              <w:rPr>
                <w:sz w:val="21"/>
              </w:rPr>
              <w:t>由张勤杭同学完成</w:t>
            </w:r>
          </w:p>
        </w:tc>
      </w:tr>
      <w:tr>
        <w:trPr>
          <w:trHeight w:val="312" w:hRule="atLeast"/>
        </w:trPr>
        <w:tc>
          <w:tcPr>
            <w:tcW w:w="1696" w:type="dxa"/>
          </w:tcPr>
          <w:p>
            <w:pPr>
              <w:pStyle w:val="TableParagraph"/>
              <w:spacing w:before="20"/>
              <w:rPr>
                <w:sz w:val="21"/>
              </w:rPr>
            </w:pPr>
            <w:r>
              <w:rPr>
                <w:sz w:val="21"/>
              </w:rPr>
              <w:t>参考书目</w:t>
            </w:r>
          </w:p>
        </w:tc>
        <w:tc>
          <w:tcPr>
            <w:tcW w:w="6600" w:type="dxa"/>
          </w:tcPr>
          <w:p>
            <w:pPr>
              <w:pStyle w:val="TableParagraph"/>
              <w:spacing w:before="20"/>
              <w:ind w:left="108"/>
              <w:rPr>
                <w:sz w:val="21"/>
              </w:rPr>
            </w:pPr>
            <w:r>
              <w:rPr>
                <w:sz w:val="21"/>
              </w:rPr>
              <w:t>共同完成</w:t>
            </w:r>
          </w:p>
        </w:tc>
      </w:tr>
    </w:tbl>
    <w:sectPr>
      <w:pgSz w:w="11910" w:h="16840"/>
      <w:pgMar w:top="1500" w:bottom="280" w:left="128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 w:name="Arial">
    <w:altName w:val="Arial"/>
    <w:charset w:val="0"/>
    <w:family w:val="swiss"/>
    <w:pitch w:val="variable"/>
  </w:font>
  <w:font w:name="黑体">
    <w:altName w:val="黑体"/>
    <w:charset w:val="86"/>
    <w:family w:val="modern"/>
    <w:pitch w:val="fixed"/>
  </w:font>
  <w:font w:name="Segoe Print">
    <w:altName w:val="Segoe Print"/>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07" w:hanging="368"/>
        <w:jc w:val="left"/>
      </w:pPr>
      <w:rPr>
        <w:rFonts w:hint="default" w:ascii="宋体" w:hAnsi="宋体" w:eastAsia="宋体" w:cs="宋体"/>
        <w:w w:val="100"/>
        <w:sz w:val="24"/>
        <w:szCs w:val="24"/>
      </w:rPr>
    </w:lvl>
    <w:lvl w:ilvl="1">
      <w:start w:val="0"/>
      <w:numFmt w:val="bullet"/>
      <w:lvlText w:val="•"/>
      <w:lvlJc w:val="left"/>
      <w:pPr>
        <w:ind w:left="393" w:hanging="368"/>
      </w:pPr>
      <w:rPr>
        <w:rFonts w:hint="default"/>
      </w:rPr>
    </w:lvl>
    <w:lvl w:ilvl="2">
      <w:start w:val="0"/>
      <w:numFmt w:val="bullet"/>
      <w:lvlText w:val="•"/>
      <w:lvlJc w:val="left"/>
      <w:pPr>
        <w:ind w:left="686" w:hanging="368"/>
      </w:pPr>
      <w:rPr>
        <w:rFonts w:hint="default"/>
      </w:rPr>
    </w:lvl>
    <w:lvl w:ilvl="3">
      <w:start w:val="0"/>
      <w:numFmt w:val="bullet"/>
      <w:lvlText w:val="•"/>
      <w:lvlJc w:val="left"/>
      <w:pPr>
        <w:ind w:left="979" w:hanging="368"/>
      </w:pPr>
      <w:rPr>
        <w:rFonts w:hint="default"/>
      </w:rPr>
    </w:lvl>
    <w:lvl w:ilvl="4">
      <w:start w:val="0"/>
      <w:numFmt w:val="bullet"/>
      <w:lvlText w:val="•"/>
      <w:lvlJc w:val="left"/>
      <w:pPr>
        <w:ind w:left="1272" w:hanging="368"/>
      </w:pPr>
      <w:rPr>
        <w:rFonts w:hint="default"/>
      </w:rPr>
    </w:lvl>
    <w:lvl w:ilvl="5">
      <w:start w:val="0"/>
      <w:numFmt w:val="bullet"/>
      <w:lvlText w:val="•"/>
      <w:lvlJc w:val="left"/>
      <w:pPr>
        <w:ind w:left="1566" w:hanging="368"/>
      </w:pPr>
      <w:rPr>
        <w:rFonts w:hint="default"/>
      </w:rPr>
    </w:lvl>
    <w:lvl w:ilvl="6">
      <w:start w:val="0"/>
      <w:numFmt w:val="bullet"/>
      <w:lvlText w:val="•"/>
      <w:lvlJc w:val="left"/>
      <w:pPr>
        <w:ind w:left="1859" w:hanging="368"/>
      </w:pPr>
      <w:rPr>
        <w:rFonts w:hint="default"/>
      </w:rPr>
    </w:lvl>
    <w:lvl w:ilvl="7">
      <w:start w:val="0"/>
      <w:numFmt w:val="bullet"/>
      <w:lvlText w:val="•"/>
      <w:lvlJc w:val="left"/>
      <w:pPr>
        <w:ind w:left="2152" w:hanging="368"/>
      </w:pPr>
      <w:rPr>
        <w:rFonts w:hint="default"/>
      </w:rPr>
    </w:lvl>
    <w:lvl w:ilvl="8">
      <w:start w:val="0"/>
      <w:numFmt w:val="bullet"/>
      <w:lvlText w:val="•"/>
      <w:lvlJc w:val="left"/>
      <w:pPr>
        <w:ind w:left="2445" w:hanging="368"/>
      </w:pPr>
      <w:rPr>
        <w:rFonts w:hint="default"/>
      </w:rPr>
    </w:lvl>
  </w:abstractNum>
  <w:abstractNum w:abstractNumId="3">
    <w:multiLevelType w:val="hybridMultilevel"/>
    <w:lvl w:ilvl="0">
      <w:start w:val="1"/>
      <w:numFmt w:val="decimal"/>
      <w:lvlText w:val="%1."/>
      <w:lvlJc w:val="left"/>
      <w:pPr>
        <w:ind w:left="107" w:hanging="365"/>
        <w:jc w:val="left"/>
      </w:pPr>
      <w:rPr>
        <w:rFonts w:hint="default" w:ascii="宋体" w:hAnsi="宋体" w:eastAsia="宋体" w:cs="宋体"/>
        <w:w w:val="100"/>
        <w:sz w:val="24"/>
        <w:szCs w:val="24"/>
      </w:rPr>
    </w:lvl>
    <w:lvl w:ilvl="1">
      <w:start w:val="0"/>
      <w:numFmt w:val="bullet"/>
      <w:lvlText w:val="•"/>
      <w:lvlJc w:val="left"/>
      <w:pPr>
        <w:ind w:left="415" w:hanging="365"/>
      </w:pPr>
      <w:rPr>
        <w:rFonts w:hint="default"/>
      </w:rPr>
    </w:lvl>
    <w:lvl w:ilvl="2">
      <w:start w:val="0"/>
      <w:numFmt w:val="bullet"/>
      <w:lvlText w:val="•"/>
      <w:lvlJc w:val="left"/>
      <w:pPr>
        <w:ind w:left="731" w:hanging="365"/>
      </w:pPr>
      <w:rPr>
        <w:rFonts w:hint="default"/>
      </w:rPr>
    </w:lvl>
    <w:lvl w:ilvl="3">
      <w:start w:val="0"/>
      <w:numFmt w:val="bullet"/>
      <w:lvlText w:val="•"/>
      <w:lvlJc w:val="left"/>
      <w:pPr>
        <w:ind w:left="1046" w:hanging="365"/>
      </w:pPr>
      <w:rPr>
        <w:rFonts w:hint="default"/>
      </w:rPr>
    </w:lvl>
    <w:lvl w:ilvl="4">
      <w:start w:val="0"/>
      <w:numFmt w:val="bullet"/>
      <w:lvlText w:val="•"/>
      <w:lvlJc w:val="left"/>
      <w:pPr>
        <w:ind w:left="1362" w:hanging="365"/>
      </w:pPr>
      <w:rPr>
        <w:rFonts w:hint="default"/>
      </w:rPr>
    </w:lvl>
    <w:lvl w:ilvl="5">
      <w:start w:val="0"/>
      <w:numFmt w:val="bullet"/>
      <w:lvlText w:val="•"/>
      <w:lvlJc w:val="left"/>
      <w:pPr>
        <w:ind w:left="1678" w:hanging="365"/>
      </w:pPr>
      <w:rPr>
        <w:rFonts w:hint="default"/>
      </w:rPr>
    </w:lvl>
    <w:lvl w:ilvl="6">
      <w:start w:val="0"/>
      <w:numFmt w:val="bullet"/>
      <w:lvlText w:val="•"/>
      <w:lvlJc w:val="left"/>
      <w:pPr>
        <w:ind w:left="1993" w:hanging="365"/>
      </w:pPr>
      <w:rPr>
        <w:rFonts w:hint="default"/>
      </w:rPr>
    </w:lvl>
    <w:lvl w:ilvl="7">
      <w:start w:val="0"/>
      <w:numFmt w:val="bullet"/>
      <w:lvlText w:val="•"/>
      <w:lvlJc w:val="left"/>
      <w:pPr>
        <w:ind w:left="2309" w:hanging="365"/>
      </w:pPr>
      <w:rPr>
        <w:rFonts w:hint="default"/>
      </w:rPr>
    </w:lvl>
    <w:lvl w:ilvl="8">
      <w:start w:val="0"/>
      <w:numFmt w:val="bullet"/>
      <w:lvlText w:val="•"/>
      <w:lvlJc w:val="left"/>
      <w:pPr>
        <w:ind w:left="2624" w:hanging="365"/>
      </w:pPr>
      <w:rPr>
        <w:rFonts w:hint="default"/>
      </w:rPr>
    </w:lvl>
  </w:abstractNum>
  <w:abstractNum w:abstractNumId="2">
    <w:multiLevelType w:val="hybridMultilevel"/>
    <w:lvl w:ilvl="0">
      <w:start w:val="1"/>
      <w:numFmt w:val="decimal"/>
      <w:lvlText w:val="（%1）"/>
      <w:lvlJc w:val="left"/>
      <w:pPr>
        <w:ind w:left="1121" w:hanging="601"/>
        <w:jc w:val="left"/>
      </w:pPr>
      <w:rPr>
        <w:rFonts w:hint="default" w:ascii="宋体" w:hAnsi="宋体" w:eastAsia="宋体" w:cs="宋体"/>
        <w:w w:val="100"/>
        <w:sz w:val="22"/>
        <w:szCs w:val="22"/>
      </w:rPr>
    </w:lvl>
    <w:lvl w:ilvl="1">
      <w:start w:val="0"/>
      <w:numFmt w:val="bullet"/>
      <w:lvlText w:val="•"/>
      <w:lvlJc w:val="left"/>
      <w:pPr>
        <w:ind w:left="1930" w:hanging="601"/>
      </w:pPr>
      <w:rPr>
        <w:rFonts w:hint="default"/>
      </w:rPr>
    </w:lvl>
    <w:lvl w:ilvl="2">
      <w:start w:val="0"/>
      <w:numFmt w:val="bullet"/>
      <w:lvlText w:val="•"/>
      <w:lvlJc w:val="left"/>
      <w:pPr>
        <w:ind w:left="2741" w:hanging="601"/>
      </w:pPr>
      <w:rPr>
        <w:rFonts w:hint="default"/>
      </w:rPr>
    </w:lvl>
    <w:lvl w:ilvl="3">
      <w:start w:val="0"/>
      <w:numFmt w:val="bullet"/>
      <w:lvlText w:val="•"/>
      <w:lvlJc w:val="left"/>
      <w:pPr>
        <w:ind w:left="3551" w:hanging="601"/>
      </w:pPr>
      <w:rPr>
        <w:rFonts w:hint="default"/>
      </w:rPr>
    </w:lvl>
    <w:lvl w:ilvl="4">
      <w:start w:val="0"/>
      <w:numFmt w:val="bullet"/>
      <w:lvlText w:val="•"/>
      <w:lvlJc w:val="left"/>
      <w:pPr>
        <w:ind w:left="4362" w:hanging="601"/>
      </w:pPr>
      <w:rPr>
        <w:rFonts w:hint="default"/>
      </w:rPr>
    </w:lvl>
    <w:lvl w:ilvl="5">
      <w:start w:val="0"/>
      <w:numFmt w:val="bullet"/>
      <w:lvlText w:val="•"/>
      <w:lvlJc w:val="left"/>
      <w:pPr>
        <w:ind w:left="5173" w:hanging="601"/>
      </w:pPr>
      <w:rPr>
        <w:rFonts w:hint="default"/>
      </w:rPr>
    </w:lvl>
    <w:lvl w:ilvl="6">
      <w:start w:val="0"/>
      <w:numFmt w:val="bullet"/>
      <w:lvlText w:val="•"/>
      <w:lvlJc w:val="left"/>
      <w:pPr>
        <w:ind w:left="5983" w:hanging="601"/>
      </w:pPr>
      <w:rPr>
        <w:rFonts w:hint="default"/>
      </w:rPr>
    </w:lvl>
    <w:lvl w:ilvl="7">
      <w:start w:val="0"/>
      <w:numFmt w:val="bullet"/>
      <w:lvlText w:val="•"/>
      <w:lvlJc w:val="left"/>
      <w:pPr>
        <w:ind w:left="6794" w:hanging="601"/>
      </w:pPr>
      <w:rPr>
        <w:rFonts w:hint="default"/>
      </w:rPr>
    </w:lvl>
    <w:lvl w:ilvl="8">
      <w:start w:val="0"/>
      <w:numFmt w:val="bullet"/>
      <w:lvlText w:val="•"/>
      <w:lvlJc w:val="left"/>
      <w:pPr>
        <w:ind w:left="7604" w:hanging="601"/>
      </w:pPr>
      <w:rPr>
        <w:rFonts w:hint="default"/>
      </w:rPr>
    </w:lvl>
  </w:abstractNum>
  <w:abstractNum w:abstractNumId="1">
    <w:multiLevelType w:val="hybridMultilevel"/>
    <w:lvl w:ilvl="0">
      <w:start w:val="1"/>
      <w:numFmt w:val="decimal"/>
      <w:lvlText w:val="（%1）"/>
      <w:lvlJc w:val="left"/>
      <w:pPr>
        <w:ind w:left="1121" w:hanging="601"/>
        <w:jc w:val="left"/>
      </w:pPr>
      <w:rPr>
        <w:rFonts w:hint="default" w:ascii="宋体" w:hAnsi="宋体" w:eastAsia="宋体" w:cs="宋体"/>
        <w:w w:val="100"/>
        <w:sz w:val="22"/>
        <w:szCs w:val="22"/>
      </w:rPr>
    </w:lvl>
    <w:lvl w:ilvl="1">
      <w:start w:val="0"/>
      <w:numFmt w:val="bullet"/>
      <w:lvlText w:val="•"/>
      <w:lvlJc w:val="left"/>
      <w:pPr>
        <w:ind w:left="1930" w:hanging="601"/>
      </w:pPr>
      <w:rPr>
        <w:rFonts w:hint="default"/>
      </w:rPr>
    </w:lvl>
    <w:lvl w:ilvl="2">
      <w:start w:val="0"/>
      <w:numFmt w:val="bullet"/>
      <w:lvlText w:val="•"/>
      <w:lvlJc w:val="left"/>
      <w:pPr>
        <w:ind w:left="2741" w:hanging="601"/>
      </w:pPr>
      <w:rPr>
        <w:rFonts w:hint="default"/>
      </w:rPr>
    </w:lvl>
    <w:lvl w:ilvl="3">
      <w:start w:val="0"/>
      <w:numFmt w:val="bullet"/>
      <w:lvlText w:val="•"/>
      <w:lvlJc w:val="left"/>
      <w:pPr>
        <w:ind w:left="3551" w:hanging="601"/>
      </w:pPr>
      <w:rPr>
        <w:rFonts w:hint="default"/>
      </w:rPr>
    </w:lvl>
    <w:lvl w:ilvl="4">
      <w:start w:val="0"/>
      <w:numFmt w:val="bullet"/>
      <w:lvlText w:val="•"/>
      <w:lvlJc w:val="left"/>
      <w:pPr>
        <w:ind w:left="4362" w:hanging="601"/>
      </w:pPr>
      <w:rPr>
        <w:rFonts w:hint="default"/>
      </w:rPr>
    </w:lvl>
    <w:lvl w:ilvl="5">
      <w:start w:val="0"/>
      <w:numFmt w:val="bullet"/>
      <w:lvlText w:val="•"/>
      <w:lvlJc w:val="left"/>
      <w:pPr>
        <w:ind w:left="5173" w:hanging="601"/>
      </w:pPr>
      <w:rPr>
        <w:rFonts w:hint="default"/>
      </w:rPr>
    </w:lvl>
    <w:lvl w:ilvl="6">
      <w:start w:val="0"/>
      <w:numFmt w:val="bullet"/>
      <w:lvlText w:val="•"/>
      <w:lvlJc w:val="left"/>
      <w:pPr>
        <w:ind w:left="5983" w:hanging="601"/>
      </w:pPr>
      <w:rPr>
        <w:rFonts w:hint="default"/>
      </w:rPr>
    </w:lvl>
    <w:lvl w:ilvl="7">
      <w:start w:val="0"/>
      <w:numFmt w:val="bullet"/>
      <w:lvlText w:val="•"/>
      <w:lvlJc w:val="left"/>
      <w:pPr>
        <w:ind w:left="6794" w:hanging="601"/>
      </w:pPr>
      <w:rPr>
        <w:rFonts w:hint="default"/>
      </w:rPr>
    </w:lvl>
    <w:lvl w:ilvl="8">
      <w:start w:val="0"/>
      <w:numFmt w:val="bullet"/>
      <w:lvlText w:val="•"/>
      <w:lvlJc w:val="left"/>
      <w:pPr>
        <w:ind w:left="7604" w:hanging="601"/>
      </w:pPr>
      <w:rPr>
        <w:rFonts w:hint="default"/>
      </w:rPr>
    </w:lvl>
  </w:abstractNum>
  <w:abstractNum w:abstractNumId="0">
    <w:multiLevelType w:val="hybridMultilevel"/>
    <w:lvl w:ilvl="0">
      <w:start w:val="1"/>
      <w:numFmt w:val="decimal"/>
      <w:lvlText w:val="%1."/>
      <w:lvlJc w:val="left"/>
      <w:pPr>
        <w:ind w:left="761" w:hanging="241"/>
        <w:jc w:val="left"/>
      </w:pPr>
      <w:rPr>
        <w:rFonts w:hint="default" w:ascii="宋体" w:hAnsi="宋体" w:eastAsia="宋体" w:cs="宋体"/>
        <w:w w:val="100"/>
        <w:sz w:val="22"/>
        <w:szCs w:val="22"/>
      </w:rPr>
    </w:lvl>
    <w:lvl w:ilvl="1">
      <w:start w:val="0"/>
      <w:numFmt w:val="bullet"/>
      <w:lvlText w:val="•"/>
      <w:lvlJc w:val="left"/>
      <w:pPr>
        <w:ind w:left="1606" w:hanging="241"/>
      </w:pPr>
      <w:rPr>
        <w:rFonts w:hint="default"/>
      </w:rPr>
    </w:lvl>
    <w:lvl w:ilvl="2">
      <w:start w:val="0"/>
      <w:numFmt w:val="bullet"/>
      <w:lvlText w:val="•"/>
      <w:lvlJc w:val="left"/>
      <w:pPr>
        <w:ind w:left="2453" w:hanging="241"/>
      </w:pPr>
      <w:rPr>
        <w:rFonts w:hint="default"/>
      </w:rPr>
    </w:lvl>
    <w:lvl w:ilvl="3">
      <w:start w:val="0"/>
      <w:numFmt w:val="bullet"/>
      <w:lvlText w:val="•"/>
      <w:lvlJc w:val="left"/>
      <w:pPr>
        <w:ind w:left="3299" w:hanging="241"/>
      </w:pPr>
      <w:rPr>
        <w:rFonts w:hint="default"/>
      </w:rPr>
    </w:lvl>
    <w:lvl w:ilvl="4">
      <w:start w:val="0"/>
      <w:numFmt w:val="bullet"/>
      <w:lvlText w:val="•"/>
      <w:lvlJc w:val="left"/>
      <w:pPr>
        <w:ind w:left="4146" w:hanging="241"/>
      </w:pPr>
      <w:rPr>
        <w:rFonts w:hint="default"/>
      </w:rPr>
    </w:lvl>
    <w:lvl w:ilvl="5">
      <w:start w:val="0"/>
      <w:numFmt w:val="bullet"/>
      <w:lvlText w:val="•"/>
      <w:lvlJc w:val="left"/>
      <w:pPr>
        <w:ind w:left="4993" w:hanging="241"/>
      </w:pPr>
      <w:rPr>
        <w:rFonts w:hint="default"/>
      </w:rPr>
    </w:lvl>
    <w:lvl w:ilvl="6">
      <w:start w:val="0"/>
      <w:numFmt w:val="bullet"/>
      <w:lvlText w:val="•"/>
      <w:lvlJc w:val="left"/>
      <w:pPr>
        <w:ind w:left="5839" w:hanging="241"/>
      </w:pPr>
      <w:rPr>
        <w:rFonts w:hint="default"/>
      </w:rPr>
    </w:lvl>
    <w:lvl w:ilvl="7">
      <w:start w:val="0"/>
      <w:numFmt w:val="bullet"/>
      <w:lvlText w:val="•"/>
      <w:lvlJc w:val="left"/>
      <w:pPr>
        <w:ind w:left="6686" w:hanging="241"/>
      </w:pPr>
      <w:rPr>
        <w:rFonts w:hint="default"/>
      </w:rPr>
    </w:lvl>
    <w:lvl w:ilvl="8">
      <w:start w:val="0"/>
      <w:numFmt w:val="bullet"/>
      <w:lvlText w:val="•"/>
      <w:lvlJc w:val="left"/>
      <w:pPr>
        <w:ind w:left="7532" w:hanging="241"/>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3"/>
      <w:ind w:left="520"/>
    </w:pPr>
    <w:rPr>
      <w:rFonts w:ascii="宋体" w:hAnsi="宋体" w:eastAsia="宋体" w:cs="宋体"/>
      <w:sz w:val="21"/>
      <w:szCs w:val="21"/>
    </w:rPr>
  </w:style>
  <w:style w:styleId="TOC2" w:type="paragraph">
    <w:name w:val="TOC 2"/>
    <w:basedOn w:val="Normal"/>
    <w:uiPriority w:val="1"/>
    <w:qFormat/>
    <w:pPr>
      <w:spacing w:before="43"/>
      <w:ind w:left="940"/>
    </w:pPr>
    <w:rPr>
      <w:rFonts w:ascii="宋体" w:hAnsi="宋体" w:eastAsia="宋体" w:cs="宋体"/>
      <w:sz w:val="21"/>
      <w:szCs w:val="21"/>
    </w:rPr>
  </w:style>
  <w:style w:styleId="TOC3" w:type="paragraph">
    <w:name w:val="TOC 3"/>
    <w:basedOn w:val="Normal"/>
    <w:uiPriority w:val="1"/>
    <w:qFormat/>
    <w:pPr>
      <w:spacing w:before="43"/>
      <w:ind w:left="1360"/>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4"/>
      <w:szCs w:val="24"/>
    </w:rPr>
  </w:style>
  <w:style w:styleId="Heading1" w:type="paragraph">
    <w:name w:val="Heading 1"/>
    <w:basedOn w:val="Normal"/>
    <w:uiPriority w:val="1"/>
    <w:qFormat/>
    <w:pPr>
      <w:spacing w:before="13"/>
      <w:ind w:left="298" w:right="178"/>
      <w:jc w:val="center"/>
      <w:outlineLvl w:val="1"/>
    </w:pPr>
    <w:rPr>
      <w:rFonts w:ascii="宋体" w:hAnsi="宋体" w:eastAsia="宋体" w:cs="宋体"/>
      <w:b/>
      <w:bCs/>
      <w:sz w:val="44"/>
      <w:szCs w:val="44"/>
    </w:rPr>
  </w:style>
  <w:style w:styleId="Heading2" w:type="paragraph">
    <w:name w:val="Heading 2"/>
    <w:basedOn w:val="Normal"/>
    <w:uiPriority w:val="1"/>
    <w:qFormat/>
    <w:pPr>
      <w:spacing w:before="13"/>
      <w:ind w:left="298" w:right="178"/>
      <w:jc w:val="center"/>
      <w:outlineLvl w:val="2"/>
    </w:pPr>
    <w:rPr>
      <w:rFonts w:ascii="宋体" w:hAnsi="宋体" w:eastAsia="宋体" w:cs="宋体"/>
      <w:sz w:val="44"/>
      <w:szCs w:val="44"/>
    </w:rPr>
  </w:style>
  <w:style w:styleId="Heading3" w:type="paragraph">
    <w:name w:val="Heading 3"/>
    <w:basedOn w:val="Normal"/>
    <w:uiPriority w:val="1"/>
    <w:qFormat/>
    <w:pPr>
      <w:spacing w:before="30"/>
      <w:ind w:left="520"/>
      <w:outlineLvl w:val="3"/>
    </w:pPr>
    <w:rPr>
      <w:rFonts w:ascii="宋体" w:hAnsi="宋体" w:eastAsia="宋体" w:cs="宋体"/>
      <w:sz w:val="32"/>
      <w:szCs w:val="32"/>
    </w:rPr>
  </w:style>
  <w:style w:styleId="Heading4" w:type="paragraph">
    <w:name w:val="Heading 4"/>
    <w:basedOn w:val="Normal"/>
    <w:uiPriority w:val="1"/>
    <w:qFormat/>
    <w:pPr>
      <w:spacing w:before="55"/>
      <w:ind w:left="296" w:right="178"/>
      <w:jc w:val="center"/>
      <w:outlineLvl w:val="4"/>
    </w:pPr>
    <w:rPr>
      <w:rFonts w:ascii="黑体" w:hAnsi="黑体" w:eastAsia="黑体" w:cs="黑体"/>
      <w:sz w:val="28"/>
      <w:szCs w:val="28"/>
    </w:rPr>
  </w:style>
  <w:style w:styleId="ListParagraph" w:type="paragraph">
    <w:name w:val="List Paragraph"/>
    <w:basedOn w:val="Normal"/>
    <w:uiPriority w:val="1"/>
    <w:qFormat/>
    <w:pPr>
      <w:spacing w:before="4"/>
      <w:ind w:left="1121" w:hanging="601"/>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hyperlink" Target="https://zh.wikipedia.org/w/index.php?title=%E8%A7%84%E7%BA%A6%E8%AF%AD%E8%A8%80&amp;oldid=68493847"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张勤杭@肇州一中</dc:creator>
  <dcterms:created xsi:type="dcterms:W3CDTF">2022-04-24T01:04:25Z</dcterms:created>
  <dcterms:modified xsi:type="dcterms:W3CDTF">2022-04-24T01:04:25Z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2022-04-10T00:00:00Z</vt:filetime>
  </property>
  <property fmtid="{D5CDD505-2E9C-101B-9397-08002B2CF9AE}" pid="3" name="Creator">
    <vt:lpwstr>WPS 文字</vt:lpwstr>
  </property>
  <property fmtid="{D5CDD505-2E9C-101B-9397-08002B2CF9AE}" pid="4" name="LastSaved">
    <vt:filetime>2022-04-24T00:00:00Z</vt:filetime>
  </property>
</Properties>
</file>