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59" w:lineRule="auto"/>
        <w:jc w:val="center"/>
      </w:pPr>
      <w:r>
        <w:rPr>
          <w:b/>
          <w:color w:val="1F4E79"/>
          <w:sz w:val="48"/>
        </w:rPr>
        <w:t>Software Engineering Studio I</w:t>
      </w:r>
    </w:p>
    <w:p>
      <w:pPr>
        <w:spacing w:line="259" w:lineRule="auto"/>
        <w:jc w:val="center"/>
      </w:pPr>
      <w:r>
        <w:rPr>
          <w:i/>
          <w:color w:val="444444"/>
          <w:sz w:val="32"/>
        </w:rPr>
        <w:t>Course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912"/>
      </w:tblGrid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r>
              <w:rPr>
                <w:b/>
                <w:sz w:val="21"/>
              </w:rPr>
              <w:t>Course role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BFE"/>
          </w:tcPr>
          <w:p>
            <w:r>
              <w:rPr>
                <w:sz w:val="21"/>
              </w:rPr>
              <w:t>First course in a 3-semester software engineering capstone sequence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r>
              <w:rPr>
                <w:b/>
                <w:sz w:val="21"/>
              </w:rPr>
              <w:t>Format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BFE"/>
          </w:tcPr>
          <w:p>
            <w:r>
              <w:rPr>
                <w:sz w:val="21"/>
              </w:rPr>
              <w:t>14 weeks; two 75-minute class sessions per week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r>
              <w:rPr>
                <w:b/>
                <w:sz w:val="21"/>
              </w:rPr>
              <w:t>Student workload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BFE"/>
          </w:tcPr>
          <w:p>
            <w:r>
              <w:rPr>
                <w:sz w:val="21"/>
              </w:rPr>
              <w:t>Approximately 6 additional hours per week outside of class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r>
              <w:rPr>
                <w:b/>
                <w:sz w:val="21"/>
              </w:rPr>
              <w:t>Course focus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BFE"/>
          </w:tcPr>
          <w:p>
            <w:r>
              <w:rPr>
                <w:sz w:val="21"/>
              </w:rPr>
              <w:t>Project conception, proposal, open-source-ready project setup, and MVP launch</w:t>
            </w:r>
          </w:p>
        </w:tc>
      </w:tr>
    </w:tbl>
    <w:p>
      <w:pPr>
        <w:spacing w:line="259" w:lineRule="auto"/>
      </w:pPr>
    </w:p>
    <w:p>
      <w:pPr>
        <w:spacing w:line="259" w:lineRule="auto"/>
      </w:pPr>
    </w:p>
    <w:p>
      <w:pPr>
        <w:pStyle w:val="Heading1"/>
      </w:pPr>
      <w:r>
        <w:t>Course Overview</w:t>
      </w:r>
    </w:p>
    <w:p>
      <w:pPr>
        <w:spacing w:after="120" w:line="259" w:lineRule="auto"/>
      </w:pPr>
      <w:r>
        <w:t>This course is the first in a multi-semester software engineering capstone sequence. Students identify and scope a software project, develop a formal proposal and design documentation, establish the repository and process infrastructure needed for future contributors, and implement an initial MVP or prototype.</w:t>
      </w:r>
    </w:p>
    <w:p>
      <w:pPr>
        <w:spacing w:after="120" w:line="259" w:lineRule="auto"/>
      </w:pPr>
      <w:r>
        <w:t>The course emphasizes the transition from building isolated programming assignments to founding a project that other students can inherit and extend. Students learn how to define users and goals, evaluate feasibility, communicate design decisions, use git-based collaboration workflows, and set up an open-source-ready repository with the documentation and norms required for future teams.</w:t>
      </w:r>
    </w:p>
    <w:p>
      <w:pPr>
        <w:spacing w:after="120" w:line="259" w:lineRule="auto"/>
      </w:pPr>
      <w:r>
        <w:t>By the end of the semester, each student should have a written proposal, a design package, a working prototype, and a project foundation that can support continued development in later capstone courses.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648"/>
            <w:tcMar>
              <w:top w:w="110" w:type="dxa"/>
              <w:start w:w="150" w:type="dxa"/>
              <w:bottom w:w="110" w:type="dxa"/>
              <w:end w:w="150" w:type="dxa"/>
            </w:tcMar>
            <w:shd w:fill="EEF5FB"/>
            <w:vAlign w:val="center"/>
          </w:tcPr>
          <w:p>
            <w:r>
              <w:rPr>
                <w:b/>
              </w:rPr>
              <w:t xml:space="preserve">Learner-facing description: </w:t>
            </w:r>
            <w:r>
              <w:rPr>
                <w:sz w:val="21"/>
              </w:rPr>
              <w:t>In this course, students propose, design, and build the first version of a software project that can continue across later capstone courses. They scope an MVP, write proposal and design documents, set up an open-source-ready repository, and use professional workflows for issues, pull requests, code review, and project planning. The result is a working prototype plus the project structure and documentation needed for future teams.</w:t>
            </w:r>
          </w:p>
        </w:tc>
      </w:tr>
    </w:tbl>
    <w:p>
      <w:pPr>
        <w:pStyle w:val="Heading1"/>
      </w:pPr>
      <w:r>
        <w:t>Learning Outcomes</w:t>
      </w:r>
    </w:p>
    <w:p>
      <w:pPr>
        <w:pStyle w:val="ListNumber"/>
        <w:spacing w:after="40"/>
      </w:pPr>
      <w:r>
        <w:rPr>
          <w:sz w:val="21"/>
        </w:rPr>
        <w:t>Propose a software project by identifying a target user or problem, defining goals and non-goals, and articulating project value and feasibility.</w:t>
      </w:r>
    </w:p>
    <w:p>
      <w:pPr>
        <w:pStyle w:val="ListNumber"/>
        <w:spacing w:after="40"/>
      </w:pPr>
      <w:r>
        <w:rPr>
          <w:sz w:val="21"/>
        </w:rPr>
        <w:t>Evaluate project feasibility by analyzing technical risk, dependencies, scope, sustainability, and the learning required to complete an MVP within one semester.</w:t>
      </w:r>
    </w:p>
    <w:p>
      <w:pPr>
        <w:pStyle w:val="ListNumber"/>
        <w:spacing w:after="40"/>
      </w:pPr>
      <w:r>
        <w:rPr>
          <w:sz w:val="21"/>
        </w:rPr>
        <w:t>Produce clear technical documents, including a project proposal, design documentation, repository guidance, and future-team handoff materials.</w:t>
      </w:r>
    </w:p>
    <w:p>
      <w:pPr>
        <w:pStyle w:val="ListNumber"/>
        <w:spacing w:after="40"/>
      </w:pPr>
      <w:r>
        <w:rPr>
          <w:sz w:val="21"/>
        </w:rPr>
        <w:t>Set up and organize an open-source-ready software repository, including an appropriate license, contribution guidelines, code of conduct, issue templates, pull request templates, and onboarding materials.</w:t>
      </w:r>
    </w:p>
    <w:p>
      <w:pPr>
        <w:pStyle w:val="ListNumber"/>
        <w:spacing w:after="40"/>
      </w:pPr>
      <w:r>
        <w:rPr>
          <w:sz w:val="21"/>
        </w:rPr>
        <w:t>Use core git workflows, including cloning, branching, committing, merging, pull requests, and basic conflict resolution, while applying effective commit-message and review practices.</w:t>
      </w:r>
    </w:p>
    <w:p>
      <w:pPr>
        <w:pStyle w:val="ListNumber"/>
        <w:spacing w:after="40"/>
      </w:pPr>
      <w:r>
        <w:rPr>
          <w:sz w:val="21"/>
        </w:rPr>
        <w:t>Communicate effectively in software engineering contexts by writing and responding to bug reports, feature requests, code reviews, and pull requests with professionalism and precision.</w:t>
      </w:r>
    </w:p>
    <w:p>
      <w:pPr>
        <w:pStyle w:val="ListNumber"/>
        <w:spacing w:after="40"/>
      </w:pPr>
      <w:r>
        <w:rPr>
          <w:sz w:val="21"/>
        </w:rPr>
        <w:t>Apply basic project management practices by breaking work into milestones, issues, and prioritized features, and by documenting project expectations and contribution processes.</w:t>
      </w:r>
    </w:p>
    <w:p>
      <w:pPr>
        <w:pStyle w:val="ListNumber"/>
        <w:spacing w:after="40"/>
      </w:pPr>
      <w:r>
        <w:rPr>
          <w:sz w:val="21"/>
        </w:rPr>
        <w:t>Design and implement an MVP or early prototype that demonstrates project viability and establishes a technical foundation for later capstone teams.</w:t>
      </w:r>
    </w:p>
    <w:p>
      <w:pPr>
        <w:pStyle w:val="Heading1"/>
      </w:pPr>
      <w:r>
        <w:t>Weekly Topics and Activities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2304"/>
        <w:gridCol w:w="4824"/>
        <w:gridCol w:w="2088"/>
      </w:tblGrid>
      <w:tr>
        <w:trPr>
          <w:tblHeader w:val="true"/>
        </w:trPr>
        <w:tc>
          <w:tcPr>
            <w:tcW w:type="dxa" w:w="1152"/>
            <w:shd w:fill="1F4E7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Week</w:t>
            </w:r>
          </w:p>
        </w:tc>
        <w:tc>
          <w:tcPr>
            <w:tcW w:type="dxa" w:w="2304"/>
            <w:shd w:fill="1F4E7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Topic</w:t>
            </w:r>
          </w:p>
        </w:tc>
        <w:tc>
          <w:tcPr>
            <w:tcW w:type="dxa" w:w="4824"/>
            <w:shd w:fill="1F4E7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Key activities</w:t>
            </w:r>
          </w:p>
        </w:tc>
        <w:tc>
          <w:tcPr>
            <w:tcW w:type="dxa" w:w="2088"/>
            <w:shd w:fill="1F4E7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Deliverable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BFE"/>
          </w:tcPr>
          <w:p>
            <w:pPr>
              <w:spacing w:after="0"/>
              <w:jc w:val="center"/>
            </w:pPr>
            <w:r>
              <w:rPr>
                <w:sz w:val="18"/>
              </w:rPr>
              <w:t>Week 1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BFE"/>
          </w:tcPr>
          <w:p>
            <w:pPr>
              <w:spacing w:after="0"/>
              <w:jc w:val="left"/>
            </w:pPr>
            <w:r>
              <w:rPr>
                <w:sz w:val="18"/>
              </w:rPr>
              <w:t>Course framing and project ideation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BFE"/>
          </w:tcPr>
          <w:p>
            <w:pPr>
              <w:spacing w:after="0"/>
              <w:jc w:val="left"/>
            </w:pPr>
            <w:r>
              <w:rPr>
                <w:sz w:val="18"/>
              </w:rPr>
              <w:t>Course overview; what makes a good multi-semester project; idea generation workshop; project selection criteria; discussion of project sustainability.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BFE"/>
          </w:tcPr>
          <w:p>
            <w:pPr>
              <w:spacing w:after="0"/>
              <w:jc w:val="center"/>
            </w:pPr>
            <w:r>
              <w:rPr>
                <w:sz w:val="18"/>
              </w:rPr>
              <w:t>Project Idea Briefs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Week 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Users, product thinking, and MVP scoping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Problem definition; stakeholders and users; goals and non-goals; user stories or use cases; narrowing scope to a realistic MVP.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Problem Definition and MVP Scoping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BFE"/>
          </w:tcPr>
          <w:p>
            <w:pPr>
              <w:spacing w:after="0"/>
              <w:jc w:val="center"/>
            </w:pPr>
            <w:r>
              <w:rPr>
                <w:sz w:val="18"/>
              </w:rPr>
              <w:t>Week 3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BFE"/>
          </w:tcPr>
          <w:p>
            <w:pPr>
              <w:spacing w:after="0"/>
              <w:jc w:val="left"/>
            </w:pPr>
            <w:r>
              <w:rPr>
                <w:sz w:val="18"/>
              </w:rPr>
              <w:t>Feasibility, risk, and proposal writing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BFE"/>
          </w:tcPr>
          <w:p>
            <w:pPr>
              <w:spacing w:after="0"/>
              <w:jc w:val="left"/>
            </w:pPr>
            <w:r>
              <w:rPr>
                <w:sz w:val="18"/>
              </w:rPr>
              <w:t>Technical feasibility analysis; risk identification and mitigation; proposal structure; peer critique of scope and realism.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BFE"/>
          </w:tcPr>
          <w:p>
            <w:pPr>
              <w:spacing w:after="0"/>
              <w:jc w:val="center"/>
            </w:pPr>
            <w:r>
              <w:rPr>
                <w:sz w:val="18"/>
              </w:rPr>
              <w:t>Proposal Draft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Week 4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Pitching and evaluating proposals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Oral pitch preparation; slide design; presentation of project ideas; structured feedback on feasibility, completeness, and scope.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Pitch Presentation and revised Proposal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BFE"/>
          </w:tcPr>
          <w:p>
            <w:pPr>
              <w:spacing w:after="0"/>
              <w:jc w:val="center"/>
            </w:pPr>
            <w:r>
              <w:rPr>
                <w:sz w:val="18"/>
              </w:rPr>
              <w:t>Week 5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BFE"/>
          </w:tcPr>
          <w:p>
            <w:pPr>
              <w:spacing w:after="0"/>
              <w:jc w:val="left"/>
            </w:pPr>
            <w:r>
              <w:rPr>
                <w:sz w:val="18"/>
              </w:rPr>
              <w:t>Design documents and architecture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BFE"/>
          </w:tcPr>
          <w:p>
            <w:pPr>
              <w:spacing w:after="0"/>
              <w:jc w:val="left"/>
            </w:pPr>
            <w:r>
              <w:rPr>
                <w:sz w:val="18"/>
              </w:rPr>
              <w:t>Design-document structure; architecture diagrams; components, data, interfaces, and technical choices; documenting assumptions and open questions.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BFE"/>
          </w:tcPr>
          <w:p>
            <w:pPr>
              <w:spacing w:after="0"/>
              <w:jc w:val="center"/>
            </w:pPr>
            <w:r>
              <w:rPr>
                <w:sz w:val="18"/>
              </w:rPr>
              <w:t>Design Document Draft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Week 6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Git fundamentals and collaborative workflow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Hands-on practice with cloning, branching, committing, merging, pull requests, and reviewable changes; commit-message workshop.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Git Workflow Lab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BFE"/>
          </w:tcPr>
          <w:p>
            <w:pPr>
              <w:spacing w:after="0"/>
              <w:jc w:val="center"/>
            </w:pPr>
            <w:r>
              <w:rPr>
                <w:sz w:val="18"/>
              </w:rPr>
              <w:t>Week 7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BFE"/>
          </w:tcPr>
          <w:p>
            <w:pPr>
              <w:spacing w:after="0"/>
              <w:jc w:val="left"/>
            </w:pPr>
            <w:r>
              <w:rPr>
                <w:sz w:val="18"/>
              </w:rPr>
              <w:t>Open-source project setup and governance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BFE"/>
          </w:tcPr>
          <w:p>
            <w:pPr>
              <w:spacing w:after="0"/>
              <w:jc w:val="left"/>
            </w:pPr>
            <w:r>
              <w:rPr>
                <w:sz w:val="18"/>
              </w:rPr>
              <w:t>Licensing; README design; contribution guides; code of conduct; issue and PR templates; onboarding expectations for future contributors.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BFE"/>
          </w:tcPr>
          <w:p>
            <w:pPr>
              <w:spacing w:after="0"/>
              <w:jc w:val="center"/>
            </w:pPr>
            <w:r>
              <w:rPr>
                <w:sz w:val="18"/>
              </w:rPr>
              <w:t>Project Infrastructure Package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Week 8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Technical communication in practice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Bug reports; feature requests; PR descriptions; code review language and etiquette; peer issue-writing and response exercises.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Technical Communication Portfolio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BFE"/>
          </w:tcPr>
          <w:p>
            <w:pPr>
              <w:spacing w:after="0"/>
              <w:jc w:val="center"/>
            </w:pPr>
            <w:r>
              <w:rPr>
                <w:sz w:val="18"/>
              </w:rPr>
              <w:t>Week 9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BFE"/>
          </w:tcPr>
          <w:p>
            <w:pPr>
              <w:spacing w:after="0"/>
              <w:jc w:val="left"/>
            </w:pPr>
            <w:r>
              <w:rPr>
                <w:sz w:val="18"/>
              </w:rPr>
              <w:t>Project management and roadmap planning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BFE"/>
          </w:tcPr>
          <w:p>
            <w:pPr>
              <w:spacing w:after="0"/>
              <w:jc w:val="left"/>
            </w:pPr>
            <w:r>
              <w:rPr>
                <w:sz w:val="18"/>
              </w:rPr>
              <w:t>Backlog creation; milestone design; issue labeling; feature allocation; definition of done; building a roadmap for future semesters.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BFE"/>
          </w:tcPr>
          <w:p>
            <w:pPr>
              <w:spacing w:after="0"/>
              <w:jc w:val="center"/>
            </w:pPr>
            <w:r>
              <w:rPr>
                <w:sz w:val="18"/>
              </w:rPr>
              <w:t>Project Plan and Roadmap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Week 10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Prototyping, MVPs, and risk reduction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Role of prototypes; vertical slices; deciding what version one must prove; planning implementation around technical risk.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MVP Plan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BFE"/>
          </w:tcPr>
          <w:p>
            <w:pPr>
              <w:spacing w:after="0"/>
              <w:jc w:val="center"/>
            </w:pPr>
            <w:r>
              <w:rPr>
                <w:sz w:val="18"/>
              </w:rPr>
              <w:t>Week 11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BFE"/>
          </w:tcPr>
          <w:p>
            <w:pPr>
              <w:spacing w:after="0"/>
              <w:jc w:val="left"/>
            </w:pPr>
            <w:r>
              <w:rPr>
                <w:sz w:val="18"/>
              </w:rPr>
              <w:t>Implementation studio and repo audit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BFE"/>
          </w:tcPr>
          <w:p>
            <w:pPr>
              <w:spacing w:after="0"/>
              <w:jc w:val="left"/>
            </w:pPr>
            <w:r>
              <w:rPr>
                <w:sz w:val="18"/>
              </w:rPr>
              <w:t>Progress demos; small-group critique; repository audit; workflow and documentation review; troubleshooting project direction and scope.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BFE"/>
          </w:tcPr>
          <w:p>
            <w:pPr>
              <w:spacing w:after="0"/>
              <w:jc w:val="center"/>
            </w:pPr>
            <w:r>
              <w:rPr>
                <w:sz w:val="18"/>
              </w:rPr>
              <w:t>Progress Demo and Repo Audit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Week 12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Handoff readiness and maintainability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Onboarding review; architecture clarity; known-issues logging; technical debt notes; making the project understandable to future teams.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Handoff Readiness Package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BFE"/>
          </w:tcPr>
          <w:p>
            <w:pPr>
              <w:spacing w:after="0"/>
              <w:jc w:val="center"/>
            </w:pPr>
            <w:r>
              <w:rPr>
                <w:sz w:val="18"/>
              </w:rPr>
              <w:t>Week 13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BFE"/>
          </w:tcPr>
          <w:p>
            <w:pPr>
              <w:spacing w:after="0"/>
              <w:jc w:val="left"/>
            </w:pPr>
            <w:r>
              <w:rPr>
                <w:sz w:val="18"/>
              </w:rPr>
              <w:t>Final integration and retrospective preparation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BFE"/>
          </w:tcPr>
          <w:p>
            <w:pPr>
              <w:spacing w:after="0"/>
              <w:jc w:val="left"/>
            </w:pPr>
            <w:r>
              <w:rPr>
                <w:sz w:val="18"/>
              </w:rPr>
              <w:t>Demo rehearsal; reflective analysis of what worked and what did not; refining final documentation and presentation.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BFE"/>
          </w:tcPr>
          <w:p>
            <w:pPr>
              <w:spacing w:after="0"/>
              <w:jc w:val="center"/>
            </w:pPr>
            <w:r>
              <w:rPr>
                <w:sz w:val="18"/>
              </w:rPr>
              <w:t>Final Presentation Draft and Retrospective</w:t>
            </w:r>
          </w:p>
        </w:tc>
      </w:tr>
      <w:tr>
        <w:trPr>
          <w:cantSplit/>
        </w:trP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Week 14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Final presentation and project launch package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Final demo; project presentation; lessons learned; discussion of next steps for later capstone teams.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Final Launch Package</w:t>
            </w:r>
          </w:p>
        </w:tc>
      </w:tr>
    </w:tbl>
    <w:p>
      <w:pPr>
        <w:pStyle w:val="Heading1"/>
      </w:pPr>
      <w:r>
        <w:t>Student Deliverables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336"/>
      </w:tblGrid>
      <w:tr>
        <w:tc>
          <w:tcPr>
            <w:tcW w:type="dxa" w:w="4824"/>
            <w:shd w:fill="2F55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Deliverable</w:t>
            </w:r>
          </w:p>
        </w:tc>
        <w:tc>
          <w:tcPr>
            <w:tcW w:type="dxa" w:w="4824"/>
            <w:shd w:fill="2F55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Purpose / expected content</w:t>
            </w:r>
          </w:p>
        </w:tc>
      </w:tr>
      <w:t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BFE"/>
          </w:tcPr>
          <w:p>
            <w:pPr>
              <w:jc w:val="left"/>
            </w:pPr>
            <w:r>
              <w:rPr>
                <w:b/>
                <w:sz w:val="19"/>
              </w:rPr>
              <w:t>Project Idea Briefs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BFE"/>
          </w:tcPr>
          <w:p>
            <w:r>
              <w:rPr>
                <w:sz w:val="19"/>
              </w:rPr>
              <w:t>Three short project concepts that identify the problem, user, value proposition, likely risks, and possible MVP direction.</w:t>
            </w:r>
          </w:p>
        </w:tc>
      </w:tr>
      <w:t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19"/>
              </w:rPr>
              <w:t>Problem Definition and MVP Scoping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Problem statement, user or stakeholder summary, goals and non-goals, user stories or use cases, and a clearly bounded MVP.</w:t>
            </w:r>
          </w:p>
        </w:tc>
      </w:tr>
      <w:t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BFE"/>
          </w:tcPr>
          <w:p>
            <w:pPr>
              <w:jc w:val="left"/>
            </w:pPr>
            <w:r>
              <w:rPr>
                <w:b/>
                <w:sz w:val="19"/>
              </w:rPr>
              <w:t>Written Proposal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BFE"/>
          </w:tcPr>
          <w:p>
            <w:r>
              <w:rPr>
                <w:sz w:val="19"/>
              </w:rPr>
              <w:t>Formal project proposal describing the problem, solution, feasibility, risks, MVP, and success criteria.</w:t>
            </w:r>
          </w:p>
        </w:tc>
      </w:tr>
      <w:t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19"/>
              </w:rPr>
              <w:t>Pitch Presentation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Oral presentation used to defend project value, feasibility, and scope.</w:t>
            </w:r>
          </w:p>
        </w:tc>
      </w:tr>
      <w:t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BFE"/>
          </w:tcPr>
          <w:p>
            <w:pPr>
              <w:jc w:val="left"/>
            </w:pPr>
            <w:r>
              <w:rPr>
                <w:b/>
                <w:sz w:val="19"/>
              </w:rPr>
              <w:t>Design Document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BFE"/>
          </w:tcPr>
          <w:p>
            <w:r>
              <w:rPr>
                <w:sz w:val="19"/>
              </w:rPr>
              <w:t>Architecture overview, components, interfaces, data or entities, technology choices, technical risks, and implementation plan.</w:t>
            </w:r>
          </w:p>
        </w:tc>
      </w:tr>
      <w:t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19"/>
              </w:rPr>
              <w:t>Git Workflow Lab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Demonstration of core git and pull request workflow skills using branch-based development and reviewable changes.</w:t>
            </w:r>
          </w:p>
        </w:tc>
      </w:tr>
      <w:t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BFE"/>
          </w:tcPr>
          <w:p>
            <w:pPr>
              <w:jc w:val="left"/>
            </w:pPr>
            <w:r>
              <w:rPr>
                <w:b/>
                <w:sz w:val="19"/>
              </w:rPr>
              <w:t>Project Infrastructure Package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BFE"/>
          </w:tcPr>
          <w:p>
            <w:r>
              <w:rPr>
                <w:sz w:val="19"/>
              </w:rPr>
              <w:t>Repository foundation including README, license, contribution guide, code of conduct, issue templates, PR template, and onboarding materials.</w:t>
            </w:r>
          </w:p>
        </w:tc>
      </w:tr>
      <w:t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19"/>
              </w:rPr>
              <w:t>Technical Communication Portfolio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Examples of bug reports, feature requests, PR descriptions, code review comments, and written responses to feedback.</w:t>
            </w:r>
          </w:p>
        </w:tc>
      </w:tr>
      <w:t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BFE"/>
          </w:tcPr>
          <w:p>
            <w:pPr>
              <w:jc w:val="left"/>
            </w:pPr>
            <w:r>
              <w:rPr>
                <w:b/>
                <w:sz w:val="19"/>
              </w:rPr>
              <w:t>Project Plan and Roadmap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BFE"/>
          </w:tcPr>
          <w:p>
            <w:r>
              <w:rPr>
                <w:sz w:val="19"/>
              </w:rPr>
              <w:t>Milestones, prioritized backlog, issue tracker structure, labels, and an early roadmap for future semesters.</w:t>
            </w:r>
          </w:p>
        </w:tc>
      </w:tr>
      <w:tr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b/>
                <w:sz w:val="19"/>
              </w:rPr>
              <w:t>MVP / Prototype and Final Launch Package</w:t>
            </w:r>
          </w:p>
        </w:tc>
        <w:tc>
          <w:tcPr>
            <w:tcW w:type="dxa" w:w="63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sz w:val="19"/>
              </w:rPr>
              <w:t>Working prototype plus handoff-ready documentation, known issues, future work notes, and a final presentation/demo.</w:t>
            </w:r>
          </w:p>
        </w:tc>
      </w:tr>
    </w:tbl>
    <w:p>
      <w:pPr>
        <w:pStyle w:val="Heading1"/>
      </w:pPr>
      <w:r>
        <w:t>End-of-Semester Result</w:t>
      </w:r>
    </w:p>
    <w:p>
      <w:pPr>
        <w:spacing w:after="80" w:line="259" w:lineRule="auto"/>
      </w:pPr>
      <w:r>
        <w:rPr>
          <w:b/>
        </w:rPr>
        <w:t xml:space="preserve">By the end of the semester, each student should have: </w:t>
      </w:r>
      <w:r>
        <w:t>a project proposal, a design package, an open-source-ready repository structure, an issue and roadmap system, a working MVP or prototype, and the documentation future teams need to continue the project.</w:t>
      </w:r>
    </w:p>
    <w:p>
      <w:pPr>
        <w:pStyle w:val="ListBullet"/>
        <w:spacing w:after="40"/>
      </w:pPr>
      <w:r>
        <w:rPr>
          <w:sz w:val="21"/>
        </w:rPr>
        <w:t>A defensible written and oral case for the project</w:t>
      </w:r>
    </w:p>
    <w:p>
      <w:pPr>
        <w:pStyle w:val="ListBullet"/>
        <w:spacing w:after="40"/>
      </w:pPr>
      <w:r>
        <w:rPr>
          <w:sz w:val="21"/>
        </w:rPr>
        <w:t>A usable initial version of the software</w:t>
      </w:r>
    </w:p>
    <w:p>
      <w:pPr>
        <w:pStyle w:val="ListBullet"/>
        <w:spacing w:after="40"/>
      </w:pPr>
      <w:r>
        <w:rPr>
          <w:sz w:val="21"/>
        </w:rPr>
        <w:t>A documented structure for collaboration, onboarding, and future maintenance</w:t>
      </w:r>
    </w:p>
    <w:p>
      <w:pPr>
        <w:pStyle w:val="ListBullet"/>
        <w:spacing w:after="40"/>
      </w:pPr>
      <w:r>
        <w:rPr>
          <w:sz w:val="21"/>
        </w:rPr>
        <w:t>A launch-ready package that supports continuation in later capstone courses</w:t>
      </w:r>
    </w:p>
    <w:sectPr w:rsidR="00FC693F" w:rsidRPr="0006063C" w:rsidSect="00034616">
      <w:footerReference w:type="default" r:id="rId9"/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Software Engineering Studio I Course Summary - </w:t>
    </w:r>
    <w:fldSimple w:instr="PAGE">
      <w:r/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4444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555555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