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D8B0DF9" w14:paraId="2C078E63" wp14:textId="0CD86EF0">
      <w:pPr>
        <w:pStyle w:val="Title"/>
        <w:jc w:val="center"/>
        <w:rPr>
          <w:rFonts w:ascii="Calibri Light" w:hAnsi="Calibri Light" w:eastAsia="" w:cs=""/>
          <w:sz w:val="56"/>
          <w:szCs w:val="56"/>
        </w:rPr>
      </w:pPr>
      <w:bookmarkStart w:name="_GoBack" w:id="0"/>
      <w:bookmarkEnd w:id="0"/>
      <w:r w:rsidRPr="130FFA34" w:rsidR="130FFA34">
        <w:rPr>
          <w:rFonts w:ascii="Calibri Light" w:hAnsi="Calibri Light" w:eastAsia="" w:cs=""/>
          <w:sz w:val="56"/>
          <w:szCs w:val="56"/>
        </w:rPr>
        <w:t>Cozy Bear</w:t>
      </w:r>
    </w:p>
    <w:p w:rsidR="130FFA34" w:rsidP="130FFA34" w:rsidRDefault="130FFA34" w14:paraId="5763F313" w14:textId="4C5B45AC">
      <w:pPr>
        <w:pStyle w:val="Normal"/>
        <w:jc w:val="center"/>
      </w:pPr>
    </w:p>
    <w:p w:rsidR="7D8B0DF9" w:rsidP="7D8B0DF9" w:rsidRDefault="7D8B0DF9" w14:paraId="5FE5FC10" w14:textId="2E55DCF0">
      <w:pPr>
        <w:pStyle w:val="Normal"/>
        <w:jc w:val="center"/>
      </w:pPr>
      <w:r>
        <w:drawing>
          <wp:inline wp14:editId="5CD72796" wp14:anchorId="6DFEB0C7">
            <wp:extent cx="6057900" cy="3407569"/>
            <wp:effectExtent l="0" t="0" r="0" b="0"/>
            <wp:docPr id="552022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09696be4ff4c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57900" cy="340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8B0DF9" w:rsidP="7D8B0DF9" w:rsidRDefault="7D8B0DF9" w14:paraId="2BB8CE6D" w14:textId="1A5606BC">
      <w:pPr>
        <w:pStyle w:val="Normal"/>
        <w:jc w:val="center"/>
      </w:pPr>
    </w:p>
    <w:tbl>
      <w:tblPr>
        <w:tblStyle w:val="TableGrid"/>
        <w:tblW w:w="10902" w:type="dxa"/>
        <w:tblLayout w:type="fixed"/>
        <w:tblLook w:val="06A0" w:firstRow="1" w:lastRow="0" w:firstColumn="1" w:lastColumn="0" w:noHBand="1" w:noVBand="1"/>
      </w:tblPr>
      <w:tblGrid>
        <w:gridCol w:w="10902"/>
      </w:tblGrid>
      <w:tr w:rsidR="7D8B0DF9" w:rsidTr="47E5A523" w14:paraId="1BF6AD14">
        <w:tc>
          <w:tcPr>
            <w:tcW w:w="10902" w:type="dxa"/>
            <w:tcMar/>
          </w:tcPr>
          <w:p w:rsidR="7D8B0DF9" w:rsidP="47E5A523" w:rsidRDefault="7D8B0DF9" w14:paraId="45A761DF" w14:textId="6849527A">
            <w:pPr>
              <w:pStyle w:val="Normal"/>
            </w:pPr>
            <w:r w:rsidR="47E5A523">
              <w:rPr/>
              <w:t>Buff:</w:t>
            </w:r>
          </w:p>
          <w:p w:rsidR="7D8B0DF9" w:rsidP="47E5A523" w:rsidRDefault="7D8B0DF9" w14:paraId="02D10A10" w14:textId="2D779749">
            <w:pPr>
              <w:pStyle w:val="Normal"/>
              <w:jc w:val="center"/>
              <w:rPr>
                <w:sz w:val="28"/>
                <w:szCs w:val="28"/>
                <w:u w:val="single"/>
              </w:rPr>
            </w:pPr>
            <w:r w:rsidRPr="47E5A523" w:rsidR="47E5A523">
              <w:rPr>
                <w:sz w:val="28"/>
                <w:szCs w:val="28"/>
                <w:u w:val="single"/>
              </w:rPr>
              <w:t>+1 SOPH (INT</w:t>
            </w:r>
            <w:r w:rsidRPr="47E5A523" w:rsidR="47E5A523">
              <w:rPr>
                <w:sz w:val="28"/>
                <w:szCs w:val="28"/>
                <w:u w:val="none"/>
              </w:rPr>
              <w:t xml:space="preserve">) | </w:t>
            </w:r>
            <w:r w:rsidRPr="47E5A523" w:rsidR="47E5A523">
              <w:rPr>
                <w:sz w:val="28"/>
                <w:szCs w:val="28"/>
                <w:u w:val="single"/>
              </w:rPr>
              <w:t>+</w:t>
            </w:r>
            <w:r w:rsidRPr="47E5A523" w:rsidR="47E5A523">
              <w:rPr>
                <w:sz w:val="28"/>
                <w:szCs w:val="28"/>
                <w:u w:val="single"/>
              </w:rPr>
              <w:t>2 TTC (CON)</w:t>
            </w:r>
          </w:p>
          <w:p w:rsidR="7D8B0DF9" w:rsidP="7D8B0DF9" w:rsidRDefault="7D8B0DF9" w14:paraId="7FF56FF5" w14:textId="0517B38B">
            <w:pPr>
              <w:pStyle w:val="Normal"/>
            </w:pPr>
          </w:p>
        </w:tc>
      </w:tr>
    </w:tbl>
    <w:p w:rsidR="7D8B0DF9" w:rsidP="7D8B0DF9" w:rsidRDefault="7D8B0DF9" w14:paraId="0CA43D0D" w14:textId="1E83EEDD">
      <w:pPr>
        <w:pStyle w:val="Normal"/>
        <w:jc w:val="left"/>
      </w:pPr>
    </w:p>
    <w:p w:rsidR="7D8B0DF9" w:rsidP="7D8B0DF9" w:rsidRDefault="7D8B0DF9" w14:paraId="3FA10268" w14:textId="7BBAE578">
      <w:pPr>
        <w:pStyle w:val="Normal"/>
        <w:jc w:val="left"/>
      </w:pPr>
    </w:p>
    <w:tbl>
      <w:tblPr>
        <w:tblStyle w:val="TableGrid"/>
        <w:tblW w:w="10935" w:type="dxa"/>
        <w:tblLayout w:type="fixed"/>
        <w:tblLook w:val="06A0" w:firstRow="1" w:lastRow="0" w:firstColumn="1" w:lastColumn="0" w:noHBand="1" w:noVBand="1"/>
      </w:tblPr>
      <w:tblGrid>
        <w:gridCol w:w="3645"/>
        <w:gridCol w:w="3645"/>
        <w:gridCol w:w="3645"/>
      </w:tblGrid>
      <w:tr w:rsidR="7D8B0DF9" w:rsidTr="5FEB9CE4" w14:paraId="0725498C">
        <w:tc>
          <w:tcPr>
            <w:tcW w:w="3645" w:type="dxa"/>
            <w:tcMar/>
          </w:tcPr>
          <w:p w:rsidR="47E5A523" w:rsidP="47E5A523" w:rsidRDefault="47E5A523" w14:paraId="44940B26" w14:textId="3414CDD5">
            <w:pPr>
              <w:pStyle w:val="Normal"/>
            </w:pPr>
            <w:r w:rsidR="5FEB9CE4">
              <w:rPr/>
              <w:t>Techniques:</w:t>
            </w:r>
          </w:p>
          <w:p w:rsidR="7D8B0DF9" w:rsidP="7D8B0DF9" w:rsidRDefault="7D8B0DF9" w14:paraId="14592F8C" w14:textId="2934410E">
            <w:pPr>
              <w:pStyle w:val="Normal"/>
            </w:pPr>
          </w:p>
          <w:p w:rsidR="7D8B0DF9" w:rsidP="47E5A523" w:rsidRDefault="7D8B0DF9" w14:paraId="024625F8" w14:textId="3CA70CF1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47E5A523">
              <w:rPr/>
              <w:t>Spear-phishing campaigns to deliver malware.</w:t>
            </w:r>
          </w:p>
          <w:p w:rsidR="7D8B0DF9" w:rsidP="47E5A523" w:rsidRDefault="7D8B0DF9" w14:paraId="13EA9261" w14:textId="5E047E43">
            <w:pPr>
              <w:pStyle w:val="ListParagraph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47E5A523" w:rsidR="47E5A523">
              <w:rPr>
                <w:sz w:val="22"/>
                <w:szCs w:val="22"/>
              </w:rPr>
              <w:t>Employs a wide variety of malware types to bring to pass the needs of the Russian gov.</w:t>
            </w:r>
          </w:p>
          <w:p w:rsidR="7D8B0DF9" w:rsidP="47E5A523" w:rsidRDefault="7D8B0DF9" w14:paraId="23A01FC1" w14:textId="0C1CF3FD">
            <w:pPr>
              <w:pStyle w:val="ListParagraph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2FB7BC91" w:rsidR="2FB7BC91">
              <w:rPr>
                <w:sz w:val="22"/>
                <w:szCs w:val="22"/>
              </w:rPr>
              <w:t>Particularly furtive and stealthy, due to their interest in long-term espionage opportunities.</w:t>
            </w:r>
          </w:p>
          <w:p w:rsidR="7D8B0DF9" w:rsidP="47E5A523" w:rsidRDefault="7D8B0DF9" w14:paraId="2E9BA99C" w14:textId="39CA23AC">
            <w:pPr>
              <w:pStyle w:val="ListParagraph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680AFC4B" w:rsidR="680AFC4B">
              <w:rPr>
                <w:sz w:val="22"/>
                <w:szCs w:val="22"/>
              </w:rPr>
              <w:t>Low-</w:t>
            </w:r>
            <w:r w:rsidRPr="680AFC4B" w:rsidR="680AFC4B">
              <w:rPr>
                <w:sz w:val="22"/>
                <w:szCs w:val="22"/>
              </w:rPr>
              <w:t>visibility</w:t>
            </w:r>
            <w:r w:rsidRPr="680AFC4B" w:rsidR="680AFC4B">
              <w:rPr>
                <w:sz w:val="22"/>
                <w:szCs w:val="22"/>
              </w:rPr>
              <w:t>, difficult to uproot methodology.</w:t>
            </w:r>
          </w:p>
          <w:p w:rsidR="7D8B0DF9" w:rsidP="680AFC4B" w:rsidRDefault="7D8B0DF9" w14:paraId="0794AE88" w14:textId="651F7947">
            <w:pPr>
              <w:pStyle w:val="ListParagraph"/>
              <w:rPr>
                <w:sz w:val="22"/>
                <w:szCs w:val="22"/>
              </w:rPr>
            </w:pPr>
          </w:p>
        </w:tc>
        <w:tc>
          <w:tcPr>
            <w:tcW w:w="3645" w:type="dxa"/>
            <w:tcMar/>
          </w:tcPr>
          <w:p w:rsidR="7D8B0DF9" w:rsidP="7D8B0DF9" w:rsidRDefault="7D8B0DF9" w14:paraId="273E4CD1" w14:textId="414F6DAB">
            <w:pPr>
              <w:pStyle w:val="Normal"/>
            </w:pPr>
            <w:r w:rsidR="5FEB9CE4">
              <w:rPr/>
              <w:t>Motivations:</w:t>
            </w:r>
          </w:p>
          <w:p w:rsidR="7D8B0DF9" w:rsidP="7D8B0DF9" w:rsidRDefault="7D8B0DF9" w14:paraId="0E59ED2C" w14:textId="5290CAE3">
            <w:pPr>
              <w:pStyle w:val="Normal"/>
            </w:pPr>
          </w:p>
          <w:p w:rsidR="7D8B0DF9" w:rsidP="47E5A523" w:rsidRDefault="7D8B0DF9" w14:paraId="7B1AA443" w14:textId="55726DA6">
            <w:pPr>
              <w:pStyle w:val="ListParagraph"/>
              <w:numPr>
                <w:ilvl w:val="0"/>
                <w:numId w:val="2"/>
              </w:numPr>
              <w:rPr>
                <w:sz w:val="22"/>
                <w:szCs w:val="22"/>
              </w:rPr>
            </w:pPr>
            <w:r w:rsidRPr="47E5A523" w:rsidR="47E5A523">
              <w:rPr>
                <w:sz w:val="22"/>
                <w:szCs w:val="22"/>
              </w:rPr>
              <w:t>The motivations of the Russian government.</w:t>
            </w:r>
          </w:p>
          <w:p w:rsidR="7D8B0DF9" w:rsidP="47E5A523" w:rsidRDefault="7D8B0DF9" w14:paraId="0E54688E" w14:textId="5716261B">
            <w:pPr>
              <w:pStyle w:val="ListParagraph"/>
              <w:numPr>
                <w:ilvl w:val="0"/>
                <w:numId w:val="2"/>
              </w:numPr>
              <w:rPr>
                <w:sz w:val="22"/>
                <w:szCs w:val="22"/>
              </w:rPr>
            </w:pPr>
            <w:r w:rsidRPr="680AFC4B" w:rsidR="680AFC4B">
              <w:rPr>
                <w:sz w:val="22"/>
                <w:szCs w:val="22"/>
              </w:rPr>
              <w:t>Especially interested in exfiltrating data in such a way that they can keep their foothold and return at a later time.</w:t>
            </w:r>
          </w:p>
          <w:p w:rsidR="7D8B0DF9" w:rsidP="680AFC4B" w:rsidRDefault="7D8B0DF9" w14:paraId="28D2DADD" w14:textId="3CD90816">
            <w:pPr>
              <w:pStyle w:val="ListParagraph"/>
              <w:numPr>
                <w:ilvl w:val="0"/>
                <w:numId w:val="2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680AFC4B" w:rsidR="680AFC4B">
              <w:rPr>
                <w:sz w:val="22"/>
                <w:szCs w:val="22"/>
              </w:rPr>
              <w:t>Oil and Gas, infrastructure, industrials, NGOs, Media, Technology, Government secrets, etc.</w:t>
            </w:r>
          </w:p>
        </w:tc>
        <w:tc>
          <w:tcPr>
            <w:tcW w:w="3645" w:type="dxa"/>
            <w:tcMar/>
          </w:tcPr>
          <w:p w:rsidR="47E5A523" w:rsidP="47E5A523" w:rsidRDefault="47E5A523" w14:paraId="6E2BA3D7" w14:textId="5C11C058">
            <w:pPr>
              <w:pStyle w:val="Normal"/>
            </w:pPr>
            <w:r w:rsidR="5FEB9CE4">
              <w:rPr/>
              <w:t>Past Attacks:</w:t>
            </w:r>
          </w:p>
          <w:p w:rsidR="47E5A523" w:rsidP="47E5A523" w:rsidRDefault="47E5A523" w14:paraId="19A99A9D" w14:textId="3F9FD507">
            <w:pPr>
              <w:pStyle w:val="Normal"/>
            </w:pPr>
          </w:p>
          <w:p w:rsidR="2FB7BC91" w:rsidP="2FB7BC91" w:rsidRDefault="2FB7BC91" w14:paraId="04A7DDBC" w14:textId="7FDD6D8F">
            <w:pPr>
              <w:pStyle w:val="ListParagraph"/>
              <w:numPr>
                <w:ilvl w:val="0"/>
                <w:numId w:val="3"/>
              </w:numPr>
              <w:rPr>
                <w:sz w:val="22"/>
                <w:szCs w:val="22"/>
              </w:rPr>
            </w:pPr>
            <w:r w:rsidRPr="2FB7BC91" w:rsidR="2FB7BC91">
              <w:rPr>
                <w:sz w:val="22"/>
                <w:szCs w:val="22"/>
              </w:rPr>
              <w:t>Spear Phishing the Pentagon email system (Aug 2015).</w:t>
            </w:r>
          </w:p>
          <w:p w:rsidR="47E5A523" w:rsidP="47E5A523" w:rsidRDefault="47E5A523" w14:paraId="30CFA509" w14:textId="422FC2AD">
            <w:pPr>
              <w:pStyle w:val="ListParagraph"/>
              <w:numPr>
                <w:ilvl w:val="0"/>
                <w:numId w:val="3"/>
              </w:numPr>
              <w:rPr>
                <w:sz w:val="22"/>
                <w:szCs w:val="22"/>
              </w:rPr>
            </w:pPr>
            <w:r w:rsidRPr="2FB7BC91" w:rsidR="2FB7BC91">
              <w:rPr>
                <w:sz w:val="22"/>
                <w:szCs w:val="22"/>
              </w:rPr>
              <w:t>Democratic National Committee cyber-attacks surrounding 2016 elections.</w:t>
            </w:r>
          </w:p>
          <w:p w:rsidR="47E5A523" w:rsidP="47E5A523" w:rsidRDefault="47E5A523" w14:paraId="4FAE377D" w14:textId="5BB28B43">
            <w:pPr>
              <w:pStyle w:val="ListParagraph"/>
              <w:numPr>
                <w:ilvl w:val="0"/>
                <w:numId w:val="3"/>
              </w:numPr>
              <w:rPr>
                <w:sz w:val="22"/>
                <w:szCs w:val="22"/>
              </w:rPr>
            </w:pPr>
            <w:r w:rsidRPr="2FB7BC91" w:rsidR="2FB7BC91">
              <w:rPr>
                <w:sz w:val="22"/>
                <w:szCs w:val="22"/>
              </w:rPr>
              <w:t>SUNBURST supply chain attack on SolarWinds which affected most of the fortune 500 companies through their use of SolarWinds’ third-party services. (Dec 2020).</w:t>
            </w:r>
          </w:p>
        </w:tc>
      </w:tr>
    </w:tbl>
    <w:p w:rsidR="7D8B0DF9" w:rsidP="7D8B0DF9" w:rsidRDefault="7D8B0DF9" w14:paraId="0197C116" w14:textId="4305E396">
      <w:pPr>
        <w:pStyle w:val="Normal"/>
        <w:jc w:val="left"/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  <w:headerReference w:type="default" r:id="R5e8f723b4c0f4488"/>
      <w:footerReference w:type="default" r:id="R774f17e9d8da4ca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3E159F2" w:rsidTr="03E159F2" w14:paraId="36512055">
      <w:tc>
        <w:tcPr>
          <w:tcW w:w="3600" w:type="dxa"/>
          <w:tcMar/>
        </w:tcPr>
        <w:p w:rsidR="03E159F2" w:rsidP="03E159F2" w:rsidRDefault="03E159F2" w14:paraId="40D01F57" w14:textId="3A9C0498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03E159F2" w:rsidP="03E159F2" w:rsidRDefault="03E159F2" w14:paraId="7AE7A67C" w14:textId="2C6F5051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03E159F2" w:rsidP="03E159F2" w:rsidRDefault="03E159F2" w14:paraId="179903E4" w14:textId="28DEA4EA">
          <w:pPr>
            <w:pStyle w:val="Header"/>
            <w:bidi w:val="0"/>
            <w:ind w:right="-115"/>
            <w:jc w:val="right"/>
          </w:pPr>
        </w:p>
      </w:tc>
    </w:tr>
  </w:tbl>
  <w:p w:rsidR="03E159F2" w:rsidP="03E159F2" w:rsidRDefault="03E159F2" w14:paraId="2554DD2D" w14:textId="41EC9CF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3E159F2" w:rsidTr="03E159F2" w14:paraId="590F870A">
      <w:tc>
        <w:tcPr>
          <w:tcW w:w="3600" w:type="dxa"/>
          <w:tcMar/>
        </w:tcPr>
        <w:p w:rsidR="03E159F2" w:rsidP="03E159F2" w:rsidRDefault="03E159F2" w14:paraId="7DB86710" w14:textId="616A888B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03E159F2" w:rsidP="03E159F2" w:rsidRDefault="03E159F2" w14:paraId="6BCBB2FC" w14:textId="34B94750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03E159F2" w:rsidP="03E159F2" w:rsidRDefault="03E159F2" w14:paraId="11499E76" w14:textId="25E35057">
          <w:pPr>
            <w:pStyle w:val="Header"/>
            <w:bidi w:val="0"/>
            <w:ind w:right="-115"/>
            <w:jc w:val="right"/>
          </w:pPr>
        </w:p>
      </w:tc>
    </w:tr>
  </w:tbl>
  <w:p w:rsidR="03E159F2" w:rsidP="03E159F2" w:rsidRDefault="03E159F2" w14:paraId="6583E6C9" w14:textId="41DB730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498552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a858a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52aa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42CAFD"/>
    <w:rsid w:val="03E159F2"/>
    <w:rsid w:val="1242CAFD"/>
    <w:rsid w:val="130FFA34"/>
    <w:rsid w:val="2FB7BC91"/>
    <w:rsid w:val="47E5A523"/>
    <w:rsid w:val="5FEB9CE4"/>
    <w:rsid w:val="680AFC4B"/>
    <w:rsid w:val="7D8B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01DB5"/>
  <w15:chartTrackingRefBased/>
  <w15:docId w15:val="{ECE7E175-7A8B-4CAD-BEF2-6F3CFCD1FF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5e8f723b4c0f4488" /><Relationship Type="http://schemas.openxmlformats.org/officeDocument/2006/relationships/footer" Target="footer.xml" Id="R774f17e9d8da4ca0" /><Relationship Type="http://schemas.openxmlformats.org/officeDocument/2006/relationships/image" Target="/media/image2.png" Id="R7c09696be4ff4c1f" /><Relationship Type="http://schemas.openxmlformats.org/officeDocument/2006/relationships/numbering" Target="numbering.xml" Id="Re05ee8bb7144455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2022-11-07T23:17:42.2878425Z</dcterms:created>
  <dcterms:modified xsi:type="dcterms:W3CDTF">2022-11-08T18:29:50.8144973Z</dcterms:modified>
  <dc:creator>Quincy Taylor</dc:creator>
  <lastModifiedBy>Aaron Anderson</lastModifiedBy>
</coreProperties>
</file>