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D8B0DF9" w14:paraId="2C078E63" wp14:textId="22072F31">
      <w:pPr>
        <w:pStyle w:val="Title"/>
        <w:jc w:val="center"/>
        <w:rPr>
          <w:rFonts w:ascii="Calibri Light" w:hAnsi="Calibri Light" w:eastAsia="" w:cs=""/>
          <w:sz w:val="56"/>
          <w:szCs w:val="56"/>
        </w:rPr>
      </w:pPr>
      <w:bookmarkStart w:name="_GoBack" w:id="0"/>
      <w:bookmarkEnd w:id="0"/>
      <w:r w:rsidRPr="520FB0EC" w:rsidR="520FB0EC">
        <w:rPr>
          <w:rFonts w:ascii="Calibri Light" w:hAnsi="Calibri Light" w:eastAsia="" w:cs=""/>
          <w:sz w:val="56"/>
          <w:szCs w:val="56"/>
        </w:rPr>
        <w:t>Venomous Bear</w:t>
      </w:r>
    </w:p>
    <w:p w:rsidR="130FFA34" w:rsidP="130FFA34" w:rsidRDefault="130FFA34" w14:paraId="5763F313" w14:textId="4C5B45AC">
      <w:pPr>
        <w:pStyle w:val="Normal"/>
        <w:jc w:val="center"/>
      </w:pPr>
    </w:p>
    <w:p w:rsidR="7D8B0DF9" w:rsidP="7D8B0DF9" w:rsidRDefault="7D8B0DF9" w14:paraId="5FE5FC10" w14:textId="6A628F26">
      <w:pPr>
        <w:pStyle w:val="Normal"/>
        <w:jc w:val="center"/>
      </w:pPr>
      <w:r>
        <w:drawing>
          <wp:inline wp14:editId="7FFD03A4" wp14:anchorId="3A97FDB1">
            <wp:extent cx="6220639" cy="3486150"/>
            <wp:effectExtent l="0" t="0" r="0" b="0"/>
            <wp:docPr id="1317202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b94f8bba54f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39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8B0DF9" w:rsidP="7D8B0DF9" w:rsidRDefault="7D8B0DF9" w14:paraId="2BB8CE6D" w14:textId="1A5606BC">
      <w:pPr>
        <w:pStyle w:val="Normal"/>
        <w:jc w:val="center"/>
      </w:pPr>
    </w:p>
    <w:tbl>
      <w:tblPr>
        <w:tblStyle w:val="TableGrid"/>
        <w:tblW w:w="10902" w:type="dxa"/>
        <w:tblLayout w:type="fixed"/>
        <w:tblLook w:val="06A0" w:firstRow="1" w:lastRow="0" w:firstColumn="1" w:lastColumn="0" w:noHBand="1" w:noVBand="1"/>
      </w:tblPr>
      <w:tblGrid>
        <w:gridCol w:w="10902"/>
      </w:tblGrid>
      <w:tr w:rsidR="7D8B0DF9" w:rsidTr="05C01455" w14:paraId="1BF6AD14">
        <w:tc>
          <w:tcPr>
            <w:tcW w:w="10902" w:type="dxa"/>
            <w:tcMar/>
          </w:tcPr>
          <w:p w:rsidR="7D8B0DF9" w:rsidP="47E5A523" w:rsidRDefault="7D8B0DF9" w14:paraId="45A761DF" w14:textId="6849527A">
            <w:pPr>
              <w:pStyle w:val="Normal"/>
            </w:pPr>
            <w:r w:rsidR="47E5A523">
              <w:rPr/>
              <w:t>Buff:</w:t>
            </w:r>
          </w:p>
          <w:p w:rsidR="7D8B0DF9" w:rsidP="47E5A523" w:rsidRDefault="7D8B0DF9" w14:paraId="02D10A10" w14:textId="20A01C11">
            <w:pPr>
              <w:pStyle w:val="Normal"/>
              <w:jc w:val="center"/>
              <w:rPr>
                <w:sz w:val="28"/>
                <w:szCs w:val="28"/>
                <w:u w:val="single"/>
              </w:rPr>
            </w:pPr>
            <w:r w:rsidRPr="05C01455" w:rsidR="05C01455">
              <w:rPr>
                <w:sz w:val="28"/>
                <w:szCs w:val="28"/>
                <w:u w:val="single"/>
              </w:rPr>
              <w:t>+3 DEADL (STR)</w:t>
            </w:r>
          </w:p>
          <w:p w:rsidR="7D8B0DF9" w:rsidP="7D8B0DF9" w:rsidRDefault="7D8B0DF9" w14:paraId="7FF56FF5" w14:textId="0517B38B">
            <w:pPr>
              <w:pStyle w:val="Normal"/>
            </w:pPr>
          </w:p>
        </w:tc>
      </w:tr>
    </w:tbl>
    <w:p w:rsidR="05C01455" w:rsidP="05C01455" w:rsidRDefault="05C01455" w14:paraId="0FFC7976" w14:textId="5962369C">
      <w:pPr>
        <w:pStyle w:val="Normal"/>
        <w:jc w:val="left"/>
      </w:pPr>
    </w:p>
    <w:tbl>
      <w:tblPr>
        <w:tblStyle w:val="TableGrid"/>
        <w:tblW w:w="10935" w:type="dxa"/>
        <w:tblLayout w:type="fixed"/>
        <w:tblLook w:val="06A0" w:firstRow="1" w:lastRow="0" w:firstColumn="1" w:lastColumn="0" w:noHBand="1" w:noVBand="1"/>
      </w:tblPr>
      <w:tblGrid>
        <w:gridCol w:w="3645"/>
        <w:gridCol w:w="3645"/>
        <w:gridCol w:w="3645"/>
      </w:tblGrid>
      <w:tr w:rsidR="7D8B0DF9" w:rsidTr="7E9457E3" w14:paraId="0725498C">
        <w:tc>
          <w:tcPr>
            <w:tcW w:w="3645" w:type="dxa"/>
            <w:tcMar/>
          </w:tcPr>
          <w:p w:rsidR="47E5A523" w:rsidP="47E5A523" w:rsidRDefault="47E5A523" w14:paraId="44940B26" w14:textId="50339EF5">
            <w:pPr>
              <w:pStyle w:val="Normal"/>
            </w:pPr>
            <w:r w:rsidR="799E33A9">
              <w:rPr/>
              <w:t xml:space="preserve">Techniques: </w:t>
            </w:r>
          </w:p>
          <w:p w:rsidR="7D8B0DF9" w:rsidP="7D8B0DF9" w:rsidRDefault="7D8B0DF9" w14:paraId="14592F8C" w14:textId="2934410E">
            <w:pPr>
              <w:pStyle w:val="Normal"/>
            </w:pPr>
          </w:p>
          <w:p w:rsidR="799E33A9" w:rsidP="799E33A9" w:rsidRDefault="799E33A9" w14:paraId="45372159" w14:textId="7F6054C6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="2D571A33">
              <w:rPr/>
              <w:t>Develops their own malware, execution scripts, and personally customizes well-known hacking tools.</w:t>
            </w:r>
          </w:p>
          <w:p w:rsidR="799E33A9" w:rsidP="799E33A9" w:rsidRDefault="799E33A9" w14:paraId="5B81BBB2" w14:textId="5DD42CB4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sz w:val="22"/>
                <w:szCs w:val="22"/>
              </w:rPr>
            </w:pPr>
            <w:r w:rsidR="2D571A33">
              <w:rPr/>
              <w:t>Targets Windows machines more than MacOS or Linux.</w:t>
            </w:r>
          </w:p>
          <w:p w:rsidR="2D571A33" w:rsidP="2D571A33" w:rsidRDefault="2D571A33" w14:paraId="1E8CDCEE" w14:textId="20BA5F53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sz w:val="22"/>
                <w:szCs w:val="22"/>
              </w:rPr>
            </w:pPr>
            <w:r w:rsidRPr="2D571A33" w:rsidR="2D571A33">
              <w:rPr>
                <w:sz w:val="22"/>
                <w:szCs w:val="22"/>
              </w:rPr>
              <w:t>Uses Metasploit and Meterpreter shells to establish persistence and escalate privileges.</w:t>
            </w:r>
          </w:p>
          <w:p w:rsidR="2D571A33" w:rsidP="2D571A33" w:rsidRDefault="2D571A33" w14:paraId="5542C9CB" w14:textId="06D445D6">
            <w:pPr>
              <w:pStyle w:val="ListParagraph"/>
              <w:numPr>
                <w:ilvl w:val="0"/>
                <w:numId w:val="1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sz w:val="22"/>
                <w:szCs w:val="22"/>
              </w:rPr>
            </w:pPr>
            <w:r w:rsidRPr="2D571A33" w:rsidR="2D571A33">
              <w:rPr>
                <w:sz w:val="22"/>
                <w:szCs w:val="22"/>
              </w:rPr>
              <w:t>Compromises legitimate servers and sites to host their C2 traffic.</w:t>
            </w:r>
          </w:p>
          <w:p w:rsidR="7D8B0DF9" w:rsidP="680AFC4B" w:rsidRDefault="7D8B0DF9" w14:paraId="0794AE88" w14:textId="651F7947">
            <w:pPr>
              <w:pStyle w:val="ListParagraph"/>
              <w:rPr>
                <w:sz w:val="22"/>
                <w:szCs w:val="22"/>
              </w:rPr>
            </w:pPr>
          </w:p>
        </w:tc>
        <w:tc>
          <w:tcPr>
            <w:tcW w:w="3645" w:type="dxa"/>
            <w:tcMar/>
          </w:tcPr>
          <w:p w:rsidR="7D8B0DF9" w:rsidP="7D8B0DF9" w:rsidRDefault="7D8B0DF9" w14:paraId="273E4CD1" w14:textId="508D282A">
            <w:pPr>
              <w:pStyle w:val="Normal"/>
            </w:pPr>
            <w:r w:rsidR="7E9457E3">
              <w:rPr/>
              <w:t xml:space="preserve">Motivations: </w:t>
            </w:r>
          </w:p>
          <w:p w:rsidR="7D8B0DF9" w:rsidP="7D8B0DF9" w:rsidRDefault="7D8B0DF9" w14:paraId="0E59ED2C" w14:textId="5290CAE3">
            <w:pPr>
              <w:pStyle w:val="Normal"/>
            </w:pPr>
          </w:p>
          <w:p w:rsidR="7D8B0DF9" w:rsidP="47E5A523" w:rsidRDefault="7D8B0DF9" w14:paraId="7B1AA443" w14:textId="55726DA6">
            <w:pPr>
              <w:pStyle w:val="ListParagraph"/>
              <w:numPr>
                <w:ilvl w:val="0"/>
                <w:numId w:val="2"/>
              </w:numPr>
              <w:rPr>
                <w:sz w:val="22"/>
                <w:szCs w:val="22"/>
              </w:rPr>
            </w:pPr>
            <w:r w:rsidRPr="2DC25109" w:rsidR="2DC25109">
              <w:rPr>
                <w:sz w:val="22"/>
                <w:szCs w:val="22"/>
              </w:rPr>
              <w:t>The motivations of the Russian government.</w:t>
            </w:r>
          </w:p>
          <w:p w:rsidR="7D8B0DF9" w:rsidP="50454F72" w:rsidRDefault="7D8B0DF9" w14:paraId="3D3B06A3" w14:textId="37BD8029">
            <w:pPr>
              <w:pStyle w:val="ListParagraph"/>
              <w:numPr>
                <w:ilvl w:val="0"/>
                <w:numId w:val="2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2DC25109" w:rsidR="2DC25109">
              <w:rPr>
                <w:sz w:val="22"/>
                <w:szCs w:val="22"/>
              </w:rPr>
              <w:t>Highly motivated, espionage-focused adversary who aims to obtain diplomatic intelligence.</w:t>
            </w:r>
          </w:p>
          <w:p w:rsidR="7D8B0DF9" w:rsidP="2DC25109" w:rsidRDefault="7D8B0DF9" w14:paraId="28D2DADD" w14:textId="2C995789">
            <w:pPr>
              <w:pStyle w:val="ListParagraph"/>
              <w:numPr>
                <w:ilvl w:val="0"/>
                <w:numId w:val="2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sz w:val="22"/>
                <w:szCs w:val="22"/>
              </w:rPr>
            </w:pPr>
            <w:r w:rsidRPr="7E9457E3" w:rsidR="7E9457E3">
              <w:rPr>
                <w:sz w:val="22"/>
                <w:szCs w:val="22"/>
              </w:rPr>
              <w:t xml:space="preserve">Targets governments, embassies, military, education, research, and pharmaceutical companies in over 45 countries. </w:t>
            </w:r>
          </w:p>
        </w:tc>
        <w:tc>
          <w:tcPr>
            <w:tcW w:w="3645" w:type="dxa"/>
            <w:tcMar/>
          </w:tcPr>
          <w:p w:rsidR="47E5A523" w:rsidP="47E5A523" w:rsidRDefault="47E5A523" w14:paraId="6E2BA3D7" w14:textId="1B2F77ED">
            <w:pPr>
              <w:pStyle w:val="Normal"/>
            </w:pPr>
            <w:r w:rsidR="7E9457E3">
              <w:rPr/>
              <w:t>Past Attacks:</w:t>
            </w:r>
          </w:p>
          <w:p w:rsidR="47E5A523" w:rsidP="47E5A523" w:rsidRDefault="47E5A523" w14:paraId="19A99A9D" w14:textId="3F9FD507">
            <w:pPr>
              <w:pStyle w:val="Normal"/>
            </w:pPr>
          </w:p>
          <w:p w:rsidR="2DC25109" w:rsidP="2DC25109" w:rsidRDefault="2DC25109" w14:paraId="3C573B29" w14:textId="30BD4F4C">
            <w:pPr>
              <w:pStyle w:val="ListParagraph"/>
              <w:numPr>
                <w:ilvl w:val="0"/>
                <w:numId w:val="3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2DC25109" w:rsidR="2DC25109">
              <w:rPr>
                <w:sz w:val="22"/>
                <w:szCs w:val="22"/>
              </w:rPr>
              <w:t>Compromised and overtook the infrastructure of APT34, an Iranian APT, to use for their own work. (2019)</w:t>
            </w:r>
          </w:p>
          <w:p w:rsidR="2DC25109" w:rsidP="2DC25109" w:rsidRDefault="2DC25109" w14:paraId="3116685F" w14:textId="5ACE7D3A">
            <w:pPr>
              <w:pStyle w:val="ListParagraph"/>
              <w:numPr>
                <w:ilvl w:val="0"/>
                <w:numId w:val="3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7E9457E3" w:rsidR="7E9457E3">
              <w:rPr>
                <w:sz w:val="22"/>
                <w:szCs w:val="22"/>
              </w:rPr>
              <w:t>Creates and deploys a RPC backdoor that targets Government systems. (2020)</w:t>
            </w:r>
          </w:p>
          <w:p w:rsidR="47E5A523" w:rsidP="7E9457E3" w:rsidRDefault="47E5A523" w14:paraId="4FAE377D" w14:textId="126BDBC9">
            <w:pPr>
              <w:pStyle w:val="ListParagraph"/>
              <w:numPr>
                <w:ilvl w:val="0"/>
                <w:numId w:val="3"/>
              </w:numPr>
              <w:bidi w:val="0"/>
              <w:spacing w:before="0" w:beforeAutospacing="off" w:after="0" w:afterAutospacing="off" w:line="259" w:lineRule="auto"/>
              <w:ind w:left="360" w:right="0" w:hanging="36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  <w:r w:rsidRPr="7E9457E3" w:rsidR="7E9457E3">
              <w:rPr>
                <w:sz w:val="22"/>
                <w:szCs w:val="22"/>
              </w:rPr>
              <w:t>Deploys a backdoor written in the Microsoft .NET framework that targets government entities. (2017)</w:t>
            </w:r>
          </w:p>
        </w:tc>
      </w:tr>
    </w:tbl>
    <w:p w:rsidR="7D8B0DF9" w:rsidP="7D8B0DF9" w:rsidRDefault="7D8B0DF9" w14:paraId="0197C116" w14:textId="4305E396">
      <w:pPr>
        <w:pStyle w:val="Normal"/>
        <w:jc w:val="left"/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  <w:headerReference w:type="default" r:id="R5e8f723b4c0f4488"/>
      <w:footerReference w:type="default" r:id="R774f17e9d8da4ca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3E159F2" w:rsidTr="03E159F2" w14:paraId="36512055">
      <w:tc>
        <w:tcPr>
          <w:tcW w:w="3600" w:type="dxa"/>
          <w:tcMar/>
        </w:tcPr>
        <w:p w:rsidR="03E159F2" w:rsidP="03E159F2" w:rsidRDefault="03E159F2" w14:paraId="40D01F57" w14:textId="3A9C0498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03E159F2" w:rsidP="03E159F2" w:rsidRDefault="03E159F2" w14:paraId="7AE7A67C" w14:textId="2C6F5051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03E159F2" w:rsidP="03E159F2" w:rsidRDefault="03E159F2" w14:paraId="179903E4" w14:textId="28DEA4EA">
          <w:pPr>
            <w:pStyle w:val="Header"/>
            <w:bidi w:val="0"/>
            <w:ind w:right="-115"/>
            <w:jc w:val="right"/>
          </w:pPr>
        </w:p>
      </w:tc>
    </w:tr>
  </w:tbl>
  <w:p w:rsidR="03E159F2" w:rsidP="03E159F2" w:rsidRDefault="03E159F2" w14:paraId="2554DD2D" w14:textId="41EC9CF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03E159F2" w:rsidTr="03E159F2" w14:paraId="590F870A">
      <w:tc>
        <w:tcPr>
          <w:tcW w:w="3600" w:type="dxa"/>
          <w:tcMar/>
        </w:tcPr>
        <w:p w:rsidR="03E159F2" w:rsidP="03E159F2" w:rsidRDefault="03E159F2" w14:paraId="7DB86710" w14:textId="616A888B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03E159F2" w:rsidP="03E159F2" w:rsidRDefault="03E159F2" w14:paraId="6BCBB2FC" w14:textId="34B94750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03E159F2" w:rsidP="03E159F2" w:rsidRDefault="03E159F2" w14:paraId="11499E76" w14:textId="25E35057">
          <w:pPr>
            <w:pStyle w:val="Header"/>
            <w:bidi w:val="0"/>
            <w:ind w:right="-115"/>
            <w:jc w:val="right"/>
          </w:pPr>
        </w:p>
      </w:tc>
    </w:tr>
  </w:tbl>
  <w:p w:rsidR="03E159F2" w:rsidP="03E159F2" w:rsidRDefault="03E159F2" w14:paraId="6583E6C9" w14:textId="41DB730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498552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a858a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52aa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42CAFD"/>
    <w:rsid w:val="03E159F2"/>
    <w:rsid w:val="05C01455"/>
    <w:rsid w:val="1242CAFD"/>
    <w:rsid w:val="130FFA34"/>
    <w:rsid w:val="2D571A33"/>
    <w:rsid w:val="2DC25109"/>
    <w:rsid w:val="2FB7BC91"/>
    <w:rsid w:val="47E5A523"/>
    <w:rsid w:val="50454F72"/>
    <w:rsid w:val="520FB0EC"/>
    <w:rsid w:val="680AFC4B"/>
    <w:rsid w:val="799E33A9"/>
    <w:rsid w:val="7D8B0DF9"/>
    <w:rsid w:val="7E945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01DB5"/>
  <w15:chartTrackingRefBased/>
  <w15:docId w15:val="{ECE7E175-7A8B-4CAD-BEF2-6F3CFCD1FF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5e8f723b4c0f4488" /><Relationship Type="http://schemas.openxmlformats.org/officeDocument/2006/relationships/footer" Target="footer.xml" Id="R774f17e9d8da4ca0" /><Relationship Type="http://schemas.openxmlformats.org/officeDocument/2006/relationships/numbering" Target="numbering.xml" Id="Re05ee8bb71444559" /><Relationship Type="http://schemas.openxmlformats.org/officeDocument/2006/relationships/image" Target="/media/image3.png" Id="Raf1b94f8bba54f1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2022-11-07T23:17:42.2878425Z</dcterms:created>
  <dcterms:modified xsi:type="dcterms:W3CDTF">2022-11-09T00:08:31.3650149Z</dcterms:modified>
  <dc:creator>Quincy Taylor</dc:creator>
  <lastModifiedBy>Aaron Anderson</lastModifiedBy>
</coreProperties>
</file>