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SPI每次传16bit数据，先存高位后低位</w:t>
      </w:r>
    </w:p>
    <w:p>
      <w:pPr>
        <w:rPr>
          <w:rFonts w:hint="eastAsia"/>
        </w:rPr>
      </w:pPr>
      <w:r>
        <w:rPr>
          <w:rFonts w:hint="eastAsia"/>
          <w:sz w:val="44"/>
          <w:szCs w:val="44"/>
        </w:rPr>
        <w:t>ADF4351寄存器配置</w:t>
      </w:r>
      <w:r>
        <w:rPr>
          <w:rFonts w:hint="eastAsia"/>
          <w:sz w:val="44"/>
          <w:szCs w:val="44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Reg0:0(reserved) + INT(16bit) + FRAC(12bit) + 000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0x2C0000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Reg1:000(reseved) + 1(相位调整) + 1 + 1(12bit,相位再调整) + MOD(12bit) +001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0x8008011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Reg2:0(reserved) +  00(低噪声模式)0x + 000（MUXOUT）+ 1（参考倍频器） + 1(RDIV2) +R分频器(10bit) +0(双缓冲) + 电荷泵电流设置（4bit）+ 1(LPF) + 1(LDP) + 1(鉴相器极性) + 1（PD）+ 0(电荷泵三态模式) + 0（分频器复位）+ 010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Reg3:00000000(8bit,reserved) + 1(频段选择时钟模式) + 1（ABP）+ 1（电荷消除）+ 1（CSR使能）+ 00（时钟分频器模式）+ 时钟分频器值（12bit）+ 011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Reg4:00000000(8bit,reserved) + 1(反馈选择) + RF分频器选择（3bit）+ 频段选择时钟分频器值（8bit）+ 1(VCO关断) + 1（MTLD）+ 0（辅助输出选择）+ 辅助输出功率（2bit）+ 1(辅助输出使能) + 输出功率（2bit）+ 100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Reg5:00000000(8bit,reserved) + 锁定检测引脚工作方式（2bit）+ 011 + 0000000000000000(16bit,reserved) + 101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A4FC5"/>
    <w:rsid w:val="32D90ACA"/>
    <w:rsid w:val="6671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81094</dc:creator>
  <cp:lastModifiedBy>流萤～旒緸</cp:lastModifiedBy>
  <dcterms:modified xsi:type="dcterms:W3CDTF">2018-04-13T10:56:06Z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