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inline distT="0" distB="0" distL="0" distR="0" wp14:anchorId="754CC795">
                <wp:extent cx="1391285" cy="1010285"/>
                <wp:effectExtent l="138487" t="223725" r="138487" b="223725"/>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rot="20280000">
                          <a:off x="0" y="0"/>
                          <a:ext cx="1390680" cy="10098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10.9pt;margin-top:-97.15pt;width:109.45pt;height:79.45pt;rotation:338;mso-position-vertical:top" wp14:anchorId="754CC795" type="shapetype_75">
                <v:imagedata r:id="rId2" o:detectmouseclick="t"/>
                <w10:wrap type="none"/>
                <v:stroke color="#3465a4" joinstyle="round" endcap="flat"/>
              </v:shape>
            </w:pict>
          </mc:Fallback>
        </mc:AlternateContent>
      </w:r>
    </w:p>
    <w:p>
      <w:pPr>
        <w:pStyle w:val="Normal"/>
        <w:rPr>
          <w:rFonts w:ascii="Century Gothic" w:hAnsi="Century Gothic" w:eastAsia="Century Gothic" w:cs="Century Gothic"/>
          <w:b/>
          <w:b/>
          <w:bCs/>
          <w:i/>
          <w:i/>
          <w:iCs/>
          <w:color w:val="1F3864" w:themeColor="accent1" w:themeShade="80" w:themeTint="ff"/>
          <w:sz w:val="48"/>
          <w:szCs w:val="48"/>
        </w:rPr>
      </w:pPr>
      <w:r>
        <w:rPr>
          <w:rFonts w:eastAsia="Century Gothic" w:cs="Century Gothic" w:ascii="Century Gothic" w:hAnsi="Century Gothic"/>
          <w:b/>
          <w:bCs/>
          <w:i/>
          <w:iCs/>
          <w:color w:val="1F3864" w:themeColor="accent1" w:themeShade="80" w:themeTint="ff"/>
          <w:sz w:val="48"/>
          <w:szCs w:val="48"/>
        </w:rPr>
        <w:t>BZO MicroDuino v2.0 WB</w:t>
      </w:r>
    </w:p>
    <w:p>
      <w:pPr>
        <w:pStyle w:val="Normal"/>
        <w:rPr>
          <w:rFonts w:ascii="Century Gothic" w:hAnsi="Century Gothic" w:eastAsia="Century Gothic" w:cs="Century Gothic"/>
          <w:b/>
          <w:b/>
          <w:bCs/>
          <w:i/>
          <w:i/>
          <w:iCs/>
          <w:color w:val="2F5496" w:themeColor="accent1" w:themeShade="bf" w:themeTint="ff"/>
          <w:sz w:val="36"/>
          <w:szCs w:val="36"/>
          <w:u w:val="none"/>
        </w:rPr>
      </w:pPr>
      <w:r>
        <w:rPr>
          <w:rFonts w:eastAsia="Century Gothic" w:cs="Century Gothic" w:ascii="Century Gothic" w:hAnsi="Century Gothic"/>
          <w:b/>
          <w:bCs/>
          <w:i/>
          <w:iCs/>
          <w:color w:val="2F5496" w:themeColor="accent1" w:themeShade="bf" w:themeTint="ff"/>
          <w:sz w:val="36"/>
          <w:szCs w:val="36"/>
          <w:u w:val="none"/>
        </w:rPr>
        <w:t>Fonctionnement et correspondance des broches</w:t>
      </w:r>
    </w:p>
    <w:p>
      <w:pPr>
        <w:pStyle w:val="Normal"/>
        <w:rPr>
          <w:rFonts w:ascii="Century Gothic" w:hAnsi="Century Gothic" w:eastAsia="Century Gothic" w:cs="Century Gothic"/>
          <w:color w:val="2F5496" w:themeColor="accent1" w:themeShade="bf" w:themeTint="ff"/>
          <w:sz w:val="36"/>
          <w:szCs w:val="36"/>
          <w:u w:val="single"/>
        </w:rPr>
      </w:pPr>
      <w:r>
        <w:rPr>
          <w:rFonts w:eastAsia="Century Gothic" w:cs="Century Gothic" w:ascii="Century Gothic" w:hAnsi="Century Gothic"/>
          <w:color w:val="2F5496" w:themeColor="accent1" w:themeShade="bf" w:themeTint="ff"/>
          <w:sz w:val="36"/>
          <w:szCs w:val="36"/>
          <w:u w:val="single"/>
        </w:rPr>
      </w:r>
    </w:p>
    <w:p>
      <w:pPr>
        <w:pStyle w:val="Normal"/>
        <w:rPr>
          <w:rFonts w:ascii="Century Gothic" w:hAnsi="Century Gothic" w:eastAsia="Century Gothic" w:cs="Century Gothic"/>
          <w:color w:val="2F5496" w:themeColor="accent1" w:themeShade="bf" w:themeTint="ff"/>
          <w:sz w:val="36"/>
          <w:szCs w:val="36"/>
          <w:u w:val="single"/>
        </w:rPr>
      </w:pPr>
      <w:r>
        <w:rPr>
          <w:rFonts w:eastAsia="Century Gothic" w:cs="Century Gothic" w:ascii="Century Gothic" w:hAnsi="Century Gothic"/>
          <w:color w:val="BF8F00" w:themeColor="accent4" w:themeShade="bf" w:themeTint="ff"/>
          <w:sz w:val="36"/>
          <w:szCs w:val="36"/>
          <w:u w:val="single"/>
        </w:rPr>
        <w:t>Présentation:</w:t>
      </w:r>
    </w:p>
    <w:p>
      <w:pPr>
        <w:pStyle w:val="Normal"/>
        <w:rPr>
          <w:rFonts w:ascii="Century Gothic" w:hAnsi="Century Gothic" w:eastAsia="Century Gothic" w:cs="Century Gothic"/>
          <w:sz w:val="24"/>
          <w:szCs w:val="24"/>
          <w:lang w:val="fr-FR"/>
        </w:rPr>
      </w:pPr>
      <w:r>
        <w:rPr>
          <w:rFonts w:eastAsia="Century Gothic" w:cs="Century Gothic" w:ascii="Century Gothic" w:hAnsi="Century Gothic"/>
          <w:sz w:val="24"/>
          <w:szCs w:val="24"/>
          <w:lang w:val="fr-FR"/>
        </w:rPr>
        <w:t xml:space="preserve">Ce calculateur est prévu pour les configurations les plus courantes et la mise en œuvre de petits montages injection personnalisés. De 1 à 8 cylindres, Il dispose de 4 voies d’allumage sous forme de signaux 5 ou 12v au choix (utiliser un module IGBT pour les bobines sans </w:t>
      </w:r>
      <w:bookmarkStart w:id="0" w:name="_Int_8LD6PSOB"/>
      <w:r>
        <w:rPr>
          <w:rFonts w:eastAsia="Century Gothic" w:cs="Century Gothic" w:ascii="Century Gothic" w:hAnsi="Century Gothic"/>
          <w:sz w:val="24"/>
          <w:szCs w:val="24"/>
          <w:lang w:val="fr-FR"/>
        </w:rPr>
        <w:t>driver!</w:t>
      </w:r>
      <w:bookmarkEnd w:id="0"/>
      <w:r>
        <w:rPr>
          <w:rFonts w:eastAsia="Century Gothic" w:cs="Century Gothic" w:ascii="Century Gothic" w:hAnsi="Century Gothic"/>
          <w:sz w:val="24"/>
          <w:szCs w:val="24"/>
          <w:lang w:val="fr-FR"/>
        </w:rPr>
        <w:t xml:space="preserve">), et de 7 drivers HC (High Current) en mise à la masse, pouvant être paramétrées comme injection ou voies accessoires. </w:t>
      </w:r>
    </w:p>
    <w:p>
      <w:pPr>
        <w:pStyle w:val="Normal"/>
        <w:rPr>
          <w:rFonts w:ascii="Century Gothic" w:hAnsi="Century Gothic" w:eastAsia="Century Gothic" w:cs="Century Gothic"/>
          <w:sz w:val="24"/>
          <w:szCs w:val="24"/>
          <w:lang w:val="fr-FR"/>
        </w:rPr>
      </w:pPr>
      <w:r>
        <w:rPr>
          <w:rFonts w:eastAsia="Century Gothic" w:cs="Century Gothic" w:ascii="Century Gothic" w:hAnsi="Century Gothic"/>
          <w:sz w:val="24"/>
          <w:szCs w:val="24"/>
          <w:lang w:val="fr-FR"/>
        </w:rPr>
        <w:t xml:space="preserve">Il possède aussi tout le nécessaire concernant les capteurs courants (TPS, IAT, CLT…) et il dispose d’une broche MAP externe. Une entrée digitale est présente (embrayage par exemple), en activation par mise à la masse. </w:t>
      </w:r>
    </w:p>
    <w:p>
      <w:pPr>
        <w:pStyle w:val="Normal"/>
        <w:rPr>
          <w:rFonts w:ascii="Century Gothic" w:hAnsi="Century Gothic" w:eastAsia="Century Gothic" w:cs="Century Gothic"/>
          <w:sz w:val="24"/>
          <w:szCs w:val="24"/>
          <w:lang w:val="fr-FR"/>
        </w:rPr>
      </w:pPr>
      <w:r>
        <w:rPr>
          <w:rFonts w:eastAsia="Century Gothic" w:cs="Century Gothic" w:ascii="Century Gothic" w:hAnsi="Century Gothic"/>
          <w:sz w:val="24"/>
          <w:szCs w:val="24"/>
          <w:lang w:val="fr-FR"/>
        </w:rPr>
        <w:t xml:space="preserve">Le système Supporte n’importe quelle configuration PMH : VR ou Hall, sans aucun paramétrage physique nécessaire. Il possède une entrée CAM Hall 5 ou 12v, et les broches requises pour y relier directement une sonde lambda large bande LSU4.9, sauf LSU°4, qui est un +12v à alimenter par fusible 5A. </w:t>
      </w:r>
    </w:p>
    <w:p>
      <w:pPr>
        <w:pStyle w:val="Normal"/>
        <w:rPr>
          <w:rFonts w:ascii="Century Gothic" w:hAnsi="Century Gothic" w:eastAsia="Century Gothic" w:cs="Century Gothic"/>
          <w:sz w:val="24"/>
          <w:szCs w:val="24"/>
          <w:lang w:val="fr-FR"/>
        </w:rPr>
      </w:pPr>
      <w:r>
        <w:rPr>
          <w:rFonts w:eastAsia="Century Gothic" w:cs="Century Gothic" w:ascii="Century Gothic" w:hAnsi="Century Gothic"/>
          <w:sz w:val="24"/>
          <w:szCs w:val="24"/>
          <w:lang w:val="fr-FR"/>
        </w:rPr>
        <w:t>Les modes de gestion du ralenti prises en charge sont la valve ralenti 2 ou 3 fils et le ralenti sur allumage. Le VVT, contrôle d’une wastegate ou encore pompe à essence (sur relais externe) font partie des accessoires qu’il est possible de piloter avec ce calculateur, sur les voies HC (MAX 5A).</w:t>
      </w:r>
    </w:p>
    <w:p>
      <w:pPr>
        <w:pStyle w:val="Normal"/>
        <w:rPr>
          <w:rFonts w:ascii="Century Gothic" w:hAnsi="Century Gothic" w:eastAsia="Century Gothic" w:cs="Century Gothic"/>
          <w:sz w:val="24"/>
          <w:szCs w:val="24"/>
          <w:lang w:val="fr-FR"/>
        </w:rPr>
      </w:pPr>
      <w:r>
        <w:rPr>
          <w:rFonts w:eastAsia="Century Gothic" w:cs="Century Gothic" w:ascii="Century Gothic" w:hAnsi="Century Gothic"/>
          <w:sz w:val="24"/>
          <w:szCs w:val="24"/>
          <w:lang w:val="fr-FR"/>
        </w:rPr>
      </w:r>
    </w:p>
    <w:p>
      <w:pPr>
        <w:pStyle w:val="Normal"/>
        <w:rPr>
          <w:rFonts w:ascii="Century Gothic" w:hAnsi="Century Gothic" w:eastAsia="Century Gothic" w:cs="Century Gothic"/>
          <w:color w:val="2F5496" w:themeColor="accent1" w:themeShade="bf" w:themeTint="ff"/>
          <w:sz w:val="36"/>
          <w:szCs w:val="36"/>
          <w:u w:val="single"/>
        </w:rPr>
      </w:pPr>
      <w:r>
        <w:rPr>
          <w:rFonts w:eastAsia="Century Gothic" w:cs="Century Gothic" w:ascii="Century Gothic" w:hAnsi="Century Gothic"/>
          <w:color w:val="BF8F00" w:themeColor="accent4" w:themeShade="bf" w:themeTint="ff"/>
          <w:sz w:val="36"/>
          <w:szCs w:val="36"/>
          <w:u w:val="single"/>
        </w:rPr>
        <w:t>Caractéristiques et détails techniques:</w:t>
      </w:r>
    </w:p>
    <w:p>
      <w:pPr>
        <w:pStyle w:val="Normal"/>
        <w:rPr>
          <w:rFonts w:ascii="Century Gothic" w:hAnsi="Century Gothic" w:eastAsia="Century Gothic" w:cs="Century Gothic"/>
          <w:b/>
          <w:b/>
          <w:bCs/>
          <w:i/>
          <w:i/>
          <w:iCs/>
          <w:sz w:val="24"/>
          <w:szCs w:val="24"/>
          <w:lang w:val="fr-FR"/>
        </w:rPr>
      </w:pPr>
      <w:r>
        <w:rPr>
          <w:rFonts w:eastAsia="Century Gothic" w:cs="Century Gothic" w:ascii="Century Gothic" w:hAnsi="Century Gothic"/>
          <w:b/>
          <w:bCs/>
          <w:i/>
          <w:iCs/>
          <w:sz w:val="24"/>
          <w:szCs w:val="24"/>
          <w:lang w:val="fr-FR"/>
        </w:rPr>
        <w:t>On peut se référer au manuel officiel Speeduino pour la mise en route et le câblage. Le processeur utilisé est un STM32F411, penser à sélectionner “STM32” a la création du projet, puis “MicroDuino v2” en board. Une Basetune et un fichier référence pour Tunerstudio vous est fourni.</w:t>
      </w:r>
    </w:p>
    <w:p>
      <w:pPr>
        <w:pStyle w:val="Normal"/>
        <w:rPr>
          <w:rFonts w:ascii="Century Gothic" w:hAnsi="Century Gothic" w:eastAsia="Century Gothic" w:cs="Century Gothic"/>
          <w:sz w:val="24"/>
          <w:szCs w:val="24"/>
          <w:lang w:val="fr-FR"/>
        </w:rPr>
      </w:pPr>
      <w:r>
        <w:rPr>
          <w:rFonts w:eastAsia="Century Gothic" w:cs="Century Gothic" w:ascii="Century Gothic" w:hAnsi="Century Gothic"/>
          <w:sz w:val="24"/>
          <w:szCs w:val="24"/>
          <w:lang w:val="fr-FR"/>
        </w:rPr>
      </w:r>
    </w:p>
    <w:p>
      <w:pPr>
        <w:pStyle w:val="Normal"/>
        <w:rPr>
          <w:rFonts w:ascii="Century Gothic" w:hAnsi="Century Gothic" w:eastAsia="Century Gothic" w:cs="Century Gothic"/>
          <w:b/>
          <w:b/>
          <w:bCs/>
          <w:i/>
          <w:i/>
          <w:iCs/>
          <w:color w:val="auto"/>
          <w:sz w:val="24"/>
          <w:szCs w:val="24"/>
          <w:u w:val="none"/>
          <w:lang w:val="fr-FR"/>
        </w:rPr>
      </w:pPr>
      <w:r>
        <w:rPr>
          <w:rFonts w:eastAsia="Century Gothic" w:cs="Century Gothic" w:ascii="Century Gothic" w:hAnsi="Century Gothic"/>
          <w:b/>
          <w:bCs/>
          <w:i/>
          <w:iCs/>
          <w:color w:val="auto"/>
          <w:sz w:val="24"/>
          <w:szCs w:val="24"/>
          <w:u w:val="none"/>
          <w:lang w:val="fr-FR"/>
        </w:rPr>
        <w:t>Le circuit imprimé est moulé dans un produit d’encapsulation silicone permettant la dissipation thermique, une protection contre l’humidité et les vibrations et limitant les risques d’incendie en cas de défaillance grave.</w:t>
      </w:r>
    </w:p>
    <w:p>
      <w:pPr>
        <w:pStyle w:val="Normal"/>
        <w:rPr>
          <w:rFonts w:ascii="Century Gothic" w:hAnsi="Century Gothic" w:eastAsia="Century Gothic" w:cs="Century Gothic"/>
          <w:color w:val="C00000"/>
          <w:sz w:val="24"/>
          <w:szCs w:val="24"/>
          <w:u w:val="none"/>
          <w:lang w:val="fr-FR"/>
        </w:rPr>
      </w:pPr>
      <w:r>
        <w:rPr>
          <w:rFonts w:eastAsia="Century Gothic" w:cs="Century Gothic" w:ascii="Century Gothic" w:hAnsi="Century Gothic"/>
          <w:b/>
          <w:bCs/>
          <w:color w:val="C00000"/>
          <w:sz w:val="28"/>
          <w:szCs w:val="28"/>
          <w:u w:val="single"/>
          <w:lang w:val="fr-FR"/>
        </w:rPr>
        <w:t>Ne pas tenter d’ouvrir le calculateur, ni de retirer le produit d’encapsulation. Toute erreur de câblage comporte un risque de détérioration définitive et irréparable de ce matériel, notamment dans le cas d’un pilotage de bobine sans driver.</w:t>
      </w:r>
    </w:p>
    <w:p>
      <w:pPr>
        <w:pStyle w:val="Normal"/>
        <w:rPr>
          <w:rFonts w:ascii="Century Gothic" w:hAnsi="Century Gothic" w:eastAsia="Century Gothic" w:cs="Century Gothic"/>
          <w:b/>
          <w:b/>
          <w:bCs/>
          <w:color w:val="C00000"/>
          <w:sz w:val="28"/>
          <w:szCs w:val="28"/>
          <w:u w:val="single"/>
          <w:lang w:val="fr-FR"/>
        </w:rPr>
      </w:pPr>
      <w:r>
        <w:rPr>
          <w:rFonts w:eastAsia="Century Gothic" w:cs="Century Gothic" w:ascii="Century Gothic" w:hAnsi="Century Gothic"/>
          <w:b/>
          <w:bCs/>
          <w:color w:val="C00000"/>
          <w:sz w:val="28"/>
          <w:szCs w:val="28"/>
          <w:u w:val="single"/>
          <w:lang w:val="fr-FR"/>
        </w:rPr>
      </w:r>
    </w:p>
    <w:p>
      <w:pPr>
        <w:pStyle w:val="Normal"/>
        <w:rPr>
          <w:rFonts w:ascii="Century Gothic" w:hAnsi="Century Gothic" w:eastAsia="Century Gothic" w:cs="Century Gothic"/>
          <w:b/>
          <w:b/>
          <w:bCs/>
          <w:i/>
          <w:i/>
          <w:iCs/>
          <w:color w:val="auto"/>
          <w:sz w:val="24"/>
          <w:szCs w:val="24"/>
          <w:u w:val="none"/>
          <w:lang w:val="fr-FR"/>
        </w:rPr>
      </w:pPr>
      <w:r>
        <w:rPr>
          <w:rFonts w:eastAsia="Century Gothic" w:cs="Century Gothic" w:ascii="Century Gothic" w:hAnsi="Century Gothic"/>
          <w:b/>
          <w:bCs/>
          <w:i/>
          <w:iCs/>
          <w:color w:val="auto"/>
          <w:sz w:val="24"/>
          <w:szCs w:val="24"/>
          <w:u w:val="none"/>
          <w:lang w:val="fr-FR"/>
        </w:rPr>
        <w:t>Un simulateur peut être fourni avec ce calculateur, il permet un test des principales fonctions ainsi qu’un visu du fonctionnement à l’aide de LEDs. Je conseille un tournevis plat largeur 2mm pour ne pas abimer les potentiomètres.</w:t>
      </w:r>
    </w:p>
    <w:p>
      <w:pPr>
        <w:pStyle w:val="Normal"/>
        <w:rPr>
          <w:rFonts w:ascii="Century Gothic" w:hAnsi="Century Gothic" w:eastAsia="Century Gothic" w:cs="Century Gothic"/>
          <w:b w:val="false"/>
          <w:b w:val="false"/>
          <w:bCs w:val="false"/>
          <w:color w:val="auto"/>
          <w:sz w:val="24"/>
          <w:szCs w:val="24"/>
          <w:u w:val="none"/>
          <w:lang w:val="fr-FR"/>
        </w:rPr>
      </w:pPr>
      <w:r>
        <w:rPr>
          <w:rFonts w:eastAsia="Century Gothic" w:cs="Century Gothic" w:ascii="Century Gothic" w:hAnsi="Century Gothic"/>
          <w:b w:val="false"/>
          <w:bCs w:val="false"/>
          <w:color w:val="auto"/>
          <w:sz w:val="24"/>
          <w:szCs w:val="24"/>
          <w:u w:val="none"/>
          <w:lang w:val="fr-FR"/>
        </w:rPr>
        <w:t>-Brancher le simulateur sur un 12v et une masse (GND)</w:t>
      </w:r>
    </w:p>
    <w:p>
      <w:pPr>
        <w:pStyle w:val="Normal"/>
        <w:rPr>
          <w:rFonts w:ascii="Century Gothic" w:hAnsi="Century Gothic" w:eastAsia="Century Gothic" w:cs="Century Gothic"/>
          <w:b w:val="false"/>
          <w:b w:val="false"/>
          <w:bCs w:val="false"/>
          <w:color w:val="auto"/>
          <w:sz w:val="24"/>
          <w:szCs w:val="24"/>
          <w:u w:val="none"/>
          <w:lang w:val="fr-FR"/>
        </w:rPr>
      </w:pPr>
      <w:r>
        <w:rPr>
          <w:rFonts w:eastAsia="Century Gothic" w:cs="Century Gothic" w:ascii="Century Gothic" w:hAnsi="Century Gothic"/>
          <w:b w:val="false"/>
          <w:bCs w:val="false"/>
          <w:color w:val="auto"/>
          <w:sz w:val="24"/>
          <w:szCs w:val="24"/>
          <w:u w:val="none"/>
          <w:lang w:val="fr-FR"/>
        </w:rPr>
        <w:t>-En mode test, activer les capteurs avec l’interrupteur. Les potentiomètres sont actifs (</w:t>
      </w:r>
      <w:r>
        <w:rPr>
          <w:rFonts w:eastAsia="Century Gothic" w:cs="Century Gothic" w:ascii="Century Gothic" w:hAnsi="Century Gothic"/>
          <w:b w:val="false"/>
          <w:bCs w:val="false"/>
          <w:color w:val="auto"/>
          <w:sz w:val="24"/>
          <w:szCs w:val="24"/>
          <w:u w:val="single"/>
          <w:lang w:val="fr-FR"/>
        </w:rPr>
        <w:t>PMH 60-2, CAM Single tooth)</w:t>
      </w:r>
      <w:r>
        <w:rPr>
          <w:rFonts w:eastAsia="Century Gothic" w:cs="Century Gothic" w:ascii="Century Gothic" w:hAnsi="Century Gothic"/>
          <w:b w:val="false"/>
          <w:bCs w:val="false"/>
          <w:color w:val="auto"/>
          <w:sz w:val="24"/>
          <w:szCs w:val="24"/>
          <w:u w:val="none"/>
          <w:lang w:val="fr-FR"/>
        </w:rPr>
        <w:t>.</w:t>
      </w:r>
    </w:p>
    <w:p>
      <w:pPr>
        <w:pStyle w:val="Normal"/>
        <w:rPr>
          <w:rFonts w:ascii="Century Gothic" w:hAnsi="Century Gothic" w:eastAsia="Century Gothic" w:cs="Century Gothic"/>
          <w:b w:val="false"/>
          <w:b w:val="false"/>
          <w:bCs w:val="false"/>
          <w:color w:val="auto"/>
          <w:sz w:val="24"/>
          <w:szCs w:val="24"/>
          <w:u w:val="none"/>
          <w:lang w:val="fr-FR"/>
        </w:rPr>
      </w:pPr>
      <w:r>
        <w:rPr>
          <w:rFonts w:eastAsia="Century Gothic" w:cs="Century Gothic" w:ascii="Century Gothic" w:hAnsi="Century Gothic"/>
          <w:b w:val="false"/>
          <w:bCs w:val="false"/>
          <w:color w:val="auto"/>
          <w:sz w:val="24"/>
          <w:szCs w:val="24"/>
          <w:u w:val="none"/>
          <w:lang w:val="fr-FR"/>
        </w:rPr>
        <w:t>-En mode faisceau raccordé, désactiver les capteurs et retirer l'Arduino de son embase.</w:t>
      </w:r>
    </w:p>
    <w:p>
      <w:pPr>
        <w:pStyle w:val="Normal"/>
        <w:rPr>
          <w:rFonts w:ascii="Century Gothic" w:hAnsi="Century Gothic" w:eastAsia="Century Gothic" w:cs="Century Gothic"/>
          <w:b/>
          <w:b/>
          <w:bCs/>
          <w:i/>
          <w:i/>
          <w:iCs/>
          <w:color w:val="auto"/>
          <w:sz w:val="24"/>
          <w:szCs w:val="24"/>
          <w:u w:val="none"/>
          <w:lang w:val="fr-FR"/>
        </w:rPr>
      </w:pPr>
      <w:r>
        <w:rPr>
          <w:rFonts w:eastAsia="Century Gothic" w:cs="Century Gothic" w:ascii="Century Gothic" w:hAnsi="Century Gothic"/>
          <w:b/>
          <w:bCs/>
          <w:i/>
          <w:iCs/>
          <w:color w:val="auto"/>
          <w:sz w:val="24"/>
          <w:szCs w:val="24"/>
          <w:u w:val="none"/>
          <w:lang w:val="fr-FR"/>
        </w:rPr>
        <w:t>Le simulateur permet également de brancher une LSU4.9 et de se connecter au calculateur par le port USB C. il permet aussi le téléversement du firmware. Pour téléverser :</w:t>
      </w:r>
    </w:p>
    <w:p>
      <w:pPr>
        <w:pStyle w:val="Normal"/>
        <w:rPr>
          <w:rFonts w:ascii="Century Gothic" w:hAnsi="Century Gothic" w:eastAsia="Century Gothic" w:cs="Century Gothic"/>
          <w:b w:val="false"/>
          <w:b w:val="false"/>
          <w:bCs w:val="false"/>
          <w:color w:val="auto"/>
          <w:sz w:val="24"/>
          <w:szCs w:val="24"/>
          <w:u w:val="none"/>
          <w:lang w:val="fr-FR"/>
        </w:rPr>
      </w:pPr>
      <w:r>
        <w:rPr>
          <w:rFonts w:eastAsia="Century Gothic" w:cs="Century Gothic" w:ascii="Century Gothic" w:hAnsi="Century Gothic"/>
          <w:b w:val="false"/>
          <w:bCs w:val="false"/>
          <w:color w:val="auto"/>
          <w:sz w:val="24"/>
          <w:szCs w:val="24"/>
          <w:u w:val="none"/>
          <w:lang w:val="fr-FR"/>
        </w:rPr>
        <w:t>-Brancher l’USB en maintenant le bouton “Boot”, puis relâcher. Utiliser STM32Cube Programmer, en mode USB.</w:t>
      </w:r>
    </w:p>
    <w:p>
      <w:pPr>
        <w:pStyle w:val="Normal"/>
        <w:rPr>
          <w:rFonts w:ascii="Century Gothic" w:hAnsi="Century Gothic" w:eastAsia="Century Gothic" w:cs="Century Gothic"/>
          <w:b w:val="false"/>
          <w:b w:val="false"/>
          <w:bCs w:val="false"/>
          <w:color w:val="auto"/>
          <w:sz w:val="24"/>
          <w:szCs w:val="24"/>
          <w:u w:val="none"/>
          <w:lang w:val="fr-FR"/>
        </w:rPr>
      </w:pPr>
      <w:r>
        <w:rPr>
          <w:rFonts w:eastAsia="Century Gothic" w:cs="Century Gothic" w:ascii="Century Gothic" w:hAnsi="Century Gothic"/>
          <w:b w:val="false"/>
          <w:bCs w:val="false"/>
          <w:color w:val="auto"/>
          <w:sz w:val="24"/>
          <w:szCs w:val="24"/>
          <w:u w:val="none"/>
          <w:lang w:val="fr-FR"/>
        </w:rPr>
      </w:r>
    </w:p>
    <w:p>
      <w:pPr>
        <w:pStyle w:val="Normal"/>
        <w:rPr/>
      </w:pPr>
      <w:r>
        <w:rPr>
          <w:rFonts w:eastAsia="Century Gothic" w:cs="Century Gothic" w:ascii="Century Gothic" w:hAnsi="Century Gothic"/>
          <w:b/>
          <w:bCs/>
          <w:i/>
          <w:iCs/>
          <w:color w:val="auto"/>
          <w:sz w:val="24"/>
          <w:szCs w:val="24"/>
          <w:u w:val="none"/>
          <w:lang w:val="fr-FR"/>
        </w:rPr>
        <w:t xml:space="preserve">Le calibrage AFR est </w:t>
      </w:r>
      <w:r>
        <w:rPr>
          <w:rFonts w:eastAsia="Century Gothic" w:cs="Century Gothic" w:ascii="Century Gothic" w:hAnsi="Century Gothic"/>
          <w:b/>
          <w:bCs/>
          <w:i/>
          <w:iCs/>
          <w:color w:val="auto"/>
          <w:sz w:val="24"/>
          <w:szCs w:val="24"/>
          <w:u w:val="none"/>
          <w:lang w:val="fr-FR"/>
        </w:rPr>
        <w:t>identique au</w:t>
      </w:r>
      <w:r>
        <w:rPr>
          <w:rFonts w:eastAsia="Century Gothic" w:cs="Century Gothic" w:ascii="Century Gothic" w:hAnsi="Century Gothic"/>
          <w:b/>
          <w:bCs/>
          <w:i/>
          <w:iCs/>
          <w:color w:val="auto"/>
          <w:sz w:val="24"/>
          <w:szCs w:val="24"/>
          <w:u w:val="none"/>
          <w:lang w:val="fr-FR"/>
        </w:rPr>
        <w:t xml:space="preserve"> 14 Point 7 :</w:t>
      </w:r>
    </w:p>
    <w:p>
      <w:pPr>
        <w:pStyle w:val="Normal"/>
        <w:rPr>
          <w:rFonts w:ascii="Century Gothic" w:hAnsi="Century Gothic" w:eastAsia="Century Gothic" w:cs="Century Gothic"/>
          <w:b w:val="false"/>
          <w:b w:val="false"/>
          <w:bCs w:val="false"/>
          <w:color w:val="auto"/>
          <w:sz w:val="24"/>
          <w:szCs w:val="24"/>
          <w:u w:val="none"/>
          <w:lang w:val="fr-FR"/>
        </w:rPr>
      </w:pPr>
      <w:r>
        <w:rPr>
          <w:rFonts w:eastAsia="Century Gothic" w:cs="Century Gothic" w:ascii="Century Gothic" w:hAnsi="Century Gothic"/>
          <w:b w:val="false"/>
          <w:bCs w:val="false"/>
          <w:color w:val="auto"/>
          <w:sz w:val="24"/>
          <w:szCs w:val="24"/>
          <w:u w:val="none"/>
          <w:lang w:val="fr-FR"/>
        </w:rPr>
        <w:t>- 0v = 10AFR</w:t>
      </w:r>
    </w:p>
    <w:p>
      <w:pPr>
        <w:pStyle w:val="Normal"/>
        <w:rPr/>
      </w:pPr>
      <w:r>
        <w:rPr>
          <w:rFonts w:eastAsia="Century Gothic" w:cs="Century Gothic" w:ascii="Century Gothic" w:hAnsi="Century Gothic"/>
          <w:b w:val="false"/>
          <w:bCs w:val="false"/>
          <w:color w:val="auto"/>
          <w:sz w:val="24"/>
          <w:szCs w:val="24"/>
          <w:u w:val="none"/>
          <w:lang w:val="fr-FR"/>
        </w:rPr>
        <w:t xml:space="preserve">- </w:t>
      </w:r>
      <w:r>
        <w:rPr>
          <w:rFonts w:eastAsia="Century Gothic" w:cs="Century Gothic" w:ascii="Century Gothic" w:hAnsi="Century Gothic"/>
          <w:b w:val="false"/>
          <w:bCs w:val="false"/>
          <w:color w:val="auto"/>
          <w:sz w:val="24"/>
          <w:szCs w:val="24"/>
          <w:u w:val="none"/>
          <w:lang w:val="fr-FR"/>
        </w:rPr>
        <w:t>5</w:t>
      </w:r>
      <w:r>
        <w:rPr>
          <w:rFonts w:eastAsia="Century Gothic" w:cs="Century Gothic" w:ascii="Century Gothic" w:hAnsi="Century Gothic"/>
          <w:b w:val="false"/>
          <w:bCs w:val="false"/>
          <w:color w:val="auto"/>
          <w:sz w:val="24"/>
          <w:szCs w:val="24"/>
          <w:u w:val="none"/>
          <w:lang w:val="fr-FR"/>
        </w:rPr>
        <w:t>v = 20AFR</w:t>
      </w:r>
    </w:p>
    <w:p>
      <w:pPr>
        <w:pStyle w:val="Normal"/>
        <w:rPr>
          <w:rFonts w:ascii="Century Gothic" w:hAnsi="Century Gothic" w:eastAsia="Century Gothic" w:cs="Century Gothic"/>
          <w:b w:val="false"/>
          <w:b w:val="false"/>
          <w:bCs w:val="false"/>
          <w:color w:val="auto"/>
          <w:sz w:val="24"/>
          <w:szCs w:val="24"/>
          <w:u w:val="none"/>
          <w:lang w:val="fr-FR"/>
        </w:rPr>
      </w:pPr>
      <w:r>
        <w:rPr>
          <w:rFonts w:eastAsia="Century Gothic" w:cs="Century Gothic" w:ascii="Century Gothic" w:hAnsi="Century Gothic"/>
          <w:b w:val="false"/>
          <w:bCs w:val="false"/>
          <w:color w:val="auto"/>
          <w:sz w:val="24"/>
          <w:szCs w:val="24"/>
          <w:u w:val="none"/>
          <w:lang w:val="fr-FR"/>
        </w:rPr>
      </w:r>
    </w:p>
    <w:p>
      <w:pPr>
        <w:pStyle w:val="Normal"/>
        <w:rPr>
          <w:rFonts w:ascii="Century Gothic" w:hAnsi="Century Gothic" w:eastAsia="Century Gothic" w:cs="Century Gothic"/>
          <w:b/>
          <w:b/>
          <w:bCs/>
          <w:i/>
          <w:i/>
          <w:iCs/>
          <w:color w:val="auto"/>
          <w:sz w:val="24"/>
          <w:szCs w:val="24"/>
          <w:u w:val="none"/>
          <w:lang w:val="fr-FR"/>
        </w:rPr>
      </w:pPr>
      <w:r>
        <w:rPr>
          <w:rFonts w:eastAsia="Century Gothic" w:cs="Century Gothic" w:ascii="Century Gothic" w:hAnsi="Century Gothic"/>
          <w:b/>
          <w:bCs/>
          <w:i/>
          <w:iCs/>
          <w:color w:val="auto"/>
          <w:sz w:val="24"/>
          <w:szCs w:val="24"/>
          <w:u w:val="none"/>
          <w:lang w:val="fr-FR"/>
        </w:rPr>
        <w:t xml:space="preserve">Un câble ou prise USB de son choix peux être câblé sur les broches RD+ et RD-. La broche Boot et à placer sur un 5v a la mise sous tension pour passer le processeur en mode Boot et permettre un téléversement du firmware. </w:t>
      </w:r>
    </w:p>
    <w:p>
      <w:pPr>
        <w:pStyle w:val="Normal"/>
        <w:rPr>
          <w:rFonts w:ascii="Century Gothic" w:hAnsi="Century Gothic" w:eastAsia="Century Gothic" w:cs="Century Gothic"/>
          <w:b/>
          <w:b/>
          <w:bCs/>
          <w:i/>
          <w:i/>
          <w:iCs/>
          <w:color w:val="auto"/>
          <w:sz w:val="24"/>
          <w:szCs w:val="24"/>
          <w:u w:val="none"/>
          <w:lang w:val="fr-FR"/>
        </w:rPr>
      </w:pPr>
      <w:r>
        <w:rPr>
          <w:rFonts w:eastAsia="Century Gothic" w:cs="Century Gothic" w:ascii="Century Gothic" w:hAnsi="Century Gothic"/>
          <w:b/>
          <w:bCs/>
          <w:i/>
          <w:iCs/>
          <w:color w:val="auto"/>
          <w:sz w:val="24"/>
          <w:szCs w:val="24"/>
          <w:u w:val="none"/>
          <w:lang w:val="fr-FR"/>
        </w:rPr>
        <w:t>La broche 12v IGN permet l’utilisation des voies allumage en 12v, et alimente ces voies. Il est donc conseillé de poser un bon +12v avec fusible 5A sur cette broche si elle est utilisée.</w:t>
      </w:r>
    </w:p>
    <w:p>
      <w:pPr>
        <w:pStyle w:val="Normal"/>
        <w:rPr>
          <w:rFonts w:ascii="Century Gothic" w:hAnsi="Century Gothic" w:eastAsia="Century Gothic" w:cs="Century Gothic"/>
          <w:color w:val="BF8F00" w:themeColor="accent4" w:themeShade="bf" w:themeTint="ff"/>
          <w:sz w:val="36"/>
          <w:szCs w:val="36"/>
          <w:u w:val="single"/>
        </w:rPr>
      </w:pPr>
      <w:r>
        <w:rPr>
          <w:rFonts w:eastAsia="Century Gothic" w:cs="Century Gothic" w:ascii="Century Gothic" w:hAnsi="Century Gothic"/>
          <w:color w:val="BF8F00" w:themeColor="accent4" w:themeShade="bf" w:themeTint="ff"/>
          <w:sz w:val="36"/>
          <w:szCs w:val="36"/>
          <w:u w:val="single"/>
        </w:rPr>
      </w:r>
    </w:p>
    <w:p>
      <w:pPr>
        <w:pStyle w:val="Normal"/>
        <w:rPr>
          <w:rFonts w:ascii="Century Gothic" w:hAnsi="Century Gothic" w:eastAsia="Century Gothic" w:cs="Century Gothic"/>
          <w:color w:val="BF8F00" w:themeColor="accent4" w:themeShade="bf" w:themeTint="ff"/>
          <w:sz w:val="36"/>
          <w:szCs w:val="36"/>
          <w:u w:val="single"/>
        </w:rPr>
      </w:pPr>
      <w:r>
        <w:rPr>
          <w:rFonts w:eastAsia="Century Gothic" w:cs="Century Gothic" w:ascii="Century Gothic" w:hAnsi="Century Gothic"/>
          <w:color w:val="BF8F00" w:themeColor="accent4" w:themeShade="bf" w:themeTint="ff"/>
          <w:sz w:val="36"/>
          <w:szCs w:val="36"/>
          <w:u w:val="single"/>
        </w:rPr>
        <w:t>Correspondance des broches:</w:t>
      </w:r>
    </w:p>
    <w:p>
      <w:pPr>
        <w:pStyle w:val="Normal"/>
        <w:rPr>
          <w:rFonts w:ascii="Century Gothic" w:hAnsi="Century Gothic" w:eastAsia="Century Gothic" w:cs="Century Gothic"/>
          <w:color w:val="BF8F00" w:themeColor="accent4" w:themeShade="bf" w:themeTint="ff"/>
          <w:sz w:val="36"/>
          <w:szCs w:val="36"/>
          <w:u w:val="single"/>
        </w:rPr>
      </w:pPr>
      <w:r>
        <w:rPr>
          <w:rFonts w:eastAsia="Century Gothic" w:cs="Century Gothic" w:ascii="Century Gothic" w:hAnsi="Century Gothic"/>
          <w:color w:val="BF8F00" w:themeColor="accent4" w:themeShade="bf" w:themeTint="ff"/>
          <w:sz w:val="36"/>
          <w:szCs w:val="36"/>
          <w:u w:val="single"/>
        </w:rPr>
      </w:r>
    </w:p>
    <w:p>
      <w:pPr>
        <w:pStyle w:val="Normal"/>
        <w:rPr>
          <w:rFonts w:ascii="Century Gothic" w:hAnsi="Century Gothic" w:eastAsia="Century Gothic" w:cs="Century Gothic"/>
          <w:b/>
          <w:b/>
          <w:bCs/>
          <w:i/>
          <w:i/>
          <w:iCs/>
          <w:color w:val="auto"/>
          <w:sz w:val="24"/>
          <w:szCs w:val="24"/>
          <w:u w:val="none"/>
        </w:rPr>
      </w:pPr>
      <w:r>
        <w:rPr>
          <w:rFonts w:eastAsia="Century Gothic" w:cs="Century Gothic" w:ascii="Century Gothic" w:hAnsi="Century Gothic"/>
          <w:b/>
          <w:bCs/>
          <w:i/>
          <w:iCs/>
          <w:color w:val="auto"/>
          <w:sz w:val="24"/>
          <w:szCs w:val="24"/>
          <w:u w:val="none"/>
        </w:rPr>
        <w:t>Le connecteur est un Sumitomo 33 Broches :</w:t>
      </w:r>
    </w:p>
    <w:p>
      <w:pPr>
        <w:pStyle w:val="Normal"/>
        <w:rPr>
          <w:rFonts w:ascii="Century Gothic" w:hAnsi="Century Gothic" w:eastAsia="Century Gothic" w:cs="Century Gothic"/>
          <w:color w:val="BF8F00" w:themeColor="accent4" w:themeShade="bf" w:themeTint="ff"/>
          <w:sz w:val="36"/>
          <w:szCs w:val="36"/>
          <w:u w:val="single"/>
        </w:rPr>
      </w:pPr>
      <w:r>
        <w:rPr/>
        <w:drawing>
          <wp:inline distT="0" distB="0" distL="114935" distR="114935">
            <wp:extent cx="5448300" cy="37846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48300" cy="3784600"/>
                    </a:xfrm>
                    <a:prstGeom prst="rect">
                      <a:avLst/>
                    </a:prstGeom>
                  </pic:spPr>
                </pic:pic>
              </a:graphicData>
            </a:graphic>
          </wp:inline>
        </w:drawing>
      </w:r>
    </w:p>
    <w:tbl>
      <w:tblPr>
        <w:tblStyle w:val="TableGrid"/>
        <w:tblW w:w="9015" w:type="dxa"/>
        <w:jc w:val="left"/>
        <w:tblInd w:w="0" w:type="dxa"/>
        <w:tblCellMar>
          <w:top w:w="0" w:type="dxa"/>
          <w:left w:w="108" w:type="dxa"/>
          <w:bottom w:w="0" w:type="dxa"/>
          <w:right w:w="108" w:type="dxa"/>
        </w:tblCellMar>
        <w:tblLook w:firstRow="1" w:noVBand="1" w:lastRow="0" w:firstColumn="1" w:lastColumn="0" w:noHBand="1" w:val="06a0"/>
      </w:tblPr>
      <w:tblGrid>
        <w:gridCol w:w="839"/>
        <w:gridCol w:w="8175"/>
      </w:tblGrid>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auto"/>
                <w:sz w:val="32"/>
                <w:szCs w:val="32"/>
                <w:u w:val="none"/>
              </w:rPr>
            </w:pPr>
            <w:r>
              <w:rPr>
                <w:rFonts w:eastAsia="Calibri" w:cs="Calibri" w:cstheme="minorAscii" w:eastAsiaTheme="minorAscii"/>
                <w:color w:val="auto"/>
                <w:sz w:val="32"/>
                <w:szCs w:val="32"/>
                <w:u w:val="none"/>
              </w:rPr>
              <w:t>A1</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auto"/>
                <w:sz w:val="32"/>
                <w:szCs w:val="32"/>
                <w:u w:val="none"/>
              </w:rPr>
            </w:pPr>
            <w:r>
              <w:rPr>
                <w:rFonts w:eastAsia="Calibri" w:cs="Calibri" w:cstheme="minorAscii" w:eastAsiaTheme="minorAscii"/>
                <w:color w:val="auto"/>
                <w:sz w:val="32"/>
                <w:szCs w:val="32"/>
                <w:u w:val="none"/>
              </w:rPr>
              <w:t>+12v Alimentation</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none"/>
              </w:rPr>
            </w:pPr>
            <w:r>
              <w:rPr>
                <w:rFonts w:eastAsia="Calibri" w:cs="Calibri" w:cstheme="minorAscii" w:eastAsiaTheme="minorAscii"/>
                <w:color w:val="auto"/>
                <w:sz w:val="32"/>
                <w:szCs w:val="32"/>
                <w:u w:val="none"/>
              </w:rPr>
              <w:t>A2</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+12v IGN (uniquement pour IGN 12v)</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A3</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 xml:space="preserve">INJECTEUR 1 </w:t>
            </w:r>
            <w:r>
              <w:rPr>
                <w:rFonts w:eastAsia="Calibri" w:cs="Calibri" w:cstheme="minorAscii" w:eastAsiaTheme="minorAscii"/>
                <w:color w:val="C00000"/>
                <w:sz w:val="32"/>
                <w:szCs w:val="32"/>
                <w:u w:val="none"/>
              </w:rPr>
              <w:t>(MAX 5A)</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A4</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 xml:space="preserve">INJECTEUR 2 </w:t>
            </w:r>
            <w:r>
              <w:rPr>
                <w:rFonts w:eastAsia="Calibri" w:cs="Calibri" w:cstheme="minorAscii" w:eastAsiaTheme="minorAscii"/>
                <w:color w:val="C00000"/>
                <w:sz w:val="32"/>
                <w:szCs w:val="32"/>
                <w:u w:val="none"/>
              </w:rPr>
              <w:t>(MAX 5A)</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A5</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INJECTEUR 3</w:t>
            </w:r>
            <w:r>
              <w:rPr>
                <w:rFonts w:eastAsia="Calibri" w:cs="Calibri" w:cstheme="minorAscii" w:eastAsiaTheme="minorAscii"/>
                <w:color w:val="C00000"/>
                <w:sz w:val="32"/>
                <w:szCs w:val="32"/>
                <w:u w:val="none"/>
              </w:rPr>
              <w:t xml:space="preserve"> (MAX 5A)</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A6</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 xml:space="preserve">INJECTEUR 4 </w:t>
            </w:r>
            <w:r>
              <w:rPr>
                <w:rFonts w:eastAsia="Calibri" w:cs="Calibri" w:cstheme="minorAscii" w:eastAsiaTheme="minorAscii"/>
                <w:color w:val="C00000"/>
                <w:sz w:val="32"/>
                <w:szCs w:val="32"/>
                <w:u w:val="none"/>
              </w:rPr>
              <w:t>(MAX 5A)</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A7</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 xml:space="preserve">BOOST </w:t>
            </w:r>
            <w:r>
              <w:rPr>
                <w:rFonts w:eastAsia="Calibri" w:cs="Calibri" w:cstheme="minorAscii" w:eastAsiaTheme="minorAscii"/>
                <w:color w:val="C00000"/>
                <w:sz w:val="32"/>
                <w:szCs w:val="32"/>
                <w:u w:val="none"/>
              </w:rPr>
              <w:t>(MAX 5A)</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A8</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 xml:space="preserve">IDLE </w:t>
            </w:r>
            <w:r>
              <w:rPr>
                <w:rFonts w:eastAsia="Calibri" w:cs="Calibri" w:cstheme="minorAscii" w:eastAsiaTheme="minorAscii"/>
                <w:color w:val="C00000"/>
                <w:sz w:val="32"/>
                <w:szCs w:val="32"/>
                <w:u w:val="none"/>
              </w:rPr>
              <w:t>(MAX 5A)</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A9</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 xml:space="preserve">Pompe à essence (commande relais) </w:t>
            </w:r>
            <w:r>
              <w:rPr>
                <w:rFonts w:eastAsia="Calibri" w:cs="Calibri" w:cstheme="minorAscii" w:eastAsiaTheme="minorAscii"/>
                <w:color w:val="C00000"/>
                <w:sz w:val="32"/>
                <w:szCs w:val="32"/>
                <w:u w:val="none"/>
              </w:rPr>
              <w:t>(MAX 5A)</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A10</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LSU Heater (LSU°3)</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A11</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GND Alimentation</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B1</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ALLUMAGE 1</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B2</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ALLUMAGE 2</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B3</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ALLUMAGE 3</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B4</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ALLUMAGE 4</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B5</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CLUTCH in</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B6</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TACHO (12v)</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B7</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CAM in (5 – 12v)</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B8</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LSU°1</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B9</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LSU°2</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B10</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LSU°5</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B11</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LSU°6</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auto"/>
                <w:sz w:val="32"/>
                <w:szCs w:val="32"/>
                <w:u w:val="none"/>
              </w:rPr>
            </w:pPr>
            <w:r>
              <w:rPr>
                <w:rFonts w:eastAsia="Calibri" w:cs="Calibri" w:cstheme="minorAscii" w:eastAsiaTheme="minorAscii"/>
                <w:color w:val="auto"/>
                <w:sz w:val="32"/>
                <w:szCs w:val="32"/>
                <w:u w:val="none"/>
              </w:rPr>
              <w:t>C1</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+5V (capteurs et USB)</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C2</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BOOT</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C3</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TPS</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C4</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MAP</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C5</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CRANK (VR1+)</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C6</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CRANK (VR1-)</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C7</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CLT</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C8</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IAT</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C9</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USB RD+</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C10</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USB RD-</w:t>
            </w:r>
          </w:p>
        </w:tc>
      </w:tr>
      <w:tr>
        <w:trPr>
          <w:trHeight w:val="300" w:hRule="atLeast"/>
        </w:trPr>
        <w:tc>
          <w:tcPr>
            <w:tcW w:w="839" w:type="dxa"/>
            <w:tcBorders/>
            <w:shd w:fill="auto" w:val="clear"/>
          </w:tcPr>
          <w:p>
            <w:pPr>
              <w:pStyle w:val="Normal"/>
              <w:spacing w:lineRule="auto" w:line="240" w:before="0" w:after="0"/>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C11</w:t>
            </w:r>
          </w:p>
        </w:tc>
        <w:tc>
          <w:tcPr>
            <w:tcW w:w="8175" w:type="dxa"/>
            <w:tcBorders/>
            <w:shd w:fill="auto" w:val="clear"/>
          </w:tcPr>
          <w:p>
            <w:pPr>
              <w:pStyle w:val="Normal"/>
              <w:spacing w:lineRule="auto" w:line="240" w:before="0" w:after="0"/>
              <w:jc w:val="center"/>
              <w:rPr>
                <w:rFonts w:ascii="Calibri" w:hAnsi="Calibri" w:eastAsia="Calibri" w:cs="Calibri" w:asciiTheme="minorAscii" w:cstheme="minorAscii" w:eastAsiaTheme="minorAscii" w:hAnsiTheme="minorAscii"/>
                <w:color w:val="BF8F00" w:themeColor="accent4" w:themeShade="bf" w:themeTint="ff"/>
                <w:sz w:val="32"/>
                <w:szCs w:val="32"/>
                <w:u w:val="single"/>
              </w:rPr>
            </w:pPr>
            <w:r>
              <w:rPr>
                <w:rFonts w:eastAsia="Calibri" w:cs="Calibri" w:cstheme="minorAscii" w:eastAsiaTheme="minorAscii"/>
                <w:color w:val="auto"/>
                <w:sz w:val="32"/>
                <w:szCs w:val="32"/>
                <w:u w:val="none"/>
              </w:rPr>
              <w:t>GND (capteurs et USB)</w:t>
            </w:r>
          </w:p>
        </w:tc>
      </w:tr>
    </w:tbl>
    <w:p>
      <w:pPr>
        <w:pStyle w:val="Normal"/>
        <w:rPr>
          <w:rFonts w:ascii="Century Gothic" w:hAnsi="Century Gothic" w:eastAsia="Century Gothic" w:cs="Century Gothic"/>
          <w:color w:val="BF8F00" w:themeColor="accent4" w:themeShade="bf" w:themeTint="ff"/>
          <w:sz w:val="36"/>
          <w:szCs w:val="36"/>
          <w:u w:val="single"/>
        </w:rPr>
      </w:pPr>
      <w:r>
        <w:rPr>
          <w:rFonts w:eastAsia="Century Gothic" w:cs="Century Gothic" w:ascii="Century Gothic" w:hAnsi="Century Gothic"/>
          <w:color w:val="BF8F00" w:themeColor="accent4" w:themeShade="bf" w:themeTint="ff"/>
          <w:sz w:val="36"/>
          <w:szCs w:val="36"/>
          <w:u w:val="single"/>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entury Gothic">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Arial" w:hAnsi="Arial"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XLSX_Editor/6.2.8.2$Windows_x86 LibreOffice_project/</Application>
  <Pages>4</Pages>
  <Words>680</Words>
  <Characters>3284</Characters>
  <CharactersWithSpaces>3879</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2024-03-16T17:27:44Z</dcterms:created>
  <dc:creator>julien locheron</dc:creator>
  <dc:description/>
  <dc:language>fr-FR</dc:language>
  <cp:lastModifiedBy/>
  <dcterms:modified xsi:type="dcterms:W3CDTF">2024-03-31T19:50:40Z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