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
</file>

<file path=word/document.xml><?xml version="1.0" encoding="utf-8"?>
<w:document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>Bilan d’élève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T="114300" distB="114300" distL="114300" distR="114300">
                <wp:extent cx="6148404" cy="199200"/>
                <wp:effectExtent l="0" t="0" r="0" b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41950" y="895325"/>
                          <a:ext cx="6148404" cy="152250"/>
                        </a:xfrm>
                        <a:prstGeom prst="flowChartPreparation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before="0" w:after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="ctr" lIns="91425" rIns="91425" tIns="91425" b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114300" distB="114300" distL="114300" distR="114300">
                <wp:extent cx="5748338" cy="199200"/>
                <wp:effectExtent l="0" t="0" r="0" b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 cstate="none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19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>Nom de l’élève:</w:t>
      </w:r>
      <w:r w:rsidDel="00000000" w:rsidR="00000000" w:rsidRPr="00000000">
        <w:rPr>
          <w:sz w:val="36"/>
          <w:szCs w:val="36"/>
          <w:rtl w:val="0"/>
        </w:rPr>
        <w:t xml:space="preserve"> &lt;NomPrenom&gt;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>Période scolaire:</w:t>
      </w:r>
      <w:r w:rsidDel="00000000" w:rsidR="00000000" w:rsidRPr="00000000">
        <w:rPr>
          <w:sz w:val="36"/>
          <w:szCs w:val="36"/>
          <w:rtl w:val="0"/>
        </w:rPr>
        <w:t xml:space="preserve"> &lt;Date&gt;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>Liste des points :</w:t>
      </w:r>
    </w:p>
    <w:tbl>
      <w:tblPr>
        <w:tblStyle w:val="Table1"/>
        <w:tblW w:w="9029" w:type="dxa"/>
        <w:jc w:val="left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single" w:color="000000" w:sz="8"/>
          <w:insideV w:val="single" w:color="000000" w:sz="8"/>
        </w:tblBorders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val="single" w:color="274E13" w:sz="24"/>
              <w:left w:val="single" w:color="274E13" w:sz="18"/>
              <w:bottom w:val="single" w:color="274E13" w:sz="18"/>
              <w:right w:val="single" w:color="274E13" w:sz="1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val="nil" w:color="auto"/>
                <w:left w:val="nil" w:color="auto"/>
                <w:bottom w:val="nil" w:color="auto"/>
                <w:right w:val="nil" w:color="auto"/>
                <w:between w:val="nil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>&lt;Points&gt;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>Liste des sourates appris :</w:t>
      </w:r>
    </w:p>
    <w:tbl>
      <w:tblPr>
        <w:tblStyle w:val="Table2"/>
        <w:tblW w:w="9029" w:type="dxa"/>
        <w:jc w:val="left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single" w:color="000000" w:sz="8"/>
          <w:insideV w:val="single" w:color="000000" w:sz="8"/>
        </w:tblBorders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val="single" w:color="274E13" w:sz="24"/>
              <w:left w:val="single" w:color="274E13" w:sz="24"/>
              <w:bottom w:val="single" w:color="274E13" w:sz="24"/>
              <w:right w:val="single" w:color="274E13" w:sz="2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val="nil" w:color="auto"/>
                <w:left w:val="nil" w:color="auto"/>
                <w:bottom w:val="nil" w:color="auto"/>
                <w:right w:val="nil" w:color="auto"/>
                <w:between w:val="nil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>&lt;Sourates&gt;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>Liste des absences :</w:t>
      </w:r>
      <w:r w:rsidDel="00000000" w:rsidR="00000000" w:rsidRPr="00000000">
        <w:rPr>
          <w:rtl w:val="0"/>
        </w:rPr>
      </w:r>
    </w:p>
    <w:tbl>
      <w:tblPr>
        <w:tblStyle w:val="Table3"/>
        <w:tblW w:w="9029" w:type="dxa"/>
        <w:jc w:val="left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single" w:color="000000" w:sz="8"/>
          <w:insideV w:val="single" w:color="000000" w:sz="8"/>
        </w:tblBorders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val="single" w:color="980000" w:sz="24"/>
              <w:left w:val="single" w:color="980000" w:sz="24"/>
              <w:bottom w:val="single" w:color="980000" w:sz="24"/>
              <w:right w:val="single" w:color="980000" w:sz="2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val="nil" w:color="auto"/>
                <w:left w:val="nil" w:color="auto"/>
                <w:bottom w:val="nil" w:color="auto"/>
                <w:right w:val="nil" w:color="auto"/>
                <w:between w:val="nil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>&lt;Absences&gt;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>Appréciation du professeur :</w:t>
      </w:r>
    </w:p>
    <w:tbl>
      <w:tblPr>
        <w:tblStyle w:val="Table4"/>
        <w:tblW w:w="9029" w:type="dxa"/>
        <w:jc w:val="left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single" w:color="000000" w:sz="8"/>
          <w:insideV w:val="single" w:color="000000" w:sz="8"/>
        </w:tblBorders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val="single" w:color="073763" w:sz="24"/>
              <w:left w:val="single" w:color="073763" w:sz="24"/>
              <w:bottom w:val="single" w:color="073763" w:sz="24"/>
              <w:right w:val="single" w:color="073763" w:sz="2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val="nil" w:color="auto"/>
                <w:left w:val="nil" w:color="auto"/>
                <w:bottom w:val="nil" w:color="auto"/>
                <w:right w:val="nil" w:color="auto"/>
                <w:between w:val="nil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73763"/>
                <w:sz w:val="28"/>
                <w:szCs w:val="28"/>
                <w:rtl w:val="0"/>
              </w:rPr>
              <w:t>&lt;Appreciation&gt;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>
  <w:font w:name="Arial"/>
</w:fonts>
</file>

<file path=word/numbering.xml><?xml version="1.0" encoding="utf-8"?>
<w:numbering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/>
</file>

<file path=word/settings.xml><?xml version="1.0" encoding="utf-8"?>
<w:settings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>
  <w:docDefaults>
    <w:rPrDefault>
      <w:rPr>
        <w:rFonts w:ascii="Arial" w:eastAsia="Arial" w:hAnsi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.000000%">
              <a:schemeClr val="phClr">
                <a:tint val="50.000000%"/>
                <a:satMod val="300.000000%"/>
              </a:schemeClr>
            </a:gs>
            <a:gs pos="35.000000%">
              <a:schemeClr val="phClr">
                <a:tint val="37.000000%"/>
                <a:satMod val="300.000000%"/>
              </a:schemeClr>
            </a:gs>
            <a:gs pos="100.000000%">
              <a:schemeClr val="phClr">
                <a:tint val="15.000000%"/>
                <a:satMod val="350.000000%"/>
              </a:schemeClr>
            </a:gs>
          </a:gsLst>
          <a:lin ang="16200000" scaled="1"/>
        </a:gradFill>
        <a:gradFill rotWithShape="1">
          <a:gsLst>
            <a:gs pos="0.000000%">
              <a:schemeClr val="phClr">
                <a:tint val="100.000000%"/>
                <a:shade val="100.000000%"/>
                <a:satMod val="130.000000%"/>
              </a:schemeClr>
            </a:gs>
            <a:gs pos="100.000000%">
              <a:schemeClr val="phClr">
                <a:tint val="50.000000%"/>
                <a:shade val="100.000000%"/>
                <a:satMod val="350.00000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.000000%"/>
              <a:satMod val="105.000000%"/>
            </a:schemeClr>
          </a:solidFill>
          <a:prstDash/>
        </a:ln>
        <a:ln w="25400" cap="flat" cmpd="sng" algn="ctr">
          <a:solidFill>
            <a:schemeClr val="phClr"/>
          </a:solidFill>
          <a:prstDash/>
        </a:ln>
        <a:ln w="38100" cap="flat" cmpd="sng" algn="ctr">
          <a:solidFill>
            <a:schemeClr val="phClr"/>
          </a:solidFill>
          <a:prstDash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.000000%">
              <a:schemeClr val="phClr">
                <a:tint val="40.000000%"/>
                <a:satMod val="350.000000%"/>
              </a:schemeClr>
            </a:gs>
            <a:gs pos="40.000000%">
              <a:schemeClr val="phClr">
                <a:tint val="45.000000%"/>
                <a:shade val="99.000000%"/>
                <a:satMod val="350.000000%"/>
              </a:schemeClr>
            </a:gs>
            <a:gs pos="100.000000%">
              <a:schemeClr val="phClr">
                <a:shade val="20.000000%"/>
                <a:satMod val="255.000000%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.000000%">
              <a:schemeClr val="phClr">
                <a:tint val="80.000000%"/>
                <a:satMod val="300.000000%"/>
              </a:schemeClr>
            </a:gs>
            <a:gs pos="100.000000%">
              <a:schemeClr val="phClr">
                <a:shade val="30.000000%"/>
                <a:satMod val="200.000000%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xsi="http://www.w3.org/2001/XMLSchema-instance" xmlns:dcterms="http://purl.org/dc/terms/" xmlns:dc="http://purl.org/dc/elements/1.1/" xmlns:cp="http://schemas.openxmlformats.org/package/2006/metadata/core-properties">
  <dcterms:created xsi:type="dcterms:W3CDTF">2023-11-19T15:40:11.781Z</dcterms:created>
  <dcterms:modified xsi:type="dcterms:W3CDTF">2023-11-19T15:40:59.953Z</dcterms:modified>
  <cp:revision>1</cp:revision>
</cp:coreProperties>
</file>