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102E"/>
          <w:sz w:val="34"/>
          <w:szCs w:val="34"/>
        </w:rPr>
        <w:t xml:space="preserve">Rhode — Handoff Geral de Marketing &amp; Dados</w:t>
      </w:r>
    </w:p>
    <w:p>
      <w:pPr>
        <w:spacing w:after="60"/>
      </w:pPr>
      <w:r>
        <w:rPr>
          <w:color w:val="1A1A1A"/>
          <w:sz w:val="23"/>
          <w:szCs w:val="23"/>
        </w:rPr>
        <w:t xml:space="preserve">Tudo que está no ar, construído, testado e em aberto — para desligamento 100%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21/09/2026 · Head de Marketing · documento de transição</w:t>
      </w:r>
    </w:p>
    <w:p>
      <w:p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Este é o mapa completo da operação de marketing/dados da Rhode: o estado do negócio (com ponteiros para os diagnósticos testados), o que roda sozinho, o pipeline de dados e os acessos, as réguas de decisão, as armadilhas de dado que custaram tempo, e o que ficou em aberto. Complementa o ‘Handoff de Marketing — Diagnóstico e Plano’ (escopos + plano de ataque). Quem assumir consegue operar a partir daqui.</w:t>
      </w:r>
    </w:p>
    <w:p>
      <w:pPr>
        <w:pStyle w:val="Heading1"/>
      </w:pPr>
      <w:r>
        <w:t xml:space="preserve">1 · Estado da Rhode (o essencial)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Armadilha volume × margem: contribuição ~R$ 3,45/peça pós-mídia não paga a estrutura de ~R$ 70k/mês — operação sangra ~R$ 40–50k/mês.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Duas quedas distintas: (1) o TOMBO estrutural — as creators bigs pararam (afiliada 619k→209k; creators ≥R$5k 15→6); (2) a queda de CONVERSÃO recente — shop ads cortado no vídeo de afiliada (P35).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demanda existe (a Corrida fez a maior semana da loja: +45%). O problema é margem/estrutura, não falta de venda.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Os furos que afundam — preço (R$189 vs R$58), fit/modelagem (devolução ~R$77k/mês), business model e estrutura — são decisão de dono, fora do mandato do marketing.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Verdade testada mora em: </w:t>
      </w:r>
      <w:r>
        <w:t xml:space="preserve">docs/DECISOES-E-PREMISSAS.md (premissas R1–R32 e P18–P35, cada uma com veredito ✅/❌/⏳). LER ANTES de reinvestigar qualquer coisa.</w:t>
      </w:r>
    </w:p>
    <w:p>
      <w:pPr>
        <w:pStyle w:val="Heading1"/>
      </w:pPr>
      <w:r>
        <w:t xml:space="preserve">2 · Diagnósticos fechados (não re-derivar)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diz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Queda 2026 = afiliada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97% do buraco é afiliada; 4 creators pararam (R$542k→R$81k). Loja própria não caiu. Preço/estoque/taxa descartados COM dado.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Conversão caiu (não tráfego)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Tráfego subiu; conversão clique→pedido −19,7%. Concentra no vídeo de afiliada (−42%), por corte de shop ads. Vale ~R$126k/mês.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Contribuição real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GMV→contribuição = 12,9% antes de mídia, 9,2% depois. ~R$7,57/peça pré, R$3,45 pós. Todo ‘vale +R$X’ antigo estava 3× inflado.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Estrutura não paga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Contribuição não cobre os ~R$70k/mês. CPV = 58,6% do preço. Ago −R$48,6k.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Live: duração é o driver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GMV/hora não extrapola &gt; 6h; KPI = contribuição/HORA; duração ótima 1–3h; break-even ROAS ~11×.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Perda por modelagem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Devolução ‘não serviu’ ~R$77k/mês (fit), não ruptura. Reembolso do hero 17,6%→20,9%.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· O que está NO AR (automações)</w:t>
      </w:r>
    </w:p>
    <w:p>
      <w:p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Tudo via GitHub Actions no repo (Seção 5), exceto onde indicado. Horários em BRT.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1300"/>
        <w:gridCol w:w="1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Rotina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daily-collect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Refresh do token TikTok + ETLs da API + extrato + GMV forward + pace por canal (Notion).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11h diário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relatorio-live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Relatório de live automático ~45min após o fim → Drive + e-mail.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cada 3h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monthly-seeding-report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Relatório de Seeding do mês fechado → Google Sheet (via SA).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 1, 09h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monthly-general-report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Relatório geral mensal.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 5, 09h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monthly-projection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Projeção mensal por canal.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 25, 09h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flash-sales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Flash Sales no Hub (Promotion API), cada creator vê a dela.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cada 30min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8860B"/>
                <w:sz w:val="19"/>
                <w:szCs w:val="19"/>
              </w:rPr>
              <w:t xml:space="preserve">NO AR 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Seeding follow-up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Cobrança de amostras (Notion + e-mail).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3×/semana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NO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corrida-videos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Placar da Corrida → Drive.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expirou 16/09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8102E"/>
                <w:sz w:val="19"/>
                <w:szCs w:val="19"/>
              </w:rPr>
              <w:t xml:space="preserve">DESLIGAR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operador-flash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Operador de flash (API não serve).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8860B"/>
                <w:sz w:val="19"/>
                <w:szCs w:val="19"/>
              </w:rPr>
              <w:t xml:space="preserve">desligado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etl_sync (push)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 em agente_rhode/*.py REESCREVE performance_periods em PROD.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 push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8102E"/>
                <w:sz w:val="19"/>
                <w:szCs w:val="19"/>
              </w:rPr>
              <w:t xml:space="preserve">⚠ cuidado</w:t>
            </w:r>
          </w:p>
        </w:tc>
      </w:tr>
    </w:tbl>
    <w:p>
      <w:pPr>
        <w:spacing w:after="11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Rotina pontual: o agente de nuvem ‘Top 5 GMV do pódio’ (RemoteTrigger) já disparou 15/09 e se auto-desativou. Gerenciável em claude.ai/code/routines.</w:t>
      </w:r>
    </w:p>
    <w:p>
      <w:pPr>
        <w:pStyle w:val="Heading1"/>
      </w:pPr>
      <w:r>
        <w:t xml:space="preserve">4 · Réguas &amp; frameworks de decisão (usar sempre)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Teto de mídia/peça: </w:t>
      </w:r>
      <w:r>
        <w:t xml:space="preserve">substitui o ROAS. Teto = contribuição − margem-alvo. Nenhuma campanha sobe sem passar nele. ‘Acelerar’ só o que paga.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ROI alvo por motor: </w:t>
      </w:r>
      <w:r>
        <w:t xml:space="preserve">produto ~6,7 · live ~15. Alvo único erra nos dois.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KPI-mãe da afiliada: </w:t>
      </w:r>
      <w:r>
        <w:t xml:space="preserve">nº de creators faturando ≥R$5k/mês (hoje ~6; ~22 = R$830k). Nas de live, dias ativos.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Live: </w:t>
      </w:r>
      <w:r>
        <w:t xml:space="preserve">KPI = contribuição/HORA; duração ótima 1–3h; abrir por sala (net_cost&gt;0 = Tradicional/caixa; =0 = VL/dentro do fee).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GMV = 3 níveis: </w:t>
      </w:r>
      <w:r>
        <w:t xml:space="preserve">headline sempre = GMV oficial (Orders API, paid_time&gt;0). Custo de ads headline = ads_campanha.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Descer até o nome: </w:t>
      </w:r>
      <w:r>
        <w:t xml:space="preserve">toda queda — descer até creator/campanha/SKU antes de concluir. Não prescrever sem medir em R$.</w:t>
      </w:r>
    </w:p>
    <w:p>
      <w:r>
        <w:br w:type="page"/>
      </w:r>
    </w:p>
    <w:p>
      <w:pPr>
        <w:pStyle w:val="Heading1"/>
      </w:pPr>
      <w:r>
        <w:t xml:space="preserve">5 · Pipeline de dados &amp; acessos</w:t>
      </w:r>
    </w:p>
    <w:p>
      <w:pPr>
        <w:pStyle w:val="Heading2"/>
      </w:pPr>
      <w:r>
        <w:t xml:space="preserve">5.1 Repositório e execução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Repo GitHub: </w:t>
      </w:r>
      <w:r>
        <w:t xml:space="preserve">Ba44o/git-remote--v (nome acidental de 11/09, mas É o repo real — tem ETL, bot, workflows). Considerar renomear.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Publicação de relatório: </w:t>
      </w:r>
      <w:r>
        <w:t xml:space="preserve">relatorios/_publicar_drive.py converte .xlsx em Google Sheet nativo (FORCE_SA=1 usa o service account). Sheet criada pelo conector + compartilhada com o SA.</w:t>
      </w:r>
    </w:p>
    <w:p>
      <w:pPr>
        <w:pStyle w:val="Heading2"/>
      </w:pPr>
      <w:r>
        <w:t xml:space="preserve">5.2 Fontes de dado (Supabase)</w:t>
      </w:r>
    </w:p>
    <w:p>
      <w:p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Supabase PostgREST (read/write). Tabelas-chave: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Vendas: pedidos_sku (1 peça=1 linha; data é UTC), extrato_pedidos (canal via content_type), gmv_oficial_resumo (mensal), performance_periods.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Live: live_attr (GMV atribuído, por sala), live_sessao (custo/funil, SUBNOTIFICA), live_produto (mensal), lives.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Mídia: ads_campanha (headline de custo GMV Max), ads_gmvmax (produto/card), ads_custo.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Creators/conteúdo: affiliates, video_perf (perf por vídeo; title guarda hashtag), tracker_canais (mix por canal).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Financeiro: statement_tx (taxa/settlement), custos_sku, liquidacao_cor_canal.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⚠ performance_diario está FURADA (dias esparsos) — usar pedidos_sku para GMV diário da loja.</w:t>
      </w:r>
    </w:p>
    <w:p>
      <w:pPr>
        <w:pStyle w:val="Heading2"/>
      </w:pPr>
      <w:r>
        <w:t xml:space="preserve">5.3 Acessos (o que pedir — valores no .env / GitHub Secrets, nunca no código)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/ 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SUPABASE_URL + SUPABASE_SERVICE_KEY (.env + Secrets). ⚠ service_role é sensível — ver docs/INCIDENTE-SEGREDOS.md.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TikTok Shop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TIKTOK_APP_KEY / _APP_SECRET / _SHOP_CIPHER; token de acesso na tabela api_tokens (auto-refresh no daily-collect).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GH_TOKEN no .env (tem push+admin no repo). gh CLI em ~/.local/bin.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Google (Sheets/Drive)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Service account rhode-etl-936@creators-rhode.iam.gserviceaccount.com; GCP_CREDENTIALS → credentials.json; OAuth do dono em token_google.json.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 do hub/site. Plano Hobby: máx 12 Serverless Functions (passar = deploy falha silencioso).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Notion / Gmail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Pace diário e follow-up de seeding (Notion); e-mails de relatório (Gmail).</w:t>
            </w:r>
          </w:p>
        </w:tc>
      </w:tr>
    </w:tbl>
    <w:p>
      <w:pPr>
        <w:pStyle w:val="Heading1"/>
      </w:pPr>
      <w:r>
        <w:t xml:space="preserve">6 · Produtos &amp; painéis construídos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Hub de creators (creators.rhodejeans): </w:t>
      </w:r>
      <w:r>
        <w:t xml:space="preserve">área da creator + Academy (/academia, trilha 1–6, banco de 45 ganchos) + Flash Sales por creator. Creator-facing.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Console/Admin interno (dash.rhodejeans): </w:t>
      </w:r>
      <w:r>
        <w:t xml:space="preserve">performance. NUNCA mostrar para creator.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Conciliação (conciliacao.html): </w:t>
      </w:r>
      <w:r>
        <w:t xml:space="preserve">financeiro/lucro por campanha. Não misturar com admin.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Size Finder (/tamanho, /api/size): </w:t>
      </w:r>
      <w:r>
        <w:t xml:space="preserve">recomendação de tamanho (ataca a devolução por modelagem).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Relatórios automatizados: </w:t>
      </w:r>
      <w:r>
        <w:t xml:space="preserve">live (automático), seeding, geral, projeção — todos em Google Sheet no Drive, pasta por mês.</w:t>
      </w:r>
    </w:p>
    <w:p>
      <w:r>
        <w:br w:type="page"/>
      </w:r>
    </w:p>
    <w:p>
      <w:pPr>
        <w:pStyle w:val="Heading1"/>
      </w:pPr>
      <w:r>
        <w:t xml:space="preserve">7 · Armadilhas de dado (não pise nessas — já custaram tempo)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live_sessao SUBNOTIFICA custo de ads → headline de mídia sempre do ads_campanha.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live_attr SUPERCONTA unidades → não subtrair do total da loja para achar ‘ex-live’.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Vitrine (shop_tab) SOBREPÕE os outros canais → nunca somar os seis canais (dá +16%).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pedidos_sku.data é UTC → usar order_time para fechar o dia em BRT.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affiliate_perf duplica creators com 2 handles → deduplicar antes de agregar (ex.: taciane, natmarques).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INELIGIBLE no extrato = pedido CANCELADO. Base do fee = REVENUE, nunca sub_total.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Cupom/subsídio da plataforma = subsídio do TIKTOK; a loja fatura sobre a LISTA. Nunca aplicar taxa sobre o preço pago (inverte o veredito).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GMV Max não tem funil na API (impressões/cliques/ret+hook 2s-6s) — UI-only, precisa raspar o Seller Center logado.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Vídeo de afiliada é canal de MÍDIA (vive de shop ads) — mídia cai, conversão cai. Não tratar como orgânico.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PostgREST: paginar sempre com order=&lt;pk&gt;; cap de 1000/resposta.</w:t>
      </w:r>
    </w:p>
    <w:p>
      <w:pPr>
        <w:pStyle w:val="Heading1"/>
      </w:pPr>
      <w:r>
        <w:t xml:space="preserve">8 · Threads em aberto (o que ficou pendente)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 4 ligações (⏳): </w:t>
      </w:r>
      <w:r>
        <w:t xml:space="preserve">por que mirella, natmarques, maicone e taciane pararam — confirma a hipótese do concorrente/preço. É conversa, não query. Maior valor pendente.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Nota/avaliação da loja (⛔): </w:t>
      </w:r>
      <w:r>
        <w:t xml:space="preserve">não medível hoje — maior hipótese sem teste para a queda de conversão.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ROI alvo alto (⏳): </w:t>
      </w:r>
      <w:r>
        <w:t xml:space="preserve">não provado (API não expõe o alvo). Mais compatível com campanha pausada/trocada.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Radar de creators de potencial: </w:t>
      </w:r>
      <w:r>
        <w:t xml:space="preserve">DDL pendente (quem posta e não vende, via shop_videos).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APIFY_TOKEN faltando: </w:t>
      </w:r>
      <w:r>
        <w:t xml:space="preserve">trava o agente de copy viral.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Corrida — re-read D+14 (~28/09): </w:t>
      </w:r>
      <w:r>
        <w:t xml:space="preserve">fechar o GMV maturado para o ROI final.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Migração Magazord→Shopify: </w:t>
      </w:r>
      <w:r>
        <w:t xml:space="preserve">mockups aprovados; gargalo = conta obrigatória no checkout (Olist ERP + MP Transparente).</w:t>
      </w:r>
    </w:p>
    <w:p>
      <w:pPr>
        <w:pStyle w:val="Heading1"/>
      </w:pPr>
      <w:r>
        <w:t xml:space="preserve">9 · Higiene do repositório (limpar)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 sync do iCloud/Drive DUPLICA arquivos com sufixo ‘ 2’..‘ 17’ (docs/, raiz, workflows). Canônico = SEM sufixo. Os corrida-videos ‘ N’.yml locais nem estão no GitHub — ignorar/apagar.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corrida-videos.yml expirou (guard ≤ 16/09) — pode desabilitar no GitHub.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⚠ etl_sync dispara em push de agente_rhode/*.py e reescreve performance_periods em PROD — cuidado ao mexer nesses arquivos.</w:t>
      </w:r>
    </w:p>
    <w:p>
      <w:pPr>
        <w:pStyle w:val="Heading1"/>
      </w:pPr>
      <w:r>
        <w:t xml:space="preserve">10 · Mapa de arquivos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Verdade &amp; processo: </w:t>
      </w:r>
      <w:r>
        <w:t xml:space="preserve">docs/DECISOES-E-PREMISSAS.md (premissas testadas) · docs/PLAYBOOKS.md (análises recorrentes) · ROADMAP.md · RUNBOOK.md · CLAUDE.md.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Playbooks de operação: </w:t>
      </w:r>
      <w:r>
        <w:t xml:space="preserve">PLAYBOOK_OFICIAL_LIVE_TIKTOK, BANCO_ROTEIROS_LIVE, PLAYBOOK_SEEDING_CONTEUDO, CRM_IMPLEMENTACAO, SIZE_FINDER, APIS_TIKTOK.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Saídas: </w:t>
      </w:r>
      <w:r>
        <w:t xml:space="preserve">relatorios/AAAA-MM/ (todo relatório, nomeado ‘Relatorio &lt;desc&gt;_&lt;AAAA-MM-DD&gt;’) + as Google Sheets no Drive.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Este handoff: </w:t>
      </w:r>
      <w:r>
        <w:t xml:space="preserve">relatorios/2026-09/ (junto do ‘Handoff de Marketing — Diagnóstico e Plano’).</w:t>
      </w:r>
    </w:p>
    <w:p>
      <w:pPr>
        <w:spacing w:after="140"/>
      </w:pPr>
    </w:p>
    <w:p>
      <w:r>
        <w:rPr>
          <w:b/>
          <w:bCs/>
        </w:rPr>
        <w:t xml:space="preserve">Fecho. </w:t>
      </w:r>
      <w:r>
        <w:rPr>
          <w:color w:val="1E7B34"/>
        </w:rPr>
        <w:t xml:space="preserve">A operação roda sozinha no essencial (coleta, relatórios, seeding). A verdade está documentada e testada. O que trava a Rhode é modelo (preço/fit/estrutura), não execução de marketing — e isso está escrito, com número, para quem tiver o mandato de resolver.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b/>
      <w:bCs/>
      <w:color w:val="C8102E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2026-09-21T20:03:18.219Z</dcterms:created>
  <dcterms:modified xsi:type="dcterms:W3CDTF">2026-09-21T20:03:18.220Z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