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8102E"/>
          <w:sz w:val="36"/>
          <w:szCs w:val="36"/>
        </w:rPr>
        <w:t xml:space="preserve">Rhode — Handoff de Marketing</w:t>
      </w:r>
    </w:p>
    <w:p>
      <w:pPr>
        <w:spacing w:after="60"/>
      </w:pPr>
      <w:r>
        <w:rPr>
          <w:color w:val="1A1A1A"/>
          <w:sz w:val="24"/>
          <w:szCs w:val="24"/>
        </w:rPr>
        <w:t xml:space="preserve">Diagnóstico honesto por escopo + plano de ataque aos gargalos de marketing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21/09/2026 · Head de Marketing · documento de continuidade</w:t>
      </w:r>
    </w:p>
    <w:p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Este documento separa, sem passar a mão, o que foi responsabilidade do marketing (o que funcionou e o que ficou a desejar) do que é decisão de dono — e deixa soluções concretas para os gargalos de marketing, que dá para atacar sem esperar mandato de modelo. Objetivo: fechar o ciclo com clareza e dar continuidade a quem seguir.</w:t>
      </w:r>
    </w:p>
    <w:p>
      <w:pPr>
        <w:pStyle w:val="Heading1"/>
      </w:pPr>
      <w:r>
        <w:t xml:space="preserve">1 · O quadro (resumo)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Rhode está numa armadilha volume × margem: a contribuição (~R$ 3,45/peça pós-mídia) não paga a estrutura de ~R$ 70k/mês — operação sangra ~R$ 40–50k/mês (ago −R$ 48,6k; 3 meses −R$ 131k).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Demanda existe: quando se empurra, a loja faz a maior semana do período (Corrida: +45% GMV, Marmorizada +59%). O problema é margem/estrutura, não falta de venda.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furos que afundam são de PRODUTO, PREÇO, MODELO e ESTRUTURA — majoritariamente fora do mandato do marketing.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gargalos de marketing (Seção 3) são reais, mas não seguram a economia sozinhos. Ambas as coisas são verdade ao mesmo tempo.</w:t>
      </w:r>
    </w:p>
    <w:p>
      <w:pPr>
        <w:pStyle w:val="Heading1"/>
      </w:pPr>
      <w:r>
        <w:t xml:space="preserve">2 · Os três escopos</w:t>
      </w:r>
    </w:p>
    <w:p>
      <w:pPr>
        <w:pStyle w:val="Heading2"/>
      </w:pPr>
      <w:r>
        <w:t xml:space="preserve">2.1 ✅ O que foi do marketing — e funcionou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Cultura de medição e verdade: root cause exigido, número inflado pego (afiliada, live_sessao), narrativa nunca virou conclusão.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Diagnóstico correto: a queda é CONVERSÃO (não tráfego); o tombo foi CORTE DE MÍDIA; a receita depende de afiliada.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Ativação de creators: a Corrida ativou 21 creators e virou a maior semana da loja.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Ferramentas de decisão: régua de mídia/contribuição (teto por peça) e o placar/relatórios automatizados.</w:t>
      </w:r>
    </w:p>
    <w:p>
      <w:pPr>
        <w:pStyle w:val="Heading2"/>
      </w:pPr>
      <w:r>
        <w:t xml:space="preserve">2.2 ⚠️ O que foi do marketing — e ficou a desejar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Retenção/LTV subtrabalhada. </w:t>
      </w:r>
      <w:r>
        <w:t xml:space="preserve">Recompra 13%, fidelização não trabalhada — alavanca que sobe contribuição sem vender mais, ficou de 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Concentração de canal. </w:t>
      </w:r>
      <w:r>
        <w:t xml:space="preserve">97% afiliada; 4 creators pararam e a receita caiu de R$ 542k para R$ 81k. De-risk de canal era gestão de risco do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Saturação criativa. </w:t>
      </w:r>
      <w:r>
        <w:t xml:space="preserve">O Wide Leg foi martelado até saturar; awareness ≈ zero, ângulo repetido. Refrescar ângulo é do marketing.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Instrumentação reativa. </w:t>
      </w:r>
      <w:r>
        <w:t xml:space="preserve">A economia por peça foi montada no incêndio, não antes. A régua devia ter aberto a conversa do ‘acelerar’, não fechado 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Forçar a conversa tarde. </w:t>
      </w:r>
      <w:r>
        <w:t xml:space="preserve">O −R$ 48k de agosto pedia a bifurcação na mesa dos donos com número há 2–3 meses.</w:t>
      </w:r>
    </w:p>
    <w:p>
      <w:pPr>
        <w:pStyle w:val="Heading2"/>
      </w:pPr>
      <w:r>
        <w:t xml:space="preserve">2.3 🔒 O que é da diretoria — os furos que afundam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Preço/posicionamento: R$ 189 vs R$ 58 do concorrente — decisão de dono.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Produto/modelagem: devolução ‘não serviu’ ~R$ 77k/mês — produção, não mídia.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model: hero × volume, canal B2B, a ambição dos 10k peças/mês.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Estoque/reposição: stockout que matou campanha; grade indisponível.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Estrutura/custo: R$ 70k/mês e a capacidade de fábrica que colapsa no volume-alvo.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Caixa/finanças — e manter o marketing fora dessa sala.</w:t>
      </w:r>
    </w:p>
    <w:p>
      <w:pPr>
        <w:spacing w:after="120" w:before="100"/>
      </w:pPr>
      <w:r>
        <w:rPr>
          <w:b/>
          <w:bCs/>
          <w:color w:val="1E7B34"/>
        </w:rPr>
        <w:t xml:space="preserve">Veredito: marketing perfeito perde nesse modelo. Os furos que afundam são ~80% fora da cadeira do marketing; os que eram do marketing eram reais, mas não seguravam a matemática sozinhos.</w:t>
      </w:r>
    </w:p>
    <w:p>
      <w:pPr>
        <w:pStyle w:val="Heading1"/>
      </w:pPr>
      <w:r>
        <w:t xml:space="preserve">3 · Plano de ataque aos gargalos de MARKETING</w:t>
      </w:r>
    </w:p>
    <w:p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Estes são os que dá para atacar JÁ, sem esperar mandato de modelo. Resumo, depois cada um detalhado: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Gargalo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Movimento-chave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 de dono?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Retenção/LTV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Motor de recompra pós-compra sobre a base de 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Concentração de canal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Portfólio de creators pela mediana + canal próprio de piso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Saturação criativa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Banco de ângulos frescos + separar VALOR de CONVERSÃO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economics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de contribuição/peça + régua obrigatória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Governança/decisão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Ritual que põe a bifurcação em número na mesa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Compartilhado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 Retenção / LTV</w:t>
      </w:r>
    </w:p>
    <w:p>
      <w:pPr>
        <w:spacing w:after="40" w:before="80"/>
      </w:pPr>
      <w:r>
        <w:rPr>
          <w:b/>
          <w:bCs/>
          <w:color w:val="1A1A1A"/>
        </w:rPr>
        <w:t xml:space="preserve">Jogo (o que fazer):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Motor de recompra sobre a base (100% CPF): fluxo D+7 (chegou, serviu?), D+21 (2ª cor/peça), D+40 (kit/recompra) por WhatsApp/CRM.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Segmentar por LTV pela MEDIANA (não pela baleia); coorte de recompradoras como público prioritário.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Kit 2ª peça e combo espontâneo (Marmorizada+Stone Used) como rota barata de ticket.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Métrica: </w:t>
      </w:r>
      <w:r>
        <w:t xml:space="preserve">Recompra 13% → 20%; LTV R$ 102 → subir; % de receita de recompradoras.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Alavanca: </w:t>
      </w:r>
      <w:r>
        <w:t xml:space="preserve">Recompra é contribuição SEM CPV de mídia — cada ponto vale mais que aquisição.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 de dono? </w:t>
      </w:r>
      <w:r>
        <w:t xml:space="preserve">Não (é do marketing) — precisa de ferramenta (CRM/WhatsApp) e ok de oferta.</w:t>
      </w:r>
    </w:p>
    <w:p>
      <w:pPr>
        <w:spacing w:after="120"/>
      </w:pPr>
    </w:p>
    <w:p>
      <w:pPr>
        <w:pStyle w:val="Heading2"/>
      </w:pPr>
      <w:r>
        <w:t xml:space="preserve">3.2 De-risk de canal</w:t>
      </w:r>
    </w:p>
    <w:p>
      <w:pPr>
        <w:spacing w:after="40" w:before="80"/>
      </w:pPr>
      <w:r>
        <w:rPr>
          <w:b/>
          <w:bCs/>
          <w:color w:val="1A1A1A"/>
        </w:rPr>
        <w:t xml:space="preserve">Jogo (o que fazer):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Ampliar o portfólio de creators pela MEDIANA (~R$ 4.149/creator ativada), ativando a cauda — não depender das top-4.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canal próprio (loja + orgânico) como PISO de receita que não depende de creator.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de resiliência: teto de % da receita concentrado nas top creators.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Métrica: </w:t>
      </w:r>
      <w:r>
        <w:t xml:space="preserve">% da receita nas top-4 creators (reduzir); nº de creators ativadas/mês.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Alavanca: </w:t>
      </w:r>
      <w:r>
        <w:t xml:space="preserve">Quando 4 creators pararam, a receita caiu R$ 542k → 81k. Diversificar evita o tombo.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 de dono? </w:t>
      </w:r>
      <w:r>
        <w:t xml:space="preserve">Parcial — seeding/creator é do marketing, mas ativar depende de produto e reposição.</w:t>
      </w:r>
    </w:p>
    <w:p>
      <w:pPr>
        <w:spacing w:after="120"/>
      </w:pPr>
    </w:p>
    <w:p>
      <w:pPr>
        <w:pStyle w:val="Heading2"/>
      </w:pPr>
      <w:r>
        <w:t xml:space="preserve">3.3 Saturação criativa / awareness</w:t>
      </w:r>
    </w:p>
    <w:p>
      <w:pPr>
        <w:spacing w:after="40" w:before="80"/>
      </w:pPr>
      <w:r>
        <w:rPr>
          <w:b/>
          <w:bCs/>
          <w:color w:val="1A1A1A"/>
        </w:rPr>
        <w:t xml:space="preserve">Jogo (o que fazer):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de ângulos FRESCOS: mecanismo de construção (bolso/cós/travete), ‘veste mulher alta até 1,80m’ — sair do hero martelado.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Separar conteúdo de VALOR (awareness, sem urgência) do de CONVERSÃO (oferta/urgência).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Rodar a esteira de SKU no conteúdo, não só o Wide Leg; refrescar o corpus (está saturado).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Métrica: </w:t>
      </w:r>
      <w:r>
        <w:t xml:space="preserve">CTR/conversão de vídeo novo vs saturado; nº de ângulos ativos por mês.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Alavanca: </w:t>
      </w:r>
      <w:r>
        <w:t xml:space="preserve">Conversão sobe SEM baixar preço — o único jogo que a Rhode pode ganhar (não ganha o do R$ 58).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 de dono? </w:t>
      </w:r>
      <w:r>
        <w:t xml:space="preserve">Não (é do marketing) — mas depende de portfólio de SKU e reposição de grade.</w:t>
      </w:r>
    </w:p>
    <w:p>
      <w:pPr>
        <w:spacing w:after="120"/>
      </w:pPr>
    </w:p>
    <w:p>
      <w:pPr>
        <w:pStyle w:val="Heading2"/>
      </w:pPr>
      <w:r>
        <w:t xml:space="preserve">3.4 Unit economics vivo</w:t>
      </w:r>
    </w:p>
    <w:p>
      <w:pPr>
        <w:spacing w:after="40" w:before="80"/>
      </w:pPr>
      <w:r>
        <w:rPr>
          <w:b/>
          <w:bCs/>
          <w:color w:val="1A1A1A"/>
        </w:rPr>
        <w:t xml:space="preserve">Jogo (o que fazer):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de contribuição/peça pós-mídia POR CANAL, semanal (a base já existe).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Régua obrigatória: nenhuma campanha sobe sem passar no teto de mídia/peça (contribuição − margem-alvo).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Transformar ‘acelerar’ em ‘acelerar o que paga’: cortar o que roda no vermelho por canal/campaign_id.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Métrica: </w:t>
      </w:r>
      <w:r>
        <w:t xml:space="preserve">Contribuição/peça pós-mídia por canal (semanal); % da mídia acima do teto.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Alavanca: </w:t>
      </w:r>
      <w:r>
        <w:t xml:space="preserve">Para de queimar mídia no vermelho e dá o número que blinda o marketing do ‘acelera de qualquer jeito’.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 de dono? </w:t>
      </w:r>
      <w:r>
        <w:t xml:space="preserve">Não — já está ~80% construído; falta operacionalizar como rito.</w:t>
      </w:r>
    </w:p>
    <w:p>
      <w:pPr>
        <w:spacing w:after="120"/>
      </w:pPr>
    </w:p>
    <w:p>
      <w:pPr>
        <w:pStyle w:val="Heading2"/>
      </w:pPr>
      <w:r>
        <w:t xml:space="preserve">3.5 Governança / decisão</w:t>
      </w:r>
    </w:p>
    <w:p>
      <w:pPr>
        <w:spacing w:after="40" w:before="80"/>
      </w:pPr>
      <w:r>
        <w:rPr>
          <w:b/>
          <w:bCs/>
          <w:color w:val="1A1A1A"/>
        </w:rPr>
        <w:t xml:space="preserve">Jogo (o que fazer):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Ritual semanal (terça) que põe o número + a bifurcação (B2B × redesenho) na mesa dos donos.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Alarme quando a contribuição cai abaixo do teto — força decisão de MODELO, não mais pressão de venda.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 que devolve a decisão de modelo a quem tem mandato (tira o marketing do papel de ‘resolvedor de tudo’).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Métrica: </w:t>
      </w:r>
      <w:r>
        <w:t xml:space="preserve">Nº de decisões tomadas sobre MODELO (não só sobre venda).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Alavanca: </w:t>
      </w:r>
      <w:r>
        <w:t xml:space="preserve">Muda a cultura do ‘o marketing resolve’ — que é o erro de enquadramento que quebra a economia.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Depende de dono? </w:t>
      </w:r>
      <w:r>
        <w:t xml:space="preserve">Compartilhado — o marketing entrega o número; a diretoria decide o modelo.</w:t>
      </w:r>
    </w:p>
    <w:p>
      <w:pPr>
        <w:spacing w:after="120"/>
      </w:pPr>
    </w:p>
    <w:p>
      <w:pPr>
        <w:pStyle w:val="Heading1"/>
      </w:pPr>
      <w:r>
        <w:t xml:space="preserve">4 · O que SÓ a diretoria destrava (escalar para quem tem mandato)</w:t>
      </w:r>
    </w:p>
    <w:p>
      <w:pPr>
        <w:spacing w:after="120"/>
        <w:rPr>
          <w:sz w:val="21"/>
          <w:szCs w:val="21"/>
        </w:rPr>
      </w:pPr>
      <w:r>
        <w:rPr>
          <w:sz w:val="21"/>
          <w:szCs w:val="21"/>
        </w:rPr>
        <w:t xml:space="preserve">Nenhuma ação de marketing conserta os itens abaixo. Precisam de decisão de dono — e sem elas, o marketing só enxuga gelo: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Preço/posicionamento (guerra do R$ 58 não se vence — escolher faixa de consideração e diferenciação).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Fit/modelagem (a devolução de ~R$ 77k/mês é o maior vazamento consertável — grade, tabela de medidas, qualidade).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model: separar HERO (margem) de VOLUME (B2B/atacado, sem CPV de mídia).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Estoque/reposição previsível para sustentar creators e campanhas.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Right-size da estrutura (R$ 70k) ao modelo que a margem realmente paga.</w:t>
      </w:r>
    </w:p>
    <w:p>
      <w:pPr>
        <w:pStyle w:val="Heading1"/>
      </w:pPr>
      <w:r>
        <w:t xml:space="preserve">5 · Nota de handoff (para quem vier depois)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Três armadilhas a evitar: ‘acelerar’ sem a régua de contribuição; a crença de que ‘o marketing resolve’ o que é produto/preço; perseguir 10k peças num modelo de margem fina.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já está construído e vivo: o placar/relatórios automatizados, a régua de mídia/peça, o modelo de contribuição por canal, a Academy e o hub de creators.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regra de ouro: conversão por posicionamento (construção + fit), nunca por preço. E todo número fechado com veredito, nunca narrativa.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C810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2026-09-21T17:14:56.563Z</dcterms:created>
  <dcterms:modified xsi:type="dcterms:W3CDTF">2026-09-21T17:14:56.564Z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