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png" ContentType="image/png"/>
  <ns0:Default Extension="jpeg" ContentType="image/jpeg"/>
  <ns0:Override PartName="/_rels/.rels" ContentType="application/vnd.openxmlformats-package.relationships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docProps/custom.xml" ContentType="application/vnd.openxmlformats-officedocument.custom-properties+xml"/>
  <ns0:Override PartName="/word/_rels/document.xml.rels" ContentType="application/vnd.openxmlformats-package.relationships+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ntTable.xml" ContentType="application/vnd.openxmlformats-officedocument.wordprocessingml.fontTable+xml"/>
  <ns0:Override PartName="/word/settings.xml" ContentType="application/vnd.openxmlformats-officedocument.wordprocessingml.settings+xml"/>
  <ns0:Override PartName="/word/header1.xml" ContentType="application/vnd.openxmlformats-officedocument.wordprocessingml.header+xml"/>
  <ns0:Override PartName="/word/footer1.xml" ContentType="application/vnd.openxmlformats-officedocument.wordprocessingml.footer+xml"/>
</ns0: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 ns1:Ignorable="w14 wp14 w15">
  <w:body>
    <w:p>
      <w:pPr>
        <w:pStyle w:val="TextBody"/>
        <w:bidi w:val="0"/>
        <w:spacing w:before="0" w:after="0"/>
        <w:jc w:val="center"/>
        <w:rPr/>
      </w:pPr>
      <w:r>
        <w:rPr/>
        <w:t>LiFeO4Agent</w:t>
      </w:r>
    </w:p>
    <w:p>
      <w:pPr>
        <w:pStyle w:val="TextBody"/>
        <w:bidi w:val="0"/>
        <w:spacing w:before="0" w:after="0"/>
        <w:jc w:val="center"/>
        <w:rPr/>
      </w:pPr>
      <w:r>
        <w:rPr/>
        <w:t>开发文档</w:t>
      </w:r>
    </w:p>
    <w:p>
      <w:pPr>
        <w:pStyle w:val="TextBody"/>
        <w:bidi w:val="0"/>
        <w:spacing w:before="0" w:after="0"/>
        <w:jc w:val="center"/>
        <w:rPr/>
      </w:pPr>
      <w:r>
        <w:rPr/>
        <w:t>文档版本：</w:t>
      </w:r>
      <w:r>
        <w:rPr/>
        <w:t>V1.0</w:t>
      </w:r>
    </w:p>
    <w:p>
      <w:pPr>
        <w:pStyle w:val="TextBody"/>
        <w:bidi w:val="0"/>
        <w:spacing w:before="0" w:after="0"/>
        <w:jc w:val="center"/>
        <w:rPr/>
      </w:pPr>
      <w:r>
        <w:rPr/>
        <w:t>文档日期：</w:t>
      </w:r>
      <w:r>
        <w:rPr/>
        <w:t>2026/05/20</w:t>
      </w:r>
    </w:p>
    <w:p>
      <w:pPr>
        <w:pStyle w:val="TextBody"/>
        <w:bidi w:val="0"/>
        <w:spacing w:before="0" w:after="0"/>
        <w:jc w:val="center"/>
        <w:rPr/>
      </w:pPr>
      <w:r>
        <w:rPr/>
        <w:t>适用环境：源码维护、二次开发和版本发布</w:t>
      </w:r>
    </w:p>
    <w:p>
      <w:pPr>
        <w:pStyle w:val="TextBody"/>
        <w:bidi w:val="0"/>
        <w:jc w:val="center"/>
        <w:rPr/>
      </w:pPr>
      <w:r>
        <w:rPr/>
        <w:t>文档对象：开发人员、测试人员、技术维护人员</w:t>
      </w:r>
    </w:p>
    <w:p>
      <w:pPr>
        <w:pStyle w:val="Heading1"/>
        <w:bidi w:val="0"/>
        <w:rPr/>
      </w:pPr>
      <w:r>
        <w:rPr/>
        <w:t>版本记录</w:t>
      </w:r>
    </w:p>
    <w:tbl>
      <w:tblPr>
        <w:tblW w:w="352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86"/>
        <w:gridCol w:w="1216"/>
        <w:gridCol w:w="736"/>
        <w:gridCol w:w="991"/>
      </w:tblGrid>
      <w:tr>
        <w:trPr/>
        <w:tc>
          <w:tcPr>
            <w:tcW w:w="58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版本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日期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修订人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修订说明</w:t>
            </w:r>
          </w:p>
        </w:tc>
      </w:tr>
      <w:tr>
        <w:trPr/>
        <w:tc>
          <w:tcPr>
            <w:tcW w:w="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V1.0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2026/05/20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项目组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初版</w:t>
            </w:r>
          </w:p>
        </w:tc>
      </w:tr>
    </w:tbl>
    <w:p>
      <w:pPr>
        <w:pStyle w:val="Heading1"/>
        <w:bidi w:val="0"/>
        <w:rPr/>
      </w:pPr>
      <w:r>
        <w:rPr/>
        <w:t xml:space="preserve">1 </w:t>
      </w:r>
      <w:r>
        <w:rPr/>
        <w:t>设计维护记录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86"/>
        <w:gridCol w:w="1058"/>
        <w:gridCol w:w="676"/>
        <w:gridCol w:w="6706"/>
      </w:tblGrid>
      <w:tr>
        <w:trPr/>
        <w:tc>
          <w:tcPr>
            <w:tcW w:w="58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版本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日期</w:t>
            </w:r>
          </w:p>
        </w:tc>
        <w:tc>
          <w:tcPr>
            <w:tcW w:w="67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作者</w:t>
            </w:r>
          </w:p>
        </w:tc>
        <w:tc>
          <w:tcPr>
            <w:tcW w:w="670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修订摘要</w:t>
            </w:r>
          </w:p>
        </w:tc>
      </w:tr>
      <w:tr>
        <w:trPr/>
        <w:tc>
          <w:tcPr>
            <w:tcW w:w="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V1.0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2026/05/20</w:t>
            </w:r>
          </w:p>
        </w:tc>
        <w:tc>
          <w:tcPr>
            <w:tcW w:w="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项目组</w:t>
            </w:r>
          </w:p>
        </w:tc>
        <w:tc>
          <w:tcPr>
            <w:tcW w:w="6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形成 </w:t>
            </w:r>
            <w:r>
              <w:rPr/>
              <w:t xml:space="preserve">LiFeO4Agent </w:t>
            </w:r>
            <w:r>
              <w:rPr/>
              <w:t>开发文档初版，覆盖架构、模块、接口、数据库、开发环境和发布规则。</w:t>
            </w:r>
          </w:p>
        </w:tc>
      </w:tr>
    </w:tbl>
    <w:p>
      <w:pPr>
        <w:pStyle w:val="Heading1"/>
        <w:bidi w:val="0"/>
        <w:rPr/>
      </w:pPr>
      <w:r>
        <w:rPr/>
        <w:t xml:space="preserve">2 </w:t>
      </w:r>
      <w:r>
        <w:rPr/>
        <w:t>文档引言</w:t>
      </w:r>
    </w:p>
    <w:p>
      <w:pPr>
        <w:pStyle w:val="Heading2"/>
        <w:bidi w:val="0"/>
        <w:rPr/>
      </w:pPr>
      <w:r>
        <w:rPr/>
        <w:t xml:space="preserve">2.1 </w:t>
      </w:r>
      <w:r>
        <w:rPr/>
        <w:t>目的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本文档面向开发人员、测试人员和维护人员，说明 </w:t>
      </w:r>
      <w:r>
        <w:rPr/>
        <w:t xml:space="preserve">LiFeO4Agent </w:t>
      </w:r>
      <w:r>
        <w:rPr/>
        <w:t>的工程结构、核心模块、数据库设计、接口设计、开发环境、编码规范、数据包构建和常见问题。部署人员应主要阅读部署手册和运维手册。</w:t>
      </w:r>
    </w:p>
    <w:p>
      <w:pPr>
        <w:pStyle w:val="Heading2"/>
        <w:bidi w:val="0"/>
        <w:rPr/>
      </w:pPr>
      <w:r>
        <w:rPr/>
        <w:t xml:space="preserve">2.2 </w:t>
      </w:r>
      <w:r>
        <w:rPr/>
        <w:t>背景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系统用于支撑电池材料研发过程中的文献检索、深度分析、专利检索和原文核对。项目从单体和本地资源依赖逐步演进为前端、网关、公共服务和多个 </w:t>
      </w:r>
      <w:r>
        <w:rPr/>
        <w:t xml:space="preserve">QA </w:t>
      </w:r>
      <w:r>
        <w:rPr/>
        <w:t>后端组成的容器化系统，以便离线交付、增量升级和运维管理。</w:t>
      </w:r>
    </w:p>
    <w:p>
      <w:pPr>
        <w:pStyle w:val="Heading2"/>
        <w:bidi w:val="0"/>
        <w:rPr/>
      </w:pPr>
      <w:r>
        <w:rPr/>
        <w:t xml:space="preserve">2.3 </w:t>
      </w:r>
      <w:r>
        <w:rPr/>
        <w:t>术语</w:t>
      </w:r>
    </w:p>
    <w:tbl>
      <w:tblPr>
        <w:tblW w:w="76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31"/>
        <w:gridCol w:w="5821"/>
      </w:tblGrid>
      <w:tr>
        <w:trPr/>
        <w:tc>
          <w:tcPr>
            <w:tcW w:w="183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术语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fastQA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文献快速问答后端。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highThinkingQA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深度思考问答后端，负责多阶段分析。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patentQA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专利问答后端，负责专利检索、</w:t>
            </w:r>
            <w:r>
              <w:rPr/>
              <w:t xml:space="preserve">tables </w:t>
            </w:r>
            <w:r>
              <w:rPr/>
              <w:t>和图谱增强。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公共能力服务，负责用户、部门、人员、配额、会话和文件。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reference data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向量库、索引、</w:t>
            </w:r>
            <w:r>
              <w:rPr/>
              <w:t xml:space="preserve">JSON archive </w:t>
            </w:r>
            <w:r>
              <w:rPr/>
              <w:t>等可由数据包重建的数据。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seed job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compose </w:t>
            </w:r>
            <w:r>
              <w:rPr/>
              <w:t>启动时执行的一次性数据导入容器。</w:t>
            </w:r>
          </w:p>
        </w:tc>
      </w:tr>
    </w:tbl>
    <w:p>
      <w:pPr>
        <w:pStyle w:val="Heading1"/>
        <w:bidi w:val="0"/>
        <w:rPr/>
      </w:pPr>
      <w:r>
        <w:rPr/>
        <w:t xml:space="preserve">3 </w:t>
      </w:r>
      <w:r>
        <w:rPr/>
        <w:t>需求说明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69"/>
        <w:gridCol w:w="3020"/>
        <w:gridCol w:w="5137"/>
      </w:tblGrid>
      <w:tr>
        <w:trPr/>
        <w:tc>
          <w:tcPr>
            <w:tcW w:w="86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需求编号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业务需求</w:t>
            </w:r>
          </w:p>
        </w:tc>
        <w:tc>
          <w:tcPr>
            <w:tcW w:w="513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实现模块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REQ-001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用户可使用文献、深度、专利三种问答模式。</w:t>
            </w:r>
          </w:p>
        </w:tc>
        <w:tc>
          <w:tcPr>
            <w:tcW w:w="5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frontend</w:t>
            </w:r>
            <w:r>
              <w:rPr/>
              <w:t>、</w:t>
            </w:r>
            <w:r>
              <w:rPr/>
              <w:t>gateway</w:t>
            </w:r>
            <w:r>
              <w:rPr/>
              <w:t>、</w:t>
            </w:r>
            <w:r>
              <w:rPr/>
              <w:t>fastQA</w:t>
            </w:r>
            <w:r>
              <w:rPr/>
              <w:t>、</w:t>
            </w:r>
            <w:r>
              <w:rPr/>
              <w:t>highThinkingQA</w:t>
            </w:r>
            <w:r>
              <w:rPr/>
              <w:t>、</w:t>
            </w:r>
            <w:r>
              <w:rPr/>
              <w:t>patentQA</w:t>
            </w:r>
            <w:r>
              <w:rPr/>
              <w:t>。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REQ-002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用户可上传 </w:t>
            </w:r>
            <w:r>
              <w:rPr/>
              <w:t>PDF</w:t>
            </w:r>
            <w:r>
              <w:rPr/>
              <w:t>、</w:t>
            </w:r>
            <w:r>
              <w:rPr/>
              <w:t>Excel</w:t>
            </w:r>
            <w:r>
              <w:rPr/>
              <w:t>、</w:t>
            </w:r>
            <w:r>
              <w:rPr/>
              <w:t xml:space="preserve">CSV </w:t>
            </w:r>
            <w:r>
              <w:rPr/>
              <w:t>并参与问答。</w:t>
            </w:r>
          </w:p>
        </w:tc>
        <w:tc>
          <w:tcPr>
            <w:tcW w:w="5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frontend</w:t>
            </w:r>
            <w:r>
              <w:rPr/>
              <w:t>、</w:t>
            </w:r>
            <w:r>
              <w:rPr/>
              <w:t>gateway</w:t>
            </w:r>
            <w:r>
              <w:rPr/>
              <w:t>、</w:t>
            </w:r>
            <w:r>
              <w:rPr/>
              <w:t>public-service</w:t>
            </w:r>
            <w:r>
              <w:rPr/>
              <w:t>、</w:t>
            </w:r>
            <w:r>
              <w:rPr/>
              <w:t xml:space="preserve">QA </w:t>
            </w:r>
            <w:r>
              <w:rPr/>
              <w:t>后端。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REQ-003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管理员可维护用户、部门、人员和配额。</w:t>
            </w:r>
          </w:p>
        </w:tc>
        <w:tc>
          <w:tcPr>
            <w:tcW w:w="5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frontend admin</w:t>
            </w:r>
            <w:r>
              <w:rPr/>
              <w:t>、</w:t>
            </w:r>
            <w:r>
              <w:rPr/>
              <w:t>public-service</w:t>
            </w:r>
            <w:r>
              <w:rPr/>
              <w:t>。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REQ-004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论文和专利原文统一存储在 </w:t>
            </w:r>
            <w:r>
              <w:rPr/>
              <w:t>MinIO</w:t>
            </w:r>
            <w:r>
              <w:rPr/>
              <w:t>。</w:t>
            </w:r>
          </w:p>
        </w:tc>
        <w:tc>
          <w:tcPr>
            <w:tcW w:w="5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seed-tools</w:t>
            </w:r>
            <w:r>
              <w:rPr/>
              <w:t>、</w:t>
            </w:r>
            <w:r>
              <w:rPr/>
              <w:t>public-service</w:t>
            </w:r>
            <w:r>
              <w:rPr/>
              <w:t>、</w:t>
            </w:r>
            <w:r>
              <w:rPr/>
              <w:t>fastQA</w:t>
            </w:r>
            <w:r>
              <w:rPr/>
              <w:t>、</w:t>
            </w:r>
            <w:r>
              <w:rPr/>
              <w:t>highThinkingQA</w:t>
            </w:r>
            <w:r>
              <w:rPr/>
              <w:t>、</w:t>
            </w:r>
            <w:r>
              <w:rPr/>
              <w:t>patentQA</w:t>
            </w:r>
            <w:r>
              <w:rPr/>
              <w:t>。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REQ-005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系统可离线部署和增量更新。</w:t>
            </w:r>
          </w:p>
        </w:tc>
        <w:tc>
          <w:tcPr>
            <w:tcW w:w="5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deploy</w:t>
            </w:r>
            <w:r>
              <w:rPr/>
              <w:t>、</w:t>
            </w:r>
            <w:r>
              <w:rPr/>
              <w:t>Dockerfile</w:t>
            </w:r>
            <w:r>
              <w:rPr/>
              <w:t>、</w:t>
            </w:r>
            <w:r>
              <w:rPr/>
              <w:t>compose</w:t>
            </w:r>
            <w:r>
              <w:rPr/>
              <w:t>、</w:t>
            </w:r>
            <w:r>
              <w:rPr/>
              <w:t>package scripts</w:t>
            </w:r>
            <w:r>
              <w:rPr/>
              <w:t>。</w:t>
            </w:r>
          </w:p>
        </w:tc>
      </w:tr>
    </w:tbl>
    <w:p>
      <w:pPr>
        <w:pStyle w:val="Heading1"/>
        <w:bidi w:val="0"/>
        <w:rPr/>
      </w:pPr>
      <w:r>
        <w:rPr/>
        <w:t xml:space="preserve">4 </w:t>
      </w:r>
      <w:r>
        <w:rPr/>
        <w:t>系统设计</w:t>
      </w:r>
    </w:p>
    <w:p>
      <w:pPr>
        <w:pStyle w:val="Heading2"/>
        <w:bidi w:val="0"/>
        <w:rPr/>
      </w:pPr>
      <w:r>
        <w:rPr/>
        <w:t xml:space="preserve">4.1 </w:t>
      </w:r>
      <w:r>
        <w:rPr/>
        <w:t>总体架构</w:t>
      </w:r>
    </w:p>
    <w:p>
      <w:pPr>
        <w:pStyle w:val="TextBody"/>
        <w:bidi w:val="0"/>
        <w:spacing w:before="0" w:after="12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rFonts w:eastAsia="SimHei;黑体;sans-serif"/>
          <w:b/>
          <w:bdr w:val="single" w:sz="6" w:space="8" w:color="777777"/>
          <w:shd w:fill="FAFAFA" w:val="clear"/>
        </w:rPr>
        <w:t xml:space="preserve">图 </w:t>
      </w:r>
      <w:r>
        <w:rPr>
          <w:rFonts w:ascii="SimHei;黑体;sans-serif" w:hAnsi="SimHei;黑体;sans-serif"/>
          <w:b/>
          <w:bdr w:val="single" w:sz="6" w:space="8" w:color="777777"/>
          <w:shd w:fill="FAFAFA" w:val="clear"/>
        </w:rPr>
        <w:t xml:space="preserve">1 </w:t>
      </w:r>
      <w:r>
        <w:rPr>
          <w:rFonts w:eastAsia="SimHei;黑体;sans-serif"/>
          <w:b/>
          <w:bdr w:val="single" w:sz="6" w:space="8" w:color="777777"/>
          <w:shd w:fill="FAFAFA" w:val="clear"/>
        </w:rPr>
        <w:t>开发视角总体架构</w:t>
      </w:r>
    </w:p>
    <w:p>
      <w:pPr>
        <w:pStyle w:val="TextBodynoindent"/>
        <w:bidi w:val="0"/>
        <w:spacing w:before="160" w:after="20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bdr w:val="single" w:sz="6" w:space="8" w:color="777777"/>
          <w:shd w:fill="FAFAFA" w:val="clear"/>
        </w:rPr>
        <w:drawing>
          <ns2:inline distT="0" distB="0" distL="0" distR="0">
            <ns2:extent cx="5760085" cy="360045"/>
            <ns2:effectExtent l="0" t="0" r="0" b="0"/>
            <ns2:docPr id="1" name="Image1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" name="Image1" descr="" title=""/>
                    <ns4:cNvPicPr>
                      <ns3:picLocks noChangeAspect="1" noChangeArrowheads="1"/>
                    </ns4:cNvPicPr>
                  </ns4:nvPicPr>
                  <ns4:blipFill>
                    <ns3:blip r:link="rId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60085" cy="36004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Heading2"/>
        <w:bidi w:val="0"/>
        <w:ind w:start="160" w:end="160" w:hanging="0"/>
        <w:rPr/>
      </w:pPr>
      <w:r>
        <w:rPr/>
        <w:t xml:space="preserve">4.2 </w:t>
      </w:r>
      <w:r>
        <w:rPr/>
        <w:t>仓库目录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91"/>
        <w:gridCol w:w="2984"/>
        <w:gridCol w:w="4451"/>
      </w:tblGrid>
      <w:tr>
        <w:trPr/>
        <w:tc>
          <w:tcPr>
            <w:tcW w:w="159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目录</w:t>
            </w:r>
          </w:p>
        </w:tc>
        <w:tc>
          <w:tcPr>
            <w:tcW w:w="298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职责</w:t>
            </w:r>
          </w:p>
        </w:tc>
        <w:tc>
          <w:tcPr>
            <w:tcW w:w="445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维护规则</w:t>
            </w:r>
          </w:p>
        </w:tc>
      </w:tr>
      <w:tr>
        <w:trPr/>
        <w:tc>
          <w:tcPr>
            <w:tcW w:w="15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frontend-vue</w:t>
            </w:r>
          </w:p>
        </w:tc>
        <w:tc>
          <w:tcPr>
            <w:tcW w:w="29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Vue 3 + Vite </w:t>
            </w:r>
            <w:r>
              <w:rPr/>
              <w:t>前端。</w:t>
            </w:r>
          </w:p>
        </w:tc>
        <w:tc>
          <w:tcPr>
            <w:tcW w:w="44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前端体验和 </w:t>
            </w:r>
            <w:r>
              <w:rPr/>
              <w:t xml:space="preserve">API </w:t>
            </w:r>
            <w:r>
              <w:rPr/>
              <w:t>调用封装在此维护。</w:t>
            </w:r>
          </w:p>
        </w:tc>
      </w:tr>
      <w:tr>
        <w:trPr/>
        <w:tc>
          <w:tcPr>
            <w:tcW w:w="15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gateway</w:t>
            </w:r>
          </w:p>
        </w:tc>
        <w:tc>
          <w:tcPr>
            <w:tcW w:w="29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FastAPI </w:t>
            </w:r>
            <w:r>
              <w:rPr/>
              <w:t>网关。</w:t>
            </w:r>
          </w:p>
        </w:tc>
        <w:tc>
          <w:tcPr>
            <w:tcW w:w="44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统一路由、</w:t>
            </w:r>
            <w:r>
              <w:rPr/>
              <w:t xml:space="preserve">SSE </w:t>
            </w:r>
            <w:r>
              <w:rPr/>
              <w:t xml:space="preserve">代理、文件上下文、配额 </w:t>
            </w:r>
            <w:r>
              <w:rPr/>
              <w:t>precheck/finalize</w:t>
            </w:r>
            <w:r>
              <w:rPr/>
              <w:t>。</w:t>
            </w:r>
          </w:p>
        </w:tc>
      </w:tr>
      <w:tr>
        <w:trPr/>
        <w:tc>
          <w:tcPr>
            <w:tcW w:w="15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public-service</w:t>
            </w:r>
          </w:p>
        </w:tc>
        <w:tc>
          <w:tcPr>
            <w:tcW w:w="29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公共能力后端。</w:t>
            </w:r>
          </w:p>
        </w:tc>
        <w:tc>
          <w:tcPr>
            <w:tcW w:w="44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用户、部门、人员、配额、会话、文件、原文代理。</w:t>
            </w:r>
          </w:p>
        </w:tc>
      </w:tr>
      <w:tr>
        <w:trPr/>
        <w:tc>
          <w:tcPr>
            <w:tcW w:w="15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fastQA</w:t>
            </w:r>
          </w:p>
        </w:tc>
        <w:tc>
          <w:tcPr>
            <w:tcW w:w="29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文献问答后端。</w:t>
            </w:r>
          </w:p>
        </w:tc>
        <w:tc>
          <w:tcPr>
            <w:tcW w:w="44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文献检索、</w:t>
            </w:r>
            <w:r>
              <w:rPr/>
              <w:t>rerank</w:t>
            </w:r>
            <w:r>
              <w:rPr/>
              <w:t>、图谱和生成。</w:t>
            </w:r>
          </w:p>
        </w:tc>
      </w:tr>
      <w:tr>
        <w:trPr/>
        <w:tc>
          <w:tcPr>
            <w:tcW w:w="15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highThinkingQA</w:t>
            </w:r>
          </w:p>
        </w:tc>
        <w:tc>
          <w:tcPr>
            <w:tcW w:w="29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深度问答后端。</w:t>
            </w:r>
          </w:p>
        </w:tc>
        <w:tc>
          <w:tcPr>
            <w:tcW w:w="44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规划、分解、检索、综合生成。</w:t>
            </w:r>
          </w:p>
        </w:tc>
      </w:tr>
      <w:tr>
        <w:trPr/>
        <w:tc>
          <w:tcPr>
            <w:tcW w:w="15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patent</w:t>
            </w:r>
          </w:p>
        </w:tc>
        <w:tc>
          <w:tcPr>
            <w:tcW w:w="29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专利问答后端。</w:t>
            </w:r>
          </w:p>
        </w:tc>
        <w:tc>
          <w:tcPr>
            <w:tcW w:w="44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专利检索、</w:t>
            </w:r>
            <w:r>
              <w:rPr/>
              <w:t>tables</w:t>
            </w:r>
            <w:r>
              <w:rPr/>
              <w:t>、图谱和回答生成。</w:t>
            </w:r>
          </w:p>
        </w:tc>
      </w:tr>
      <w:tr>
        <w:trPr/>
        <w:tc>
          <w:tcPr>
            <w:tcW w:w="15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resource</w:t>
            </w:r>
          </w:p>
        </w:tc>
        <w:tc>
          <w:tcPr>
            <w:tcW w:w="29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共享资源、配置和本地数据源。</w:t>
            </w:r>
          </w:p>
        </w:tc>
        <w:tc>
          <w:tcPr>
            <w:tcW w:w="44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数据包构建从这里取原始资源。</w:t>
            </w:r>
          </w:p>
        </w:tc>
      </w:tr>
      <w:tr>
        <w:trPr/>
        <w:tc>
          <w:tcPr>
            <w:tcW w:w="15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deploy</w:t>
            </w:r>
          </w:p>
        </w:tc>
        <w:tc>
          <w:tcPr>
            <w:tcW w:w="29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部署编排、</w:t>
            </w:r>
            <w:r>
              <w:rPr/>
              <w:t xml:space="preserve">seed </w:t>
            </w:r>
            <w:r>
              <w:rPr/>
              <w:t>脚本、</w:t>
            </w:r>
            <w:r>
              <w:rPr/>
              <w:t xml:space="preserve">MySQL </w:t>
            </w:r>
            <w:r>
              <w:rPr/>
              <w:t>初始化。</w:t>
            </w:r>
          </w:p>
        </w:tc>
        <w:tc>
          <w:tcPr>
            <w:tcW w:w="44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客户配置面变化必须同步。</w:t>
            </w:r>
          </w:p>
        </w:tc>
      </w:tr>
    </w:tbl>
    <w:p>
      <w:pPr>
        <w:pStyle w:val="Heading2"/>
        <w:bidi w:val="0"/>
        <w:rPr/>
      </w:pPr>
      <w:r>
        <w:rPr/>
        <w:t xml:space="preserve">4.3 </w:t>
      </w:r>
      <w:r>
        <w:rPr/>
        <w:t>模块设计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49"/>
        <w:gridCol w:w="1864"/>
        <w:gridCol w:w="1860"/>
        <w:gridCol w:w="3253"/>
      </w:tblGrid>
      <w:tr>
        <w:trPr/>
        <w:tc>
          <w:tcPr>
            <w:tcW w:w="204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模块</w:t>
            </w:r>
          </w:p>
        </w:tc>
        <w:tc>
          <w:tcPr>
            <w:tcW w:w="186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输入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输出</w:t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核心函数或类</w:t>
            </w:r>
          </w:p>
        </w:tc>
      </w:tr>
      <w:tr>
        <w:trPr/>
        <w:tc>
          <w:tcPr>
            <w:tcW w:w="2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gateway QA router</w:t>
            </w:r>
          </w:p>
        </w:tc>
        <w:tc>
          <w:tcPr>
            <w:tcW w:w="1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用户问题、模式、文件选择、</w:t>
            </w:r>
            <w:r>
              <w:rPr/>
              <w:t>token</w:t>
            </w:r>
            <w:r>
              <w:rPr/>
              <w:t>。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同步回答或 </w:t>
            </w:r>
            <w:r>
              <w:rPr/>
              <w:t xml:space="preserve">SSE </w:t>
            </w:r>
            <w:r>
              <w:rPr/>
              <w:t>事件。</w:t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gateway/app/routers/qa.py</w:t>
            </w:r>
            <w:r>
              <w:rPr/>
              <w:t>。</w:t>
            </w:r>
          </w:p>
        </w:tc>
      </w:tr>
      <w:tr>
        <w:trPr/>
        <w:tc>
          <w:tcPr>
            <w:tcW w:w="2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file context resolver</w:t>
            </w:r>
          </w:p>
        </w:tc>
        <w:tc>
          <w:tcPr>
            <w:tcW w:w="1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会话文件列表和用户选择。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路由决策和文件上下文。</w:t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gateway/app/services/file_context_resolver.py</w:t>
            </w:r>
            <w:r>
              <w:rPr/>
              <w:t>。</w:t>
            </w:r>
          </w:p>
        </w:tc>
      </w:tr>
      <w:tr>
        <w:trPr/>
        <w:tc>
          <w:tcPr>
            <w:tcW w:w="2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quota service</w:t>
            </w:r>
          </w:p>
        </w:tc>
        <w:tc>
          <w:tcPr>
            <w:tcW w:w="1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用户 </w:t>
            </w:r>
            <w:r>
              <w:rPr/>
              <w:t>ID</w:t>
            </w:r>
            <w:r>
              <w:rPr/>
              <w:t>、配额类型。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是否允许、剩余额度、</w:t>
            </w:r>
            <w:r>
              <w:rPr/>
              <w:t>grant id</w:t>
            </w:r>
            <w:r>
              <w:rPr/>
              <w:t>。</w:t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public-service/backend/app/modules/quota/service.py</w:t>
            </w:r>
            <w:r>
              <w:rPr/>
              <w:t>。</w:t>
            </w:r>
          </w:p>
        </w:tc>
      </w:tr>
      <w:tr>
        <w:trPr/>
        <w:tc>
          <w:tcPr>
            <w:tcW w:w="2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auth service</w:t>
            </w:r>
          </w:p>
        </w:tc>
        <w:tc>
          <w:tcPr>
            <w:tcW w:w="1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用户名、密码、人员信息。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token</w:t>
            </w:r>
            <w:r>
              <w:rPr/>
              <w:t>、用户资料、注册结果。</w:t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public-service/backend/app/modules/auth</w:t>
            </w:r>
            <w:r>
              <w:rPr/>
              <w:t>。</w:t>
            </w:r>
          </w:p>
        </w:tc>
      </w:tr>
      <w:tr>
        <w:trPr/>
        <w:tc>
          <w:tcPr>
            <w:tcW w:w="2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fastQA generation pipeline</w:t>
            </w:r>
          </w:p>
        </w:tc>
        <w:tc>
          <w:tcPr>
            <w:tcW w:w="1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问题、检索配置、模型配置。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阶段事件、引用、答案。</w:t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fastQA/app/modules/generation_pipeline</w:t>
            </w:r>
            <w:r>
              <w:rPr/>
              <w:t>。</w:t>
            </w:r>
          </w:p>
        </w:tc>
      </w:tr>
      <w:tr>
        <w:trPr/>
        <w:tc>
          <w:tcPr>
            <w:tcW w:w="2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highThinking agent core</w:t>
            </w:r>
          </w:p>
        </w:tc>
        <w:tc>
          <w:tcPr>
            <w:tcW w:w="1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问题、模式 </w:t>
            </w:r>
            <w:r>
              <w:rPr/>
              <w:t>profile</w:t>
            </w:r>
            <w:r>
              <w:rPr/>
              <w:t>、向量库。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直接回答、分解、子答案、综合答案。</w:t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highThinkingQA/agent_core</w:t>
            </w:r>
            <w:r>
              <w:rPr/>
              <w:t>。</w:t>
            </w:r>
          </w:p>
        </w:tc>
      </w:tr>
      <w:tr>
        <w:trPr/>
        <w:tc>
          <w:tcPr>
            <w:tcW w:w="2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patent retrieval service</w:t>
            </w:r>
          </w:p>
        </w:tc>
        <w:tc>
          <w:tcPr>
            <w:tcW w:w="1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专利问题、</w:t>
            </w:r>
            <w:r>
              <w:rPr/>
              <w:t>intent</w:t>
            </w:r>
            <w:r>
              <w:rPr/>
              <w:t>、向量库。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专利候选、段落、</w:t>
            </w:r>
            <w:r>
              <w:rPr/>
              <w:t>tables</w:t>
            </w:r>
            <w:r>
              <w:rPr/>
              <w:t>、图谱补充。</w:t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patent/server/patent/retrieval_service.py</w:t>
            </w:r>
            <w:r>
              <w:rPr/>
              <w:t>。</w:t>
            </w:r>
          </w:p>
        </w:tc>
      </w:tr>
    </w:tbl>
    <w:p>
      <w:pPr>
        <w:pStyle w:val="Heading1"/>
        <w:bidi w:val="0"/>
        <w:rPr/>
      </w:pPr>
      <w:r>
        <w:rPr/>
        <w:t xml:space="preserve">5 </w:t>
      </w:r>
      <w:r>
        <w:rPr/>
        <w:t>数据库设计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数据库为 </w:t>
      </w:r>
      <w:r>
        <w:rPr/>
        <w:t xml:space="preserve">MySQL </w:t>
      </w:r>
      <w:r>
        <w:rPr>
          <w:rStyle w:val="SourceText"/>
        </w:rPr>
        <w:t>agentcode</w:t>
      </w:r>
      <w:r>
        <w:rPr/>
        <w:t xml:space="preserve">，当前部署初始化只导入 </w:t>
      </w:r>
      <w:r>
        <w:rPr/>
        <w:t>schema</w:t>
      </w:r>
      <w:r>
        <w:rPr/>
        <w:t xml:space="preserve">、真实部门树和 </w:t>
      </w:r>
      <w:r>
        <w:rPr/>
        <w:t xml:space="preserve">bootstrap </w:t>
      </w:r>
      <w:r>
        <w:rPr/>
        <w:t>管理员，不导入研发环境用户数据。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42"/>
        <w:gridCol w:w="4135"/>
        <w:gridCol w:w="1249"/>
      </w:tblGrid>
      <w:tr>
        <w:trPr/>
        <w:tc>
          <w:tcPr>
            <w:tcW w:w="364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表</w:t>
            </w:r>
          </w:p>
        </w:tc>
        <w:tc>
          <w:tcPr>
            <w:tcW w:w="413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关键字段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36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users</w:t>
            </w:r>
          </w:p>
        </w:tc>
        <w:tc>
          <w:tcPr>
            <w:tcW w:w="41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id</w:t>
            </w:r>
            <w:r>
              <w:rPr/>
              <w:t>、</w:t>
            </w:r>
            <w:r>
              <w:rPr>
                <w:rStyle w:val="SourceText"/>
              </w:rPr>
              <w:t>username</w:t>
            </w:r>
            <w:r>
              <w:rPr/>
              <w:t>、</w:t>
            </w:r>
            <w:r>
              <w:rPr>
                <w:rStyle w:val="SourceText"/>
              </w:rPr>
              <w:t>password_hash</w:t>
            </w:r>
            <w:r>
              <w:rPr/>
              <w:t>、</w:t>
            </w:r>
            <w:r>
              <w:rPr>
                <w:rStyle w:val="SourceText"/>
              </w:rPr>
              <w:t>role</w:t>
            </w:r>
            <w:r>
              <w:rPr/>
              <w:t>、</w:t>
            </w:r>
            <w:r>
              <w:rPr>
                <w:rStyle w:val="SourceText"/>
              </w:rPr>
              <w:t>user_type</w:t>
            </w:r>
            <w:r>
              <w:rPr/>
              <w:t>、</w:t>
            </w:r>
            <w:r>
              <w:rPr>
                <w:rStyle w:val="SourceText"/>
              </w:rPr>
              <w:t>status</w:t>
            </w:r>
            <w:r>
              <w:rPr/>
              <w:t>、</w:t>
            </w:r>
            <w:r>
              <w:rPr>
                <w:rStyle w:val="SourceText"/>
              </w:rPr>
              <w:t>created_at</w:t>
            </w:r>
            <w:r>
              <w:rPr/>
              <w:t>、</w:t>
            </w:r>
            <w:r>
              <w:rPr>
                <w:rStyle w:val="SourceText"/>
              </w:rPr>
              <w:t>updated_at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用户账号和权限。</w:t>
            </w:r>
          </w:p>
        </w:tc>
      </w:tr>
      <w:tr>
        <w:trPr/>
        <w:tc>
          <w:tcPr>
            <w:tcW w:w="36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personnel_records</w:t>
            </w:r>
          </w:p>
        </w:tc>
        <w:tc>
          <w:tcPr>
            <w:tcW w:w="41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employee_no</w:t>
            </w:r>
            <w:r>
              <w:rPr/>
              <w:t>、</w:t>
            </w:r>
            <w:r>
              <w:rPr>
                <w:rStyle w:val="SourceText"/>
              </w:rPr>
              <w:t>full_name</w:t>
            </w:r>
            <w:r>
              <w:rPr/>
              <w:t>、</w:t>
            </w:r>
            <w:r>
              <w:rPr>
                <w:rStyle w:val="SourceText"/>
              </w:rPr>
              <w:t>verification_code_hash</w:t>
            </w:r>
            <w:r>
              <w:rPr/>
              <w:t xml:space="preserve">、部门 </w:t>
            </w:r>
            <w:r>
              <w:rPr/>
              <w:t>ID</w:t>
            </w:r>
            <w:r>
              <w:rPr/>
              <w:t>、</w:t>
            </w:r>
            <w:r>
              <w:rPr>
                <w:rStyle w:val="SourceText"/>
              </w:rPr>
              <w:t>status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注册和绑定人员。</w:t>
            </w:r>
          </w:p>
        </w:tc>
      </w:tr>
      <w:tr>
        <w:trPr/>
        <w:tc>
          <w:tcPr>
            <w:tcW w:w="36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primary_departments</w:t>
            </w:r>
            <w:r>
              <w:rPr/>
              <w:t>、</w:t>
            </w:r>
            <w:r>
              <w:rPr>
                <w:rStyle w:val="SourceText"/>
              </w:rPr>
              <w:t>secondary_departments</w:t>
            </w:r>
            <w:r>
              <w:rPr/>
              <w:t>、</w:t>
            </w:r>
            <w:r>
              <w:rPr>
                <w:rStyle w:val="SourceText"/>
              </w:rPr>
              <w:t>tertiary_departments</w:t>
            </w:r>
          </w:p>
        </w:tc>
        <w:tc>
          <w:tcPr>
            <w:tcW w:w="41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id</w:t>
            </w:r>
            <w:r>
              <w:rPr/>
              <w:t>、</w:t>
            </w:r>
            <w:r>
              <w:rPr>
                <w:rStyle w:val="SourceText"/>
              </w:rPr>
              <w:t>name</w:t>
            </w:r>
            <w:r>
              <w:rPr/>
              <w:t>、</w:t>
            </w:r>
            <w:r>
              <w:rPr>
                <w:rStyle w:val="SourceText"/>
              </w:rPr>
              <w:t>status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三级部门树。</w:t>
            </w:r>
          </w:p>
        </w:tc>
      </w:tr>
      <w:tr>
        <w:trPr/>
        <w:tc>
          <w:tcPr>
            <w:tcW w:w="36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quota_configs</w:t>
            </w:r>
          </w:p>
        </w:tc>
        <w:tc>
          <w:tcPr>
            <w:tcW w:w="41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quota_type</w:t>
            </w:r>
            <w:r>
              <w:rPr/>
              <w:t>、</w:t>
            </w:r>
            <w:r>
              <w:rPr>
                <w:rStyle w:val="SourceText"/>
              </w:rPr>
              <w:t>period</w:t>
            </w:r>
            <w:r>
              <w:rPr/>
              <w:t>、</w:t>
            </w:r>
            <w:r>
              <w:rPr>
                <w:rStyle w:val="SourceText"/>
              </w:rPr>
              <w:t>default_limit</w:t>
            </w:r>
            <w:r>
              <w:rPr/>
              <w:t>、</w:t>
            </w:r>
            <w:r>
              <w:rPr>
                <w:rStyle w:val="SourceText"/>
              </w:rPr>
              <w:t>is_active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配额配置。</w:t>
            </w:r>
          </w:p>
        </w:tc>
      </w:tr>
      <w:tr>
        <w:trPr/>
        <w:tc>
          <w:tcPr>
            <w:tcW w:w="36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user_quota_usage</w:t>
            </w:r>
          </w:p>
        </w:tc>
        <w:tc>
          <w:tcPr>
            <w:tcW w:w="41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user_id</w:t>
            </w:r>
            <w:r>
              <w:rPr/>
              <w:t>、</w:t>
            </w:r>
            <w:r>
              <w:rPr>
                <w:rStyle w:val="SourceText"/>
              </w:rPr>
              <w:t>quota_type</w:t>
            </w:r>
            <w:r>
              <w:rPr/>
              <w:t>、</w:t>
            </w:r>
            <w:r>
              <w:rPr>
                <w:rStyle w:val="SourceText"/>
              </w:rPr>
              <w:t>period_key</w:t>
            </w:r>
            <w:r>
              <w:rPr/>
              <w:t>、</w:t>
            </w:r>
            <w:r>
              <w:rPr>
                <w:rStyle w:val="SourceText"/>
              </w:rPr>
              <w:t>used_count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用户配额用量。</w:t>
            </w:r>
          </w:p>
        </w:tc>
      </w:tr>
      <w:tr>
        <w:trPr/>
        <w:tc>
          <w:tcPr>
            <w:tcW w:w="36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conversations</w:t>
            </w:r>
            <w:r>
              <w:rPr/>
              <w:t>、</w:t>
            </w:r>
            <w:r>
              <w:rPr>
                <w:rStyle w:val="SourceText"/>
              </w:rPr>
              <w:t>conversation_messages</w:t>
            </w:r>
            <w:r>
              <w:rPr/>
              <w:t>、</w:t>
            </w:r>
            <w:r>
              <w:rPr>
                <w:rStyle w:val="SourceText"/>
              </w:rPr>
              <w:t>conversation_files</w:t>
            </w:r>
          </w:p>
        </w:tc>
        <w:tc>
          <w:tcPr>
            <w:tcW w:w="41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会话、消息、文件元数据字段。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会话历史和文件关联。</w:t>
            </w:r>
          </w:p>
        </w:tc>
      </w:tr>
    </w:tbl>
    <w:p>
      <w:pPr>
        <w:pStyle w:val="TextBody"/>
        <w:bidi w:val="0"/>
        <w:spacing w:lineRule="auto" w:line="276" w:before="0" w:after="120"/>
        <w:rPr/>
      </w:pPr>
      <w:r>
        <w:rPr/>
        <w:t xml:space="preserve">表结构中普遍包含 </w:t>
      </w:r>
      <w:r>
        <w:rPr>
          <w:rStyle w:val="SourceText"/>
        </w:rPr>
        <w:t>created_at</w:t>
      </w:r>
      <w:r>
        <w:rPr/>
        <w:t xml:space="preserve"> </w:t>
      </w:r>
      <w:r>
        <w:rPr/>
        <w:t xml:space="preserve">和 </w:t>
      </w:r>
      <w:r>
        <w:rPr>
          <w:rStyle w:val="SourceText"/>
        </w:rPr>
        <w:t>updated_at</w:t>
      </w:r>
      <w:r>
        <w:rPr/>
        <w:t xml:space="preserve">，用于增量同步和审计。当前表没有统一 </w:t>
      </w:r>
      <w:r>
        <w:rPr>
          <w:rStyle w:val="SourceText"/>
        </w:rPr>
        <w:t>is_deleted</w:t>
      </w:r>
      <w:r>
        <w:rPr/>
        <w:t xml:space="preserve"> </w:t>
      </w:r>
      <w:r>
        <w:rPr/>
        <w:t xml:space="preserve">字段，用户、部门和人员通过 </w:t>
      </w:r>
      <w:r>
        <w:rPr>
          <w:rStyle w:val="SourceText"/>
        </w:rPr>
        <w:t>status</w:t>
      </w:r>
      <w:r>
        <w:rPr/>
        <w:t xml:space="preserve"> </w:t>
      </w:r>
      <w:r>
        <w:rPr/>
        <w:t>做业务停用；后续若新增强删除类业务表，应优先采用逻辑删除。</w:t>
      </w:r>
    </w:p>
    <w:p>
      <w:pPr>
        <w:pStyle w:val="Heading1"/>
        <w:bidi w:val="0"/>
        <w:rPr/>
      </w:pPr>
      <w:r>
        <w:rPr/>
        <w:t xml:space="preserve">6 </w:t>
      </w:r>
      <w:r>
        <w:rPr/>
        <w:t>接口设计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93"/>
        <w:gridCol w:w="1570"/>
        <w:gridCol w:w="1536"/>
        <w:gridCol w:w="3127"/>
      </w:tblGrid>
      <w:tr>
        <w:trPr/>
        <w:tc>
          <w:tcPr>
            <w:tcW w:w="279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接口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方法</w:t>
            </w:r>
          </w:p>
        </w:tc>
        <w:tc>
          <w:tcPr>
            <w:tcW w:w="153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职责</w:t>
            </w:r>
          </w:p>
        </w:tc>
        <w:tc>
          <w:tcPr>
            <w:tcW w:w="312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提供方</w:t>
            </w:r>
          </w:p>
        </w:tc>
      </w:tr>
      <w:tr>
        <w:trPr/>
        <w:tc>
          <w:tcPr>
            <w:tcW w:w="27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/api/auth/login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用户登录。</w:t>
            </w:r>
          </w:p>
        </w:tc>
        <w:tc>
          <w:tcPr>
            <w:tcW w:w="3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  <w:r>
              <w:rPr/>
              <w:t>。</w:t>
            </w:r>
          </w:p>
        </w:tc>
      </w:tr>
      <w:tr>
        <w:trPr/>
        <w:tc>
          <w:tcPr>
            <w:tcW w:w="27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/api/auth/register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用户注册。</w:t>
            </w:r>
          </w:p>
        </w:tc>
        <w:tc>
          <w:tcPr>
            <w:tcW w:w="3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  <w:r>
              <w:rPr/>
              <w:t>。</w:t>
            </w:r>
          </w:p>
        </w:tc>
      </w:tr>
      <w:tr>
        <w:trPr/>
        <w:tc>
          <w:tcPr>
            <w:tcW w:w="27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/api/auth/me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</w:t>
            </w:r>
          </w:p>
        </w:tc>
        <w:tc>
          <w:tcPr>
            <w:tcW w:w="1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获取当前用户。</w:t>
            </w:r>
          </w:p>
        </w:tc>
        <w:tc>
          <w:tcPr>
            <w:tcW w:w="3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  <w:r>
              <w:rPr/>
              <w:t>。</w:t>
            </w:r>
          </w:p>
        </w:tc>
      </w:tr>
      <w:tr>
        <w:trPr/>
        <w:tc>
          <w:tcPr>
            <w:tcW w:w="27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/api/admin/users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GET/POST</w:t>
            </w:r>
          </w:p>
        </w:tc>
        <w:tc>
          <w:tcPr>
            <w:tcW w:w="1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用户管理。</w:t>
            </w:r>
          </w:p>
        </w:tc>
        <w:tc>
          <w:tcPr>
            <w:tcW w:w="3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  <w:r>
              <w:rPr/>
              <w:t>。</w:t>
            </w:r>
          </w:p>
        </w:tc>
      </w:tr>
      <w:tr>
        <w:trPr/>
        <w:tc>
          <w:tcPr>
            <w:tcW w:w="27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/api/admin/departments/tree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</w:t>
            </w:r>
          </w:p>
        </w:tc>
        <w:tc>
          <w:tcPr>
            <w:tcW w:w="1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部门树。</w:t>
            </w:r>
          </w:p>
        </w:tc>
        <w:tc>
          <w:tcPr>
            <w:tcW w:w="3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  <w:r>
              <w:rPr/>
              <w:t>。</w:t>
            </w:r>
          </w:p>
        </w:tc>
      </w:tr>
      <w:tr>
        <w:trPr/>
        <w:tc>
          <w:tcPr>
            <w:tcW w:w="27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/api/admin/personnel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GET/POST/PUT</w:t>
            </w:r>
          </w:p>
        </w:tc>
        <w:tc>
          <w:tcPr>
            <w:tcW w:w="1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人员管理。</w:t>
            </w:r>
          </w:p>
        </w:tc>
        <w:tc>
          <w:tcPr>
            <w:tcW w:w="3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  <w:r>
              <w:rPr/>
              <w:t>。</w:t>
            </w:r>
          </w:p>
        </w:tc>
      </w:tr>
      <w:tr>
        <w:trPr/>
        <w:tc>
          <w:tcPr>
            <w:tcW w:w="27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/api/quota/configs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GET/POST/PUT</w:t>
            </w:r>
          </w:p>
        </w:tc>
        <w:tc>
          <w:tcPr>
            <w:tcW w:w="1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配额管理。</w:t>
            </w:r>
          </w:p>
        </w:tc>
        <w:tc>
          <w:tcPr>
            <w:tcW w:w="3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  <w:r>
              <w:rPr/>
              <w:t>。</w:t>
            </w:r>
          </w:p>
        </w:tc>
      </w:tr>
      <w:tr>
        <w:trPr/>
        <w:tc>
          <w:tcPr>
            <w:tcW w:w="27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/api/fast/ask_stream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文献流式问答。</w:t>
            </w:r>
          </w:p>
        </w:tc>
        <w:tc>
          <w:tcPr>
            <w:tcW w:w="3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gateway -&gt; fastQA</w:t>
            </w:r>
            <w:r>
              <w:rPr/>
              <w:t>。</w:t>
            </w:r>
          </w:p>
        </w:tc>
      </w:tr>
      <w:tr>
        <w:trPr/>
        <w:tc>
          <w:tcPr>
            <w:tcW w:w="27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/api/thinking/ask_stream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深度流式问答。</w:t>
            </w:r>
          </w:p>
        </w:tc>
        <w:tc>
          <w:tcPr>
            <w:tcW w:w="3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gateway -&gt; highThinkingQA</w:t>
            </w:r>
            <w:r>
              <w:rPr/>
              <w:t>。</w:t>
            </w:r>
          </w:p>
        </w:tc>
      </w:tr>
      <w:tr>
        <w:trPr/>
        <w:tc>
          <w:tcPr>
            <w:tcW w:w="27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/api/patent/ask_stream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专利流式问答。</w:t>
            </w:r>
          </w:p>
        </w:tc>
        <w:tc>
          <w:tcPr>
            <w:tcW w:w="3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gateway -&gt; patentQA</w:t>
            </w:r>
            <w:r>
              <w:rPr/>
              <w:t>。</w:t>
            </w:r>
          </w:p>
        </w:tc>
      </w:tr>
      <w:tr>
        <w:trPr/>
        <w:tc>
          <w:tcPr>
            <w:tcW w:w="27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/api/view_pdf/{doi}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GET/HEAD</w:t>
            </w:r>
          </w:p>
        </w:tc>
        <w:tc>
          <w:tcPr>
            <w:tcW w:w="1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查看论文 </w:t>
            </w:r>
            <w:r>
              <w:rPr/>
              <w:t>PDF</w:t>
            </w:r>
            <w:r>
              <w:rPr/>
              <w:t>。</w:t>
            </w:r>
          </w:p>
        </w:tc>
        <w:tc>
          <w:tcPr>
            <w:tcW w:w="3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public-service </w:t>
            </w:r>
            <w:r>
              <w:rPr/>
              <w:t xml:space="preserve">或 </w:t>
            </w:r>
            <w:r>
              <w:rPr/>
              <w:t xml:space="preserve">QA </w:t>
            </w:r>
            <w:r>
              <w:rPr/>
              <w:t>后端。</w:t>
            </w:r>
          </w:p>
        </w:tc>
      </w:tr>
      <w:tr>
        <w:trPr/>
        <w:tc>
          <w:tcPr>
            <w:tcW w:w="27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/api/patent/original/{id}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GET/HEAD</w:t>
            </w:r>
          </w:p>
        </w:tc>
        <w:tc>
          <w:tcPr>
            <w:tcW w:w="1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查看专利原文。</w:t>
            </w:r>
          </w:p>
        </w:tc>
        <w:tc>
          <w:tcPr>
            <w:tcW w:w="3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  <w:r>
              <w:rPr/>
              <w:t>。</w:t>
            </w:r>
          </w:p>
        </w:tc>
      </w:tr>
    </w:tbl>
    <w:p>
      <w:pPr>
        <w:pStyle w:val="Heading1"/>
        <w:bidi w:val="0"/>
        <w:rPr/>
      </w:pPr>
      <w:r>
        <w:rPr/>
        <w:t xml:space="preserve">7 </w:t>
      </w:r>
      <w:r>
        <w:rPr/>
        <w:t>开发实现</w:t>
      </w:r>
    </w:p>
    <w:p>
      <w:pPr>
        <w:pStyle w:val="Heading2"/>
        <w:bidi w:val="0"/>
        <w:rPr/>
      </w:pPr>
      <w:r>
        <w:rPr/>
        <w:t xml:space="preserve">7.1 </w:t>
      </w:r>
      <w:r>
        <w:rPr/>
        <w:t>开发环境</w:t>
      </w:r>
    </w:p>
    <w:tbl>
      <w:tblPr>
        <w:tblW w:w="850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41"/>
        <w:gridCol w:w="7666"/>
      </w:tblGrid>
      <w:tr>
        <w:trPr/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类别</w:t>
            </w:r>
          </w:p>
        </w:tc>
        <w:tc>
          <w:tcPr>
            <w:tcW w:w="766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建议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Python</w:t>
            </w:r>
          </w:p>
        </w:tc>
        <w:tc>
          <w:tcPr>
            <w:tcW w:w="7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使用项目现有虚拟环境或 </w:t>
            </w:r>
            <w:r>
              <w:rPr/>
              <w:t xml:space="preserve">conda </w:t>
            </w:r>
            <w:r>
              <w:rPr/>
              <w:t xml:space="preserve">环境，保持依赖与各服务 </w:t>
            </w:r>
            <w:r>
              <w:rPr/>
              <w:t xml:space="preserve">requirements </w:t>
            </w:r>
            <w:r>
              <w:rPr/>
              <w:t>一致。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Node</w:t>
            </w:r>
          </w:p>
        </w:tc>
        <w:tc>
          <w:tcPr>
            <w:tcW w:w="7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使用前端项目兼容的 </w:t>
            </w:r>
            <w:r>
              <w:rPr/>
              <w:t xml:space="preserve">Node </w:t>
            </w:r>
            <w:r>
              <w:rPr/>
              <w:t xml:space="preserve">版本，执行 </w:t>
            </w:r>
            <w:r>
              <w:rPr>
                <w:rStyle w:val="SourceText"/>
              </w:rPr>
              <w:t>npm install</w:t>
            </w:r>
            <w:r>
              <w:rPr/>
              <w:t xml:space="preserve"> </w:t>
            </w:r>
            <w:r>
              <w:rPr/>
              <w:t>后开发。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IDE</w:t>
            </w:r>
          </w:p>
        </w:tc>
        <w:tc>
          <w:tcPr>
            <w:tcW w:w="7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建议开启 </w:t>
            </w:r>
            <w:r>
              <w:rPr/>
              <w:t>Python</w:t>
            </w:r>
            <w:r>
              <w:rPr/>
              <w:t>、</w:t>
            </w:r>
            <w:r>
              <w:rPr/>
              <w:t>Vue</w:t>
            </w:r>
            <w:r>
              <w:rPr/>
              <w:t>、</w:t>
            </w:r>
            <w:r>
              <w:rPr/>
              <w:t xml:space="preserve">ESLint </w:t>
            </w:r>
            <w:r>
              <w:rPr/>
              <w:t>或等效检查。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数据库</w:t>
            </w:r>
          </w:p>
        </w:tc>
        <w:tc>
          <w:tcPr>
            <w:tcW w:w="7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本地开发可连接用户态 </w:t>
            </w:r>
            <w:r>
              <w:rPr/>
              <w:t>MySQL</w:t>
            </w:r>
            <w:r>
              <w:rPr/>
              <w:t xml:space="preserve">，部署测试使用 </w:t>
            </w:r>
            <w:r>
              <w:rPr/>
              <w:t>Docker MySQL</w:t>
            </w:r>
            <w:r>
              <w:rPr/>
              <w:t>。</w:t>
            </w:r>
          </w:p>
        </w:tc>
      </w:tr>
    </w:tbl>
    <w:p>
      <w:pPr>
        <w:pStyle w:val="Heading2"/>
        <w:bidi w:val="0"/>
        <w:rPr/>
      </w:pPr>
      <w:r>
        <w:rPr/>
        <w:t xml:space="preserve">7.2 </w:t>
      </w:r>
      <w:r>
        <w:rPr/>
        <w:t>核心问答伪代码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def ask(question, mode, selected_files, user):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 xml:space="preserve">    </w:t>
      </w:r>
      <w:r>
        <w:rPr/>
        <w:t>check_auth(user)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 xml:space="preserve">    </w:t>
      </w:r>
      <w:r>
        <w:rPr/>
        <w:t>route = resolve_route(mode, selected_files)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 xml:space="preserve">    </w:t>
      </w:r>
      <w:r>
        <w:rPr/>
        <w:t>grant = quota_precheck(user.id, route.quota_type)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 xml:space="preserve">    </w:t>
      </w:r>
      <w:r>
        <w:rPr/>
        <w:t>try: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 xml:space="preserve">        </w:t>
      </w:r>
      <w:r>
        <w:rPr/>
        <w:t>context = build_file_context(selected_files)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 xml:space="preserve">        </w:t>
      </w:r>
      <w:r>
        <w:rPr/>
        <w:t>for event in route.backend.ask_stream(question, context):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 xml:space="preserve">            </w:t>
      </w:r>
      <w:r>
        <w:rPr/>
        <w:t>yield event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 xml:space="preserve">        </w:t>
      </w:r>
      <w:r>
        <w:rPr/>
        <w:t>quota_finalize(grant.id, success=True)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 xml:space="preserve">    </w:t>
      </w:r>
      <w:r>
        <w:rPr/>
        <w:t>except Exception as exc: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 xml:space="preserve">        </w:t>
      </w:r>
      <w:r>
        <w:rPr/>
        <w:t>quota_finalize(grant.id, success=False)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 xml:space="preserve">        </w:t>
      </w:r>
      <w:r>
        <w:rPr/>
        <w:t>yield error_event(exc)</w:t>
      </w:r>
    </w:p>
    <w:p>
      <w:pPr>
        <w:pStyle w:val="Heading1"/>
        <w:bidi w:val="0"/>
        <w:rPr/>
      </w:pPr>
      <w:r>
        <w:rPr/>
        <w:t xml:space="preserve">8 </w:t>
      </w:r>
      <w:r>
        <w:rPr/>
        <w:t>部署及更新方案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开发人员只需要理解交付分层：业务代码进入对应服务镜像，大数据进入数据包。只修改某个后端时，优先只构建并交付该后端镜像；修改数据资源时，重新生成对应数据包和 </w:t>
      </w:r>
      <w:r>
        <w:rPr/>
        <w:t>manifest</w:t>
      </w:r>
      <w:r>
        <w:rPr/>
        <w:t>。详细步骤见部署手册。</w:t>
      </w:r>
    </w:p>
    <w:p>
      <w:pPr>
        <w:pStyle w:val="Heading1"/>
        <w:bidi w:val="0"/>
        <w:rPr/>
      </w:pPr>
      <w:r>
        <w:rPr/>
        <w:t xml:space="preserve">9 </w:t>
      </w:r>
      <w:r>
        <w:rPr/>
        <w:t>常见问题与解决方案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10"/>
        <w:gridCol w:w="3123"/>
        <w:gridCol w:w="4993"/>
      </w:tblGrid>
      <w:tr>
        <w:trPr/>
        <w:tc>
          <w:tcPr>
            <w:tcW w:w="91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类别</w:t>
            </w:r>
          </w:p>
        </w:tc>
        <w:tc>
          <w:tcPr>
            <w:tcW w:w="312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问题</w:t>
            </w:r>
          </w:p>
        </w:tc>
        <w:tc>
          <w:tcPr>
            <w:tcW w:w="499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处理建议</w:t>
            </w:r>
          </w:p>
        </w:tc>
      </w:tr>
      <w:tr>
        <w:trPr/>
        <w:tc>
          <w:tcPr>
            <w:tcW w:w="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数据质量</w:t>
            </w:r>
          </w:p>
        </w:tc>
        <w:tc>
          <w:tcPr>
            <w:tcW w:w="3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专利 </w:t>
            </w:r>
            <w:r>
              <w:rPr/>
              <w:t xml:space="preserve">tables </w:t>
            </w:r>
            <w:r>
              <w:rPr/>
              <w:t xml:space="preserve">缺失或 </w:t>
            </w:r>
            <w:r>
              <w:rPr/>
              <w:t xml:space="preserve">manifest </w:t>
            </w:r>
            <w:r>
              <w:rPr/>
              <w:t>未登记。</w:t>
            </w:r>
          </w:p>
        </w:tc>
        <w:tc>
          <w:tcPr>
            <w:tcW w:w="4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运行 </w:t>
            </w:r>
            <w:r>
              <w:rPr/>
              <w:t>tables backfill</w:t>
            </w:r>
            <w:r>
              <w:rPr/>
              <w:t xml:space="preserve">，并使用 </w:t>
            </w:r>
            <w:r>
              <w:rPr/>
              <w:t xml:space="preserve">validate_data_packages </w:t>
            </w:r>
            <w:r>
              <w:rPr/>
              <w:t>检查。</w:t>
            </w:r>
          </w:p>
        </w:tc>
      </w:tr>
      <w:tr>
        <w:trPr/>
        <w:tc>
          <w:tcPr>
            <w:tcW w:w="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模型调用</w:t>
            </w:r>
          </w:p>
        </w:tc>
        <w:tc>
          <w:tcPr>
            <w:tcW w:w="3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OpenAI </w:t>
            </w:r>
            <w:r>
              <w:rPr/>
              <w:t>兼容接口参数不兼容。</w:t>
            </w:r>
          </w:p>
        </w:tc>
        <w:tc>
          <w:tcPr>
            <w:tcW w:w="4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检查 </w:t>
            </w:r>
            <w:r>
              <w:rPr/>
              <w:t>stream</w:t>
            </w:r>
            <w:r>
              <w:rPr/>
              <w:t>、</w:t>
            </w:r>
            <w:r>
              <w:rPr/>
              <w:t>enable_thinking</w:t>
            </w:r>
            <w:r>
              <w:rPr/>
              <w:t xml:space="preserve">、模型名和 </w:t>
            </w:r>
            <w:r>
              <w:rPr/>
              <w:t>base url</w:t>
            </w:r>
            <w:r>
              <w:rPr/>
              <w:t>。</w:t>
            </w:r>
          </w:p>
        </w:tc>
      </w:tr>
      <w:tr>
        <w:trPr/>
        <w:tc>
          <w:tcPr>
            <w:tcW w:w="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性能优化</w:t>
            </w:r>
          </w:p>
        </w:tc>
        <w:tc>
          <w:tcPr>
            <w:tcW w:w="3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检索或 </w:t>
            </w:r>
            <w:r>
              <w:rPr/>
              <w:t xml:space="preserve">rerank </w:t>
            </w:r>
            <w:r>
              <w:rPr/>
              <w:t>慢。</w:t>
            </w:r>
          </w:p>
        </w:tc>
        <w:tc>
          <w:tcPr>
            <w:tcW w:w="4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检查候选数量、连接池、模型服务延迟和向量库路径。</w:t>
            </w:r>
          </w:p>
        </w:tc>
      </w:tr>
      <w:tr>
        <w:trPr/>
        <w:tc>
          <w:tcPr>
            <w:tcW w:w="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数据库</w:t>
            </w:r>
          </w:p>
        </w:tc>
        <w:tc>
          <w:tcPr>
            <w:tcW w:w="3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配额扣减异常。</w:t>
            </w:r>
          </w:p>
        </w:tc>
        <w:tc>
          <w:tcPr>
            <w:tcW w:w="4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检查 </w:t>
            </w:r>
            <w:r>
              <w:rPr/>
              <w:t xml:space="preserve">precheck/finalize </w:t>
            </w:r>
            <w:r>
              <w:rPr/>
              <w:t xml:space="preserve">是否成对执行，检查 </w:t>
            </w:r>
            <w:r>
              <w:rPr/>
              <w:t xml:space="preserve">quota </w:t>
            </w:r>
            <w:r>
              <w:rPr/>
              <w:t>表唯一键。</w:t>
            </w:r>
          </w:p>
        </w:tc>
      </w:tr>
      <w:tr>
        <w:trPr/>
        <w:tc>
          <w:tcPr>
            <w:tcW w:w="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前端</w:t>
            </w:r>
          </w:p>
        </w:tc>
        <w:tc>
          <w:tcPr>
            <w:tcW w:w="3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SSE </w:t>
            </w:r>
            <w:r>
              <w:rPr/>
              <w:t>阶段显示错位。</w:t>
            </w:r>
          </w:p>
        </w:tc>
        <w:tc>
          <w:tcPr>
            <w:tcW w:w="4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检查事件 </w:t>
            </w:r>
            <w:r>
              <w:rPr/>
              <w:t>schema</w:t>
            </w:r>
            <w:r>
              <w:rPr/>
              <w:t xml:space="preserve">、稳定 </w:t>
            </w:r>
            <w:r>
              <w:rPr/>
              <w:t xml:space="preserve">key </w:t>
            </w:r>
            <w:r>
              <w:rPr/>
              <w:t>和渲染状态机。</w:t>
            </w:r>
          </w:p>
        </w:tc>
      </w:tr>
    </w:tbl>
    <w:p>
      <w:pPr>
        <w:pStyle w:val="Heading1"/>
        <w:bidi w:val="0"/>
        <w:rPr/>
      </w:pPr>
      <w:r>
        <w:rPr/>
        <w:t xml:space="preserve">10 </w:t>
      </w:r>
      <w:r>
        <w:rPr/>
        <w:t>参考文档</w:t>
      </w:r>
    </w:p>
    <w:tbl>
      <w:tblPr>
        <w:tblW w:w="711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071"/>
        <w:gridCol w:w="2041"/>
      </w:tblGrid>
      <w:tr>
        <w:trPr/>
        <w:tc>
          <w:tcPr>
            <w:tcW w:w="50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文档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用途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LiFeO4Agent </w:t>
            </w:r>
            <w:r>
              <w:rPr/>
              <w:t>部署手册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部署和升级。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LiFeO4Agent </w:t>
            </w:r>
            <w:r>
              <w:rPr/>
              <w:t>系统概要设计说明书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架构和技术选型。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LiFeO4Agent </w:t>
            </w:r>
            <w:r>
              <w:rPr/>
              <w:t>系统详细设计说明书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模块、接口和流程。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FastAPI</w:t>
            </w:r>
            <w:r>
              <w:rPr/>
              <w:t>、</w:t>
            </w:r>
            <w:r>
              <w:rPr/>
              <w:t>Vue</w:t>
            </w:r>
            <w:r>
              <w:rPr/>
              <w:t>、</w:t>
            </w:r>
            <w:r>
              <w:rPr/>
              <w:t>Docker</w:t>
            </w:r>
            <w:r>
              <w:rPr/>
              <w:t>、</w:t>
            </w:r>
            <w:r>
              <w:rPr/>
              <w:t>MinIO</w:t>
            </w:r>
            <w:r>
              <w:rPr/>
              <w:t>、</w:t>
            </w:r>
            <w:r>
              <w:rPr/>
              <w:t xml:space="preserve">Neo4j </w:t>
            </w:r>
            <w:r>
              <w:rPr/>
              <w:t>官方文档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第三方组件参考。</w:t>
            </w:r>
          </w:p>
        </w:tc>
      </w:tr>
    </w:tbl>
    <w:p>
      <w:pPr>
        <w:pStyle w:val="Heading1"/>
        <w:bidi w:val="0"/>
        <w:rPr/>
      </w:pPr>
      <w:r>
        <w:rPr/>
        <w:t xml:space="preserve">11 </w:t>
      </w:r>
      <w:r>
        <w:rPr/>
        <w:t>接口实现清单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开发维护时应以 </w:t>
      </w:r>
      <w:r>
        <w:rPr/>
        <w:t xml:space="preserve">gateway </w:t>
      </w:r>
      <w:r>
        <w:rPr/>
        <w:t xml:space="preserve">对外路由表为准。前端不直接调用 </w:t>
      </w:r>
      <w:r>
        <w:rPr/>
        <w:t xml:space="preserve">QA </w:t>
      </w:r>
      <w:r>
        <w:rPr/>
        <w:t xml:space="preserve">后端或 </w:t>
      </w:r>
      <w:r>
        <w:rPr/>
        <w:t xml:space="preserve">public-service </w:t>
      </w:r>
      <w:r>
        <w:rPr/>
        <w:t xml:space="preserve">内部接口；除健康检查和特殊排障外，生产流量统一经过 </w:t>
      </w:r>
      <w:r>
        <w:rPr/>
        <w:t>gateway</w:t>
      </w:r>
      <w:r>
        <w:rPr/>
        <w:t>。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56"/>
        <w:gridCol w:w="3765"/>
        <w:gridCol w:w="2093"/>
        <w:gridCol w:w="2412"/>
      </w:tblGrid>
      <w:tr>
        <w:trPr/>
        <w:tc>
          <w:tcPr>
            <w:tcW w:w="75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领域</w:t>
            </w:r>
          </w:p>
        </w:tc>
        <w:tc>
          <w:tcPr>
            <w:tcW w:w="376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对外接口</w:t>
            </w:r>
          </w:p>
        </w:tc>
        <w:tc>
          <w:tcPr>
            <w:tcW w:w="209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后端归属</w:t>
            </w:r>
          </w:p>
        </w:tc>
        <w:tc>
          <w:tcPr>
            <w:tcW w:w="241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维护注意事项</w:t>
            </w:r>
          </w:p>
        </w:tc>
      </w:tr>
      <w:tr>
        <w:trPr/>
        <w:tc>
          <w:tcPr>
            <w:tcW w:w="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认证</w:t>
            </w:r>
          </w:p>
        </w:tc>
        <w:tc>
          <w:tcPr>
            <w:tcW w:w="3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/api/auth/*</w:t>
            </w:r>
            <w:r>
              <w:rPr/>
              <w:t>、</w:t>
            </w:r>
            <w:r>
              <w:rPr>
                <w:rStyle w:val="SourceText"/>
              </w:rPr>
              <w:t>/api/v1/auth/*</w:t>
            </w:r>
          </w:p>
        </w:tc>
        <w:tc>
          <w:tcPr>
            <w:tcW w:w="2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</w:p>
        </w:tc>
        <w:tc>
          <w:tcPr>
            <w:tcW w:w="24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新增字段需同步前端登录态和用户模型。</w:t>
            </w:r>
          </w:p>
        </w:tc>
      </w:tr>
      <w:tr>
        <w:trPr/>
        <w:tc>
          <w:tcPr>
            <w:tcW w:w="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会话</w:t>
            </w:r>
          </w:p>
        </w:tc>
        <w:tc>
          <w:tcPr>
            <w:tcW w:w="3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/api/conversations*</w:t>
            </w:r>
            <w:r>
              <w:rPr/>
              <w:t>、</w:t>
            </w:r>
            <w:r>
              <w:rPr>
                <w:rStyle w:val="SourceText"/>
              </w:rPr>
              <w:t>/api/v1/conversations*</w:t>
            </w:r>
          </w:p>
        </w:tc>
        <w:tc>
          <w:tcPr>
            <w:tcW w:w="2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</w:p>
        </w:tc>
        <w:tc>
          <w:tcPr>
            <w:tcW w:w="24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消息写入与异步任务接口需保持一致。</w:t>
            </w:r>
          </w:p>
        </w:tc>
      </w:tr>
      <w:tr>
        <w:trPr/>
        <w:tc>
          <w:tcPr>
            <w:tcW w:w="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文件和原文</w:t>
            </w:r>
          </w:p>
        </w:tc>
        <w:tc>
          <w:tcPr>
            <w:tcW w:w="3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/api/upload_pdf</w:t>
            </w:r>
            <w:r>
              <w:rPr/>
              <w:t>、</w:t>
            </w:r>
            <w:r>
              <w:rPr>
                <w:rStyle w:val="SourceText"/>
              </w:rPr>
              <w:t>/api/upload_excel</w:t>
            </w:r>
            <w:r>
              <w:rPr/>
              <w:t>、</w:t>
            </w:r>
            <w:r>
              <w:rPr>
                <w:rStyle w:val="SourceText"/>
              </w:rPr>
              <w:t>/api/view_pdf/*</w:t>
            </w:r>
            <w:r>
              <w:rPr/>
              <w:t>、</w:t>
            </w:r>
            <w:r>
              <w:rPr>
                <w:rStyle w:val="SourceText"/>
              </w:rPr>
              <w:t>/api/patent/original/*</w:t>
            </w:r>
          </w:p>
        </w:tc>
        <w:tc>
          <w:tcPr>
            <w:tcW w:w="2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  <w:r>
              <w:rPr/>
              <w:t>，</w:t>
            </w:r>
            <w:r>
              <w:rPr/>
              <w:t xml:space="preserve">QA </w:t>
            </w:r>
            <w:r>
              <w:rPr/>
              <w:t>兼容保留</w:t>
            </w:r>
          </w:p>
        </w:tc>
        <w:tc>
          <w:tcPr>
            <w:tcW w:w="24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MinIO key </w:t>
            </w:r>
            <w:r>
              <w:rPr/>
              <w:t xml:space="preserve">规则变更需同步 </w:t>
            </w:r>
            <w:r>
              <w:rPr/>
              <w:t xml:space="preserve">seed </w:t>
            </w:r>
            <w:r>
              <w:rPr/>
              <w:t xml:space="preserve">和 </w:t>
            </w:r>
            <w:r>
              <w:rPr/>
              <w:t>manifest</w:t>
            </w:r>
            <w:r>
              <w:rPr/>
              <w:t>。</w:t>
            </w:r>
          </w:p>
        </w:tc>
      </w:tr>
      <w:tr>
        <w:trPr/>
        <w:tc>
          <w:tcPr>
            <w:tcW w:w="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问答</w:t>
            </w:r>
          </w:p>
        </w:tc>
        <w:tc>
          <w:tcPr>
            <w:tcW w:w="3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/api/{fast|thinking|patent}/ask(_stream)</w:t>
            </w:r>
          </w:p>
        </w:tc>
        <w:tc>
          <w:tcPr>
            <w:tcW w:w="2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gateway -&gt; QA </w:t>
            </w:r>
            <w:r>
              <w:rPr/>
              <w:t>后端</w:t>
            </w:r>
          </w:p>
        </w:tc>
        <w:tc>
          <w:tcPr>
            <w:tcW w:w="24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SSE </w:t>
            </w:r>
            <w:r>
              <w:rPr/>
              <w:t xml:space="preserve">事件 </w:t>
            </w:r>
            <w:r>
              <w:rPr/>
              <w:t xml:space="preserve">schema </w:t>
            </w:r>
            <w:r>
              <w:rPr/>
              <w:t>变更需前后端同步。</w:t>
            </w:r>
          </w:p>
        </w:tc>
      </w:tr>
      <w:tr>
        <w:trPr/>
        <w:tc>
          <w:tcPr>
            <w:tcW w:w="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配额</w:t>
            </w:r>
          </w:p>
        </w:tc>
        <w:tc>
          <w:tcPr>
            <w:tcW w:w="3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/api/quota/*</w:t>
            </w:r>
            <w:r>
              <w:rPr/>
              <w:t xml:space="preserve"> </w:t>
            </w:r>
            <w:r>
              <w:rPr/>
              <w:t xml:space="preserve">和 </w:t>
            </w:r>
            <w:r>
              <w:rPr>
                <w:rStyle w:val="SourceText"/>
              </w:rPr>
              <w:t>/internal/quota/*</w:t>
            </w:r>
          </w:p>
        </w:tc>
        <w:tc>
          <w:tcPr>
            <w:tcW w:w="2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</w:p>
        </w:tc>
        <w:tc>
          <w:tcPr>
            <w:tcW w:w="24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precheck/finalize </w:t>
            </w:r>
            <w:r>
              <w:rPr/>
              <w:t>必须成对调用。</w:t>
            </w:r>
          </w:p>
        </w:tc>
      </w:tr>
      <w:tr>
        <w:trPr/>
        <w:tc>
          <w:tcPr>
            <w:tcW w:w="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管理后台</w:t>
            </w:r>
          </w:p>
        </w:tc>
        <w:tc>
          <w:tcPr>
            <w:tcW w:w="3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/api/admin/users*</w:t>
            </w:r>
            <w:r>
              <w:rPr/>
              <w:t>、</w:t>
            </w:r>
            <w:r>
              <w:rPr>
                <w:rStyle w:val="SourceText"/>
              </w:rPr>
              <w:t>/api/admin/personnel*</w:t>
            </w:r>
            <w:r>
              <w:rPr/>
              <w:t>、</w:t>
            </w:r>
            <w:r>
              <w:rPr>
                <w:rStyle w:val="SourceText"/>
              </w:rPr>
              <w:t>/api/admin/departments*</w:t>
            </w:r>
          </w:p>
        </w:tc>
        <w:tc>
          <w:tcPr>
            <w:tcW w:w="2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</w:p>
        </w:tc>
        <w:tc>
          <w:tcPr>
            <w:tcW w:w="24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批量导入模板字段变更需更新用户手册。</w:t>
            </w:r>
          </w:p>
        </w:tc>
      </w:tr>
      <w:tr>
        <w:trPr/>
        <w:tc>
          <w:tcPr>
            <w:tcW w:w="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任务</w:t>
            </w:r>
          </w:p>
        </w:tc>
        <w:tc>
          <w:tcPr>
            <w:tcW w:w="3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/api/v1/tasks*</w:t>
            </w:r>
          </w:p>
        </w:tc>
        <w:tc>
          <w:tcPr>
            <w:tcW w:w="2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gateway</w:t>
            </w:r>
          </w:p>
        </w:tc>
        <w:tc>
          <w:tcPr>
            <w:tcW w:w="24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事件流需支持断线恢复。</w:t>
            </w:r>
          </w:p>
        </w:tc>
      </w:tr>
      <w:tr>
        <w:trPr/>
        <w:tc>
          <w:tcPr>
            <w:tcW w:w="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准入</w:t>
            </w:r>
          </w:p>
        </w:tc>
        <w:tc>
          <w:tcPr>
            <w:tcW w:w="3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/api/admission/*</w:t>
            </w:r>
          </w:p>
        </w:tc>
        <w:tc>
          <w:tcPr>
            <w:tcW w:w="2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gateway</w:t>
            </w:r>
          </w:p>
        </w:tc>
        <w:tc>
          <w:tcPr>
            <w:tcW w:w="24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用于任务准入状态、取消和帧读取。</w:t>
            </w:r>
          </w:p>
        </w:tc>
      </w:tr>
    </w:tbl>
    <w:p>
      <w:pPr>
        <w:pStyle w:val="Heading1"/>
        <w:bidi w:val="0"/>
        <w:rPr/>
      </w:pPr>
      <w:r>
        <w:rPr/>
        <w:t xml:space="preserve">12 </w:t>
      </w:r>
      <w:r>
        <w:rPr/>
        <w:t>配置开发规范</w:t>
      </w:r>
    </w:p>
    <w:p>
      <w:pPr>
        <w:pStyle w:val="Heading2"/>
        <w:bidi w:val="0"/>
        <w:rPr/>
      </w:pPr>
      <w:r>
        <w:rPr/>
        <w:t xml:space="preserve">12.1 </w:t>
      </w:r>
      <w:r>
        <w:rPr/>
        <w:t>模型配置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27"/>
        <w:gridCol w:w="2792"/>
        <w:gridCol w:w="2058"/>
        <w:gridCol w:w="2349"/>
      </w:tblGrid>
      <w:tr>
        <w:trPr/>
        <w:tc>
          <w:tcPr>
            <w:tcW w:w="182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能力</w:t>
            </w:r>
          </w:p>
        </w:tc>
        <w:tc>
          <w:tcPr>
            <w:tcW w:w="279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共享配置名</w:t>
            </w:r>
          </w:p>
        </w:tc>
        <w:tc>
          <w:tcPr>
            <w:tcW w:w="205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 xml:space="preserve">secret </w:t>
            </w:r>
            <w:r>
              <w:rPr/>
              <w:t>配置名</w:t>
            </w:r>
          </w:p>
        </w:tc>
        <w:tc>
          <w:tcPr>
            <w:tcW w:w="234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使用方</w:t>
            </w:r>
          </w:p>
        </w:tc>
      </w:tr>
      <w:tr>
        <w:trPr/>
        <w:tc>
          <w:tcPr>
            <w:tcW w:w="1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LLM</w:t>
            </w:r>
          </w:p>
        </w:tc>
        <w:tc>
          <w:tcPr>
            <w:tcW w:w="2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LLM_BASE_URL</w:t>
            </w:r>
            <w:r>
              <w:rPr/>
              <w:t>、</w:t>
            </w:r>
            <w:r>
              <w:rPr>
                <w:rStyle w:val="SourceText"/>
              </w:rPr>
              <w:t>LLM_MODEL</w:t>
            </w:r>
          </w:p>
        </w:tc>
        <w:tc>
          <w:tcPr>
            <w:tcW w:w="2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LLM_API_KEY</w:t>
            </w:r>
          </w:p>
        </w:tc>
        <w:tc>
          <w:tcPr>
            <w:tcW w:w="23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fastQA</w:t>
            </w:r>
            <w:r>
              <w:rPr/>
              <w:t>、</w:t>
            </w:r>
            <w:r>
              <w:rPr/>
              <w:t>highThinkingQA</w:t>
            </w:r>
            <w:r>
              <w:rPr/>
              <w:t>、</w:t>
            </w:r>
            <w:r>
              <w:rPr/>
              <w:t>patentQA</w:t>
            </w:r>
            <w:r>
              <w:rPr/>
              <w:t>。</w:t>
            </w:r>
          </w:p>
        </w:tc>
      </w:tr>
      <w:tr>
        <w:trPr/>
        <w:tc>
          <w:tcPr>
            <w:tcW w:w="1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Intent</w:t>
            </w:r>
          </w:p>
        </w:tc>
        <w:tc>
          <w:tcPr>
            <w:tcW w:w="2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INTENT_MODEL_ENABLED</w:t>
            </w:r>
            <w:r>
              <w:rPr/>
              <w:t>、</w:t>
            </w:r>
            <w:r>
              <w:rPr>
                <w:rStyle w:val="SourceText"/>
              </w:rPr>
              <w:t>INTENT_MODEL_BASE_URL</w:t>
            </w:r>
            <w:r>
              <w:rPr/>
              <w:t>、</w:t>
            </w:r>
            <w:r>
              <w:rPr>
                <w:rStyle w:val="SourceText"/>
              </w:rPr>
              <w:t>INTENT_MODEL</w:t>
            </w:r>
          </w:p>
        </w:tc>
        <w:tc>
          <w:tcPr>
            <w:tcW w:w="2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INTENT_MODEL_API_KEY</w:t>
            </w:r>
          </w:p>
        </w:tc>
        <w:tc>
          <w:tcPr>
            <w:tcW w:w="23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fastQA</w:t>
            </w:r>
            <w:r>
              <w:rPr/>
              <w:t>、</w:t>
            </w:r>
            <w:r>
              <w:rPr/>
              <w:t>patentQA</w:t>
            </w:r>
            <w:r>
              <w:rPr/>
              <w:t>。</w:t>
            </w:r>
          </w:p>
        </w:tc>
      </w:tr>
      <w:tr>
        <w:trPr/>
        <w:tc>
          <w:tcPr>
            <w:tcW w:w="1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QA Embedding</w:t>
            </w:r>
          </w:p>
        </w:tc>
        <w:tc>
          <w:tcPr>
            <w:tcW w:w="2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QA_EMBEDDING_BASE_URL</w:t>
            </w:r>
            <w:r>
              <w:rPr/>
              <w:t>、</w:t>
            </w:r>
            <w:r>
              <w:rPr>
                <w:rStyle w:val="SourceText"/>
              </w:rPr>
              <w:t>QA_EMBEDDING_MODEL</w:t>
            </w:r>
          </w:p>
        </w:tc>
        <w:tc>
          <w:tcPr>
            <w:tcW w:w="2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QA_EMBEDDING_API_KEY</w:t>
            </w:r>
          </w:p>
        </w:tc>
        <w:tc>
          <w:tcPr>
            <w:tcW w:w="23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fastQA</w:t>
            </w:r>
            <w:r>
              <w:rPr/>
              <w:t>、</w:t>
            </w:r>
            <w:r>
              <w:rPr/>
              <w:t>patentQA</w:t>
            </w:r>
            <w:r>
              <w:rPr/>
              <w:t>。</w:t>
            </w:r>
          </w:p>
        </w:tc>
      </w:tr>
      <w:tr>
        <w:trPr/>
        <w:tc>
          <w:tcPr>
            <w:tcW w:w="1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HighThinking Embedding</w:t>
            </w:r>
          </w:p>
        </w:tc>
        <w:tc>
          <w:tcPr>
            <w:tcW w:w="2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HIGHTHINKINGQA_EMBEDDING_BASE_URL</w:t>
            </w:r>
            <w:r>
              <w:rPr/>
              <w:t>、</w:t>
            </w:r>
            <w:r>
              <w:rPr>
                <w:rStyle w:val="SourceText"/>
              </w:rPr>
              <w:t>HIGHTHINKINGQA_EMBEDDING_MODEL</w:t>
            </w:r>
          </w:p>
        </w:tc>
        <w:tc>
          <w:tcPr>
            <w:tcW w:w="2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HIGHTHINKINGQA_EMBEDDING_API_KEY</w:t>
            </w:r>
          </w:p>
        </w:tc>
        <w:tc>
          <w:tcPr>
            <w:tcW w:w="23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highThinkingQA</w:t>
            </w:r>
            <w:r>
              <w:rPr/>
              <w:t>。</w:t>
            </w:r>
          </w:p>
        </w:tc>
      </w:tr>
      <w:tr>
        <w:trPr/>
        <w:tc>
          <w:tcPr>
            <w:tcW w:w="1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Rerank</w:t>
            </w:r>
          </w:p>
        </w:tc>
        <w:tc>
          <w:tcPr>
            <w:tcW w:w="2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RERANK_PROVIDER</w:t>
            </w:r>
            <w:r>
              <w:rPr/>
              <w:t>、</w:t>
            </w:r>
            <w:r>
              <w:rPr>
                <w:rStyle w:val="SourceText"/>
              </w:rPr>
              <w:t>RERANK_BASE_URL</w:t>
            </w:r>
            <w:r>
              <w:rPr/>
              <w:t>、</w:t>
            </w:r>
            <w:r>
              <w:rPr>
                <w:rStyle w:val="SourceText"/>
              </w:rPr>
              <w:t>RERANK_MODEL</w:t>
            </w:r>
          </w:p>
        </w:tc>
        <w:tc>
          <w:tcPr>
            <w:tcW w:w="2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RERANK_API_KEY</w:t>
            </w:r>
          </w:p>
        </w:tc>
        <w:tc>
          <w:tcPr>
            <w:tcW w:w="23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fastQA</w:t>
            </w:r>
            <w:r>
              <w:rPr/>
              <w:t>、</w:t>
            </w:r>
            <w:r>
              <w:rPr/>
              <w:t>patentQA</w:t>
            </w:r>
            <w:r>
              <w:rPr/>
              <w:t>。</w:t>
            </w:r>
          </w:p>
        </w:tc>
      </w:tr>
    </w:tbl>
    <w:p>
      <w:pPr>
        <w:pStyle w:val="TextBody"/>
        <w:bidi w:val="0"/>
        <w:spacing w:lineRule="auto" w:line="276" w:before="0" w:after="120"/>
        <w:rPr/>
      </w:pPr>
      <w:r>
        <w:rPr/>
        <w:t xml:space="preserve">新增配置项时，必须同步 </w:t>
      </w:r>
      <w:r>
        <w:rPr>
          <w:rStyle w:val="SourceText"/>
        </w:rPr>
        <w:t>resource/config/shared/*.env</w:t>
      </w:r>
      <w:r>
        <w:rPr/>
        <w:t>、服务本地配置、</w:t>
      </w:r>
      <w:r>
        <w:rPr>
          <w:rStyle w:val="SourceText"/>
        </w:rPr>
        <w:t>deploy/.env.production.example</w:t>
      </w:r>
      <w:r>
        <w:rPr/>
        <w:t>、</w:t>
      </w:r>
      <w:r>
        <w:rPr>
          <w:rStyle w:val="SourceText"/>
        </w:rPr>
        <w:t>deploy/docker-compose.yml</w:t>
      </w:r>
      <w:r>
        <w:rPr/>
        <w:t xml:space="preserve">、部署文档和运维文档。密钥类配置只进入 </w:t>
      </w:r>
      <w:r>
        <w:rPr/>
        <w:t xml:space="preserve">secret </w:t>
      </w:r>
      <w:r>
        <w:rPr/>
        <w:t xml:space="preserve">或部署方 </w:t>
      </w:r>
      <w:r>
        <w:rPr>
          <w:rStyle w:val="SourceText"/>
        </w:rPr>
        <w:t>.env</w:t>
      </w:r>
      <w:r>
        <w:rPr/>
        <w:t>，不得写入代码常量。</w:t>
      </w:r>
    </w:p>
    <w:p>
      <w:pPr>
        <w:pStyle w:val="Heading2"/>
        <w:bidi w:val="0"/>
        <w:rPr/>
      </w:pPr>
      <w:r>
        <w:rPr/>
        <w:t xml:space="preserve">12.2 SSE </w:t>
      </w:r>
      <w:r>
        <w:rPr/>
        <w:t>事件规范</w:t>
      </w:r>
    </w:p>
    <w:tbl>
      <w:tblPr>
        <w:tblW w:w="688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1"/>
        <w:gridCol w:w="2836"/>
        <w:gridCol w:w="3091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事件类型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字段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前端处理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阶段开始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stage</w:t>
            </w:r>
            <w:r>
              <w:rPr/>
              <w:t>、</w:t>
            </w:r>
            <w:r>
              <w:rPr>
                <w:rStyle w:val="SourceText"/>
              </w:rPr>
              <w:t>title</w:t>
            </w:r>
            <w:r>
              <w:rPr/>
              <w:t>、</w:t>
            </w:r>
            <w:r>
              <w:rPr>
                <w:rStyle w:val="SourceText"/>
              </w:rPr>
              <w:t>timestamp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创建或更新阶段卡片。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阶段结束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stage</w:t>
            </w:r>
            <w:r>
              <w:rPr/>
              <w:t>、</w:t>
            </w:r>
            <w:r>
              <w:rPr>
                <w:rStyle w:val="SourceText"/>
              </w:rPr>
              <w:t>duration_ms</w:t>
            </w:r>
            <w:r>
              <w:rPr/>
              <w:t>、</w:t>
            </w:r>
            <w:r>
              <w:rPr>
                <w:rStyle w:val="SourceText"/>
              </w:rPr>
              <w:t>status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展示耗时和状态。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文本增量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delta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追加到回答正文。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引用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references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渲染引用卡片和原文入口。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错误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message</w:t>
            </w:r>
            <w:r>
              <w:rPr/>
              <w:t>、</w:t>
            </w:r>
            <w:r>
              <w:rPr>
                <w:rStyle w:val="SourceText"/>
              </w:rPr>
              <w:t>code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展示用户可理解提示。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完成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answer</w:t>
            </w:r>
            <w:r>
              <w:rPr/>
              <w:t>、</w:t>
            </w:r>
            <w:r>
              <w:rPr>
                <w:rStyle w:val="SourceText"/>
              </w:rPr>
              <w:t>usage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收尾、保存状态、解锁输入框。</w:t>
            </w:r>
          </w:p>
        </w:tc>
      </w:tr>
    </w:tbl>
    <w:p>
      <w:pPr>
        <w:pStyle w:val="Heading1"/>
        <w:bidi w:val="0"/>
        <w:rPr/>
      </w:pPr>
      <w:r>
        <w:rPr/>
        <w:t xml:space="preserve">13 </w:t>
      </w:r>
      <w:r>
        <w:rPr/>
        <w:t>数据包构建规范</w:t>
      </w:r>
    </w:p>
    <w:p>
      <w:pPr>
        <w:pStyle w:val="TextBody"/>
        <w:bidi w:val="0"/>
        <w:spacing w:before="0" w:after="12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rFonts w:eastAsia="SimHei;黑体;sans-serif"/>
          <w:b/>
          <w:bdr w:val="single" w:sz="6" w:space="8" w:color="777777"/>
          <w:shd w:fill="FAFAFA" w:val="clear"/>
        </w:rPr>
        <w:t xml:space="preserve">图 </w:t>
      </w:r>
      <w:r>
        <w:rPr>
          <w:rFonts w:ascii="SimHei;黑体;sans-serif" w:hAnsi="SimHei;黑体;sans-serif"/>
          <w:b/>
          <w:bdr w:val="single" w:sz="6" w:space="8" w:color="777777"/>
          <w:shd w:fill="FAFAFA" w:val="clear"/>
        </w:rPr>
        <w:t xml:space="preserve">2 </w:t>
      </w:r>
      <w:r>
        <w:rPr>
          <w:rFonts w:eastAsia="SimHei;黑体;sans-serif"/>
          <w:b/>
          <w:bdr w:val="single" w:sz="6" w:space="8" w:color="777777"/>
          <w:shd w:fill="FAFAFA" w:val="clear"/>
        </w:rPr>
        <w:t>数据包构建流程</w:t>
      </w:r>
    </w:p>
    <w:p>
      <w:pPr>
        <w:pStyle w:val="TextBodynoindent"/>
        <w:bidi w:val="0"/>
        <w:spacing w:before="160" w:after="20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bdr w:val="single" w:sz="6" w:space="8" w:color="777777"/>
          <w:shd w:fill="FAFAFA" w:val="clear"/>
        </w:rPr>
        <w:drawing>
          <ns2:inline distT="0" distB="0" distL="0" distR="0">
            <ns2:extent cx="5760085" cy="360045"/>
            <ns2:effectExtent l="0" t="0" r="0" b="0"/>
            <ns2:docPr id="2" name="Image2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" name="Image2" descr="" title=""/>
                    <ns4:cNvPicPr>
                      <ns3:picLocks noChangeAspect="1" noChangeArrowheads="1"/>
                    </ns4:cNvPicPr>
                  </ns4:nvPicPr>
                  <ns4:blipFill>
                    <ns3:blip r:link="rId3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60085" cy="36004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tbl>
      <w:tblPr>
        <w:tblW w:w="810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11"/>
        <w:gridCol w:w="5191"/>
      </w:tblGrid>
      <w:tr>
        <w:trPr/>
        <w:tc>
          <w:tcPr>
            <w:tcW w:w="291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规则</w:t>
            </w:r>
          </w:p>
        </w:tc>
        <w:tc>
          <w:tcPr>
            <w:tcW w:w="519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2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原文只进 </w:t>
            </w:r>
            <w:r>
              <w:rPr/>
              <w:t xml:space="preserve">MinIO </w:t>
            </w:r>
            <w:r>
              <w:rPr/>
              <w:t>包</w:t>
            </w:r>
          </w:p>
        </w:tc>
        <w:tc>
          <w:tcPr>
            <w:tcW w:w="5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后端 </w:t>
            </w:r>
            <w:r>
              <w:rPr/>
              <w:t xml:space="preserve">reference data </w:t>
            </w:r>
            <w:r>
              <w:rPr/>
              <w:t xml:space="preserve">不重复携带 </w:t>
            </w:r>
            <w:r>
              <w:rPr/>
              <w:t>PDF</w:t>
            </w:r>
            <w:r>
              <w:rPr/>
              <w:t>、</w:t>
            </w:r>
            <w:r>
              <w:rPr/>
              <w:t>PNG</w:t>
            </w:r>
            <w:r>
              <w:rPr/>
              <w:t>、</w:t>
            </w:r>
            <w:r>
              <w:rPr/>
              <w:t>JPG</w:t>
            </w:r>
            <w:r>
              <w:rPr/>
              <w:t>。</w:t>
            </w:r>
          </w:p>
        </w:tc>
      </w:tr>
      <w:tr>
        <w:trPr/>
        <w:tc>
          <w:tcPr>
            <w:tcW w:w="2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专利 </w:t>
            </w:r>
            <w:r>
              <w:rPr/>
              <w:t xml:space="preserve">tables </w:t>
            </w:r>
            <w:r>
              <w:rPr/>
              <w:t xml:space="preserve">必须 </w:t>
            </w:r>
            <w:r>
              <w:rPr/>
              <w:t>backfill</w:t>
            </w:r>
          </w:p>
        </w:tc>
        <w:tc>
          <w:tcPr>
            <w:tcW w:w="5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生成 </w:t>
            </w:r>
            <w:r>
              <w:rPr>
                <w:rStyle w:val="SourceText"/>
              </w:rPr>
              <w:t>structured/tables.json</w:t>
            </w:r>
            <w:r>
              <w:rPr/>
              <w:t xml:space="preserve">，并更新 </w:t>
            </w:r>
            <w:r>
              <w:rPr/>
              <w:t>manifest</w:t>
            </w:r>
            <w:r>
              <w:rPr/>
              <w:t>。</w:t>
            </w:r>
          </w:p>
        </w:tc>
      </w:tr>
      <w:tr>
        <w:trPr/>
        <w:tc>
          <w:tcPr>
            <w:tcW w:w="2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向量库必须包含 </w:t>
            </w:r>
            <w:r>
              <w:rPr/>
              <w:t>SQLite</w:t>
            </w:r>
          </w:p>
        </w:tc>
        <w:tc>
          <w:tcPr>
            <w:tcW w:w="5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Chroma </w:t>
            </w:r>
            <w:r>
              <w:rPr/>
              <w:t xml:space="preserve">包至少校验 </w:t>
            </w:r>
            <w:r>
              <w:rPr>
                <w:rStyle w:val="SourceText"/>
              </w:rPr>
              <w:t>chroma.sqlite3</w:t>
            </w:r>
            <w:r>
              <w:rPr/>
              <w:t>。</w:t>
            </w:r>
          </w:p>
        </w:tc>
      </w:tr>
      <w:tr>
        <w:trPr/>
        <w:tc>
          <w:tcPr>
            <w:tcW w:w="2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manifest </w:t>
            </w:r>
            <w:r>
              <w:rPr/>
              <w:t xml:space="preserve">必须包含 </w:t>
            </w:r>
            <w:r>
              <w:rPr/>
              <w:t>sha256</w:t>
            </w:r>
          </w:p>
        </w:tc>
        <w:tc>
          <w:tcPr>
            <w:tcW w:w="5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部署前 </w:t>
            </w:r>
            <w:r>
              <w:rPr/>
              <w:t xml:space="preserve">preflight </w:t>
            </w:r>
            <w:r>
              <w:rPr/>
              <w:t xml:space="preserve">根据 </w:t>
            </w:r>
            <w:r>
              <w:rPr/>
              <w:t xml:space="preserve">manifest </w:t>
            </w:r>
            <w:r>
              <w:rPr/>
              <w:t>校验。</w:t>
            </w:r>
          </w:p>
        </w:tc>
      </w:tr>
      <w:tr>
        <w:trPr/>
        <w:tc>
          <w:tcPr>
            <w:tcW w:w="2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Neo4j dump </w:t>
            </w:r>
            <w:r>
              <w:rPr/>
              <w:t>需要一致性窗口</w:t>
            </w:r>
          </w:p>
        </w:tc>
        <w:tc>
          <w:tcPr>
            <w:tcW w:w="5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导出前应停止或冻结图谱写入。</w:t>
            </w:r>
          </w:p>
        </w:tc>
      </w:tr>
    </w:tbl>
    <w:p>
      <w:pPr>
        <w:pStyle w:val="Heading1"/>
        <w:bidi w:val="0"/>
        <w:rPr/>
      </w:pPr>
      <w:r>
        <w:rPr/>
        <w:t xml:space="preserve">14 </w:t>
      </w:r>
      <w:r>
        <w:rPr/>
        <w:t>代码变更检查清单</w:t>
      </w:r>
    </w:p>
    <w:tbl>
      <w:tblPr>
        <w:tblW w:w="780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11"/>
        <w:gridCol w:w="5491"/>
      </w:tblGrid>
      <w:tr>
        <w:trPr/>
        <w:tc>
          <w:tcPr>
            <w:tcW w:w="231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变更类型</w:t>
            </w:r>
          </w:p>
        </w:tc>
        <w:tc>
          <w:tcPr>
            <w:tcW w:w="549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必须检查</w:t>
            </w:r>
          </w:p>
        </w:tc>
      </w:tr>
      <w:tr>
        <w:trPr/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前端页面</w:t>
            </w:r>
          </w:p>
        </w:tc>
        <w:tc>
          <w:tcPr>
            <w:tcW w:w="5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npm run build</w:t>
            </w:r>
            <w:r>
              <w:rPr/>
              <w:t xml:space="preserve">，检查路由、按钮、响应式和 </w:t>
            </w:r>
            <w:r>
              <w:rPr/>
              <w:t xml:space="preserve">SSE </w:t>
            </w:r>
            <w:r>
              <w:rPr/>
              <w:t>渲染。</w:t>
            </w:r>
          </w:p>
        </w:tc>
      </w:tr>
      <w:tr>
        <w:trPr/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gateway </w:t>
            </w:r>
            <w:r>
              <w:rPr/>
              <w:t>路由</w:t>
            </w:r>
          </w:p>
        </w:tc>
        <w:tc>
          <w:tcPr>
            <w:tcW w:w="5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更新路由表、鉴权、配额和代理目标。</w:t>
            </w:r>
          </w:p>
        </w:tc>
      </w:tr>
      <w:tr>
        <w:trPr/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public-service </w:t>
            </w:r>
            <w:r>
              <w:rPr/>
              <w:t>表结构</w:t>
            </w:r>
          </w:p>
        </w:tc>
        <w:tc>
          <w:tcPr>
            <w:tcW w:w="5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新增 </w:t>
            </w:r>
            <w:r>
              <w:rPr/>
              <w:t>SQL migration</w:t>
            </w:r>
            <w:r>
              <w:rPr/>
              <w:t>、模型、接口、测试和初始化脚本。</w:t>
            </w:r>
          </w:p>
        </w:tc>
      </w:tr>
      <w:tr>
        <w:trPr/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QA </w:t>
            </w:r>
            <w:r>
              <w:rPr/>
              <w:t>后端</w:t>
            </w:r>
          </w:p>
        </w:tc>
        <w:tc>
          <w:tcPr>
            <w:tcW w:w="5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检查模型配置、向量库路径、</w:t>
            </w:r>
            <w:r>
              <w:rPr/>
              <w:t xml:space="preserve">MinIO </w:t>
            </w:r>
            <w:r>
              <w:rPr/>
              <w:t xml:space="preserve">路径和 </w:t>
            </w:r>
            <w:r>
              <w:rPr/>
              <w:t xml:space="preserve">SSE </w:t>
            </w:r>
            <w:r>
              <w:rPr/>
              <w:t>事件。</w:t>
            </w:r>
          </w:p>
        </w:tc>
      </w:tr>
      <w:tr>
        <w:trPr/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部署文件</w:t>
            </w:r>
          </w:p>
        </w:tc>
        <w:tc>
          <w:tcPr>
            <w:tcW w:w="5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同步 </w:t>
            </w:r>
            <w:r>
              <w:rPr/>
              <w:t>compose</w:t>
            </w:r>
            <w:r>
              <w:rPr/>
              <w:t>、</w:t>
            </w:r>
            <w:r>
              <w:rPr/>
              <w:t xml:space="preserve">env </w:t>
            </w:r>
            <w:r>
              <w:rPr/>
              <w:t>模板、</w:t>
            </w:r>
            <w:r>
              <w:rPr/>
              <w:t xml:space="preserve">preflight </w:t>
            </w:r>
            <w:r>
              <w:rPr/>
              <w:t>和交付文档。</w:t>
            </w:r>
          </w:p>
        </w:tc>
      </w:tr>
      <w:tr>
        <w:trPr/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数据包规则</w:t>
            </w:r>
          </w:p>
        </w:tc>
        <w:tc>
          <w:tcPr>
            <w:tcW w:w="5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更新构建脚本、校验脚本和 </w:t>
            </w:r>
            <w:r>
              <w:rPr/>
              <w:t xml:space="preserve">manifest </w:t>
            </w:r>
            <w:r>
              <w:rPr/>
              <w:t>统计。</w:t>
            </w:r>
          </w:p>
        </w:tc>
      </w:tr>
    </w:tbl>
    <w:p>
      <w:pPr>
        <w:pStyle w:val="TextBody"/>
        <w:bidi w:val="0"/>
        <w:spacing w:lineRule="auto" w:line="276" w:before="0" w:after="120"/>
        <w:rPr/>
      </w:pPr>
      <w:r>
        <w:rPr/>
      </w:r>
    </w:p>
    <w:sectPr>
      <w:headerReference w:type="default" r:id="rId6"/>
      <w:footerReference w:type="default" r:id="rId7"/>
      <w:type w:val="nextPage"/>
      <w:pgSz w:w="11906" w:h="16838"/>
      <w:pgMar w:left="1440" w:right="1440" w:gutter="0" w:header="851" w:top="1440" w:footer="992" w:bottom="14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imSun">
    <w:altName w:val="宋体"/>
    <w:charset w:val="01" w:characterSet="utf-8"/>
    <w:family w:val="auto"/>
    <w:pitch w:val="default"/>
  </w:font>
  <w:font w:name="SimHei">
    <w:altName w:val="黑体"/>
    <w:charset w:val="01" w:characterSet="utf-8"/>
    <w:family w:val="auto"/>
    <w:pitch w:val="default"/>
  </w:font>
  <w:font w:name="Consolas">
    <w:altName w:val="Courier New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t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> 页</w:t>
    </w:r>
  </w:p>
</w:ftr>
</file>

<file path=word/header1.xml><?xml version="1.0" encoding="utf-8"?>
<w:hdr xmlns:w="http://schemas.openxmlformats.org/wordprocessingml/2006/main">
  <w:p>
    <w:pPr>
      <w:jc w:val="center"/>
    </w:pPr>
    <w:r>
      <w:t>LiFeO4Agent 开发文档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  <w:jc w:val="both"/>
    </w:pPr>
    <w:rPr>
      <w:rFonts w:ascii="SimSun;宋体;Times New Roman;serif" w:hAnsi="SimSun;宋体;Times New Roman;serif" w:eastAsia="SimSun;宋体;Times New Roman;serif" w:cs="SimSun;宋体;Times New Roman;serif"/>
      <w:color w:val="000000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keepNext w:val="true"/>
      <w:spacing w:lineRule="auto" w:line="360" w:before="240" w:after="120"/>
      <w:ind w:start="240" w:end="240" w:hanging="0"/>
      <w:outlineLvl w:val="0"/>
    </w:pPr>
    <w:rPr>
      <w:rFonts w:ascii="SimHei;黑体;sans-serif" w:hAnsi="SimHei;黑体;sans-serif" w:eastAsia="SimHei;黑体;sans-serif" w:cs="SimHei;黑体;sans-serif"/>
      <w:b/>
      <w:bCs/>
      <w:sz w:val="32"/>
      <w:szCs w:val="32"/>
    </w:rPr>
  </w:style>
  <w:style w:type="paragraph" w:styleId="Heading2">
    <w:name w:val="Heading 2"/>
    <w:basedOn w:val="Heading"/>
    <w:next w:val="TextBody"/>
    <w:qFormat/>
    <w:pPr>
      <w:keepNext w:val="true"/>
      <w:spacing w:lineRule="auto" w:line="360" w:before="240" w:after="120"/>
      <w:ind w:start="240" w:end="240" w:hanging="0"/>
      <w:outlineLvl w:val="1"/>
    </w:pPr>
    <w:rPr>
      <w:rFonts w:ascii="SimHei;黑体;sans-serif" w:hAnsi="SimHei;黑体;sans-serif" w:eastAsia="SimHei;黑体;sans-serif" w:cs="SimHei;黑体;sans-serif"/>
      <w:b/>
      <w:bCs/>
      <w:sz w:val="28"/>
      <w:szCs w:val="28"/>
    </w:rPr>
  </w:style>
  <w:style w:type="paragraph" w:styleId="Heading3">
    <w:name w:val="Heading 3"/>
    <w:basedOn w:val="Heading"/>
    <w:next w:val="TextBody"/>
    <w:qFormat/>
    <w:pPr>
      <w:keepNext w:val="true"/>
      <w:spacing w:lineRule="auto" w:line="360" w:before="120" w:after="60"/>
      <w:ind w:start="120" w:end="120" w:hanging="0"/>
      <w:outlineLvl w:val="2"/>
    </w:pPr>
    <w:rPr>
      <w:rFonts w:ascii="SimHei;黑体;sans-serif" w:hAnsi="SimHei;黑体;sans-serif" w:eastAsia="SimHei;黑体;sans-serif" w:cs="SimHei;黑体;sans-serif"/>
      <w:b/>
      <w:bCs/>
      <w:sz w:val="21"/>
      <w:szCs w:val="21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pBdr>
        <w:top w:val="single" w:sz="4" w:space="6" w:color="CCCCCC"/>
        <w:left w:val="single" w:sz="4" w:space="6" w:color="CCCCCC"/>
        <w:bottom w:val="single" w:sz="4" w:space="6" w:color="CCCCCC"/>
        <w:right w:val="single" w:sz="4" w:space="6" w:color="CCCCCC"/>
      </w:pBdr>
      <w:shd w:fill="F2F2F2" w:val="clear"/>
      <w:spacing w:lineRule="auto" w:line="288" w:before="60" w:after="120"/>
      <w:ind w:start="60" w:end="60" w:hanging="0"/>
    </w:pPr>
    <w:rPr>
      <w:rFonts w:ascii="Consolas;Courier New;monospace" w:hAnsi="Consolas;Courier New;monospace" w:eastAsia="Consolas;Courier New;monospace" w:cs="Consolas;Courier New;monospace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EEEEEE" w:val="clear"/>
      <w:jc w:val="center"/>
    </w:pPr>
    <w:rPr>
      <w:b/>
      <w:bCs/>
    </w:rPr>
  </w:style>
  <w:style w:type="paragraph" w:styleId="TextBodynoindent">
    <w:name w:val="Text Body.no-indent"/>
    <w:basedOn w:val="TextBody"/>
    <w:qFormat/>
    <w:pPr/>
    <w:rPr/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image" Target="media/image1.png" /><Relationship Id="rId3" Type="http://schemas.openxmlformats.org/officeDocument/2006/relationships/image" Target="media/image2.png" /><Relationship Id="rId4" Type="http://schemas.openxmlformats.org/officeDocument/2006/relationships/fontTable" Target="fontTable.xml" /><Relationship Id="rId5" Type="http://schemas.openxmlformats.org/officeDocument/2006/relationships/settings" Target="settings.xml" />
<Relationship Id="rId6" Type="http://schemas.openxmlformats.org/officeDocument/2006/relationships/header" Target="header1.xml" /><Relationship Id="rId7" Type="http://schemas.openxmlformats.org/officeDocument/2006/relationships/footer" Target="footer1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LiFeO4Agent-开发文档-20260520-V1.0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