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Un drain automatique n'est jamais une question de chance : c'est la puissance de l'âme, quelle que soit sa nature, qui déborde et brûle littéralement l'enveloppe charnelle de l'intérieur. Rien ne l'arrête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Mais ça ressemble à quoi une blessure aggravée due au drain? ça dépend, la plupart subissent un vieillissement accéléré (en moyenne 1 blessure = + 10 ans) mais certains ont plutôt développé à la place des stigmates qui ne cicatrisent jamais, d'autres encore ont sombré dans la folie avec des conséquences désastreuses (cauchemars, privation de sommeil, scarification, automutilations…)</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 Et puis une jeune maman de 70 ans qui "accouche" d'un "bébé" de 50 ans, ça fait littéralement tâche...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 pouvoirs surnaturels. Plus une créature a un rang élevé, plus elle peut accéder à des pouvoirs puissants et les développer à un niveau avancé.</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Chaque surcharge ajoute un ou plusieur rang au pouvoir. La somme du rang de base du pouvoir et des rangs de surcharge, appelée rang effectif, ne peut pas excéder 6.</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spacing w:after="40"/>
      </w:pPr>
      <w:r>
        <w:rPr>
          <w:b/>
          <w:color w:val="2B6CB0"/>
        </w:rPr>
        <w:t>Exemple : un Ange (donc RC 3) lance un pouvoir de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On lance les dés de drain, chaque 6 declenche fait subir une blessure non letale au lanceur de sort.</w:t>
      </w:r>
    </w:p>
    <w:p>
      <w:pPr>
        <w:pStyle w:val="ListBullet"/>
        <w:ind w:left="567"/>
      </w:pPr>
      <w:r>
        <w:rPr>
          <w:b w:val="0"/>
          <w:i w:val="0"/>
        </w:rPr>
        <w:t>Le drain automatique inflige en plus 1 blessure aggravée directe.</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 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 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