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D856D" w14:textId="525CF441" w:rsidR="00281F15" w:rsidRPr="00970E56" w:rsidRDefault="001C74DF" w:rsidP="007E50B0">
      <w:pPr>
        <w:spacing w:line="240" w:lineRule="auto"/>
        <w:jc w:val="center"/>
        <w:rPr>
          <w:rFonts w:eastAsiaTheme="majorEastAsia" w:cs="Arial"/>
          <w:b/>
          <w:szCs w:val="24"/>
        </w:rPr>
      </w:pPr>
      <w:r>
        <w:rPr>
          <w:rFonts w:eastAsiaTheme="majorEastAsia" w:cs="Arial"/>
          <w:b/>
          <w:szCs w:val="24"/>
        </w:rPr>
        <w:t>PROYECTO DE BASES DE DATOS I</w:t>
      </w:r>
    </w:p>
    <w:p w14:paraId="01AD9D79" w14:textId="55EBB2BB" w:rsidR="00D75090" w:rsidRPr="001C74DF" w:rsidRDefault="001C74DF" w:rsidP="007E50B0">
      <w:pPr>
        <w:spacing w:line="240" w:lineRule="auto"/>
        <w:jc w:val="center"/>
        <w:rPr>
          <w:rFonts w:eastAsiaTheme="majorEastAsia" w:cs="Arial"/>
          <w:bCs/>
          <w:sz w:val="20"/>
          <w:szCs w:val="20"/>
        </w:rPr>
      </w:pPr>
      <w:r w:rsidRPr="001C74DF">
        <w:rPr>
          <w:rFonts w:eastAsiaTheme="majorEastAsia" w:cs="Arial"/>
          <w:bCs/>
          <w:sz w:val="20"/>
          <w:szCs w:val="20"/>
        </w:rPr>
        <w:t>Presentación de Requerimientos de Información</w:t>
      </w:r>
    </w:p>
    <w:p w14:paraId="24441E29" w14:textId="77777777" w:rsidR="001C74DF" w:rsidRPr="007E50B0" w:rsidRDefault="001C74DF" w:rsidP="007E50B0">
      <w:pPr>
        <w:pStyle w:val="Prrafodelista"/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39D96E1A" w14:textId="1F32ACC1" w:rsidR="001C74DF" w:rsidRPr="007E50B0" w:rsidRDefault="001C74DF" w:rsidP="00FE133F">
      <w:pPr>
        <w:pStyle w:val="Prrafodelista"/>
        <w:numPr>
          <w:ilvl w:val="0"/>
          <w:numId w:val="2"/>
        </w:numPr>
        <w:spacing w:line="240" w:lineRule="auto"/>
        <w:jc w:val="both"/>
        <w:rPr>
          <w:rFonts w:eastAsiaTheme="majorEastAsia" w:cs="Arial"/>
          <w:b/>
          <w:sz w:val="22"/>
          <w:szCs w:val="22"/>
        </w:rPr>
      </w:pPr>
      <w:r w:rsidRPr="007E50B0">
        <w:rPr>
          <w:rFonts w:eastAsiaTheme="majorEastAsia" w:cs="Arial"/>
          <w:b/>
          <w:sz w:val="22"/>
          <w:szCs w:val="22"/>
        </w:rPr>
        <w:t>Información general del módulo</w:t>
      </w:r>
    </w:p>
    <w:p w14:paraId="6561AF4A" w14:textId="35B57221" w:rsidR="001C74DF" w:rsidRPr="007E50B0" w:rsidRDefault="001C74DF" w:rsidP="00FE133F">
      <w:pPr>
        <w:pStyle w:val="Prrafodelista"/>
        <w:numPr>
          <w:ilvl w:val="0"/>
          <w:numId w:val="1"/>
        </w:num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  <w:r w:rsidRPr="007E50B0">
        <w:rPr>
          <w:rFonts w:eastAsiaTheme="majorEastAsia" w:cs="Arial"/>
          <w:bCs/>
          <w:sz w:val="20"/>
          <w:szCs w:val="20"/>
        </w:rPr>
        <w:t>Nombre del módulo</w:t>
      </w:r>
      <w:r w:rsidR="00872F43">
        <w:rPr>
          <w:rFonts w:eastAsiaTheme="majorEastAsia" w:cs="Arial"/>
          <w:bCs/>
          <w:sz w:val="20"/>
          <w:szCs w:val="20"/>
        </w:rPr>
        <w:t xml:space="preserve">: </w:t>
      </w:r>
      <w:r w:rsidR="00872F43">
        <w:rPr>
          <w:rFonts w:eastAsiaTheme="majorEastAsia" w:cs="Arial"/>
          <w:bCs/>
          <w:sz w:val="20"/>
          <w:szCs w:val="20"/>
        </w:rPr>
        <w:tab/>
        <w:t>Sistema de Nomina</w:t>
      </w:r>
    </w:p>
    <w:p w14:paraId="6F8E8D89" w14:textId="77777777" w:rsidR="001C74DF" w:rsidRPr="007E50B0" w:rsidRDefault="001C74DF" w:rsidP="00FE133F">
      <w:pPr>
        <w:pStyle w:val="Prrafodelista"/>
        <w:numPr>
          <w:ilvl w:val="0"/>
          <w:numId w:val="1"/>
        </w:num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  <w:r w:rsidRPr="007E50B0">
        <w:rPr>
          <w:rFonts w:eastAsiaTheme="majorEastAsia" w:cs="Arial"/>
          <w:bCs/>
          <w:sz w:val="20"/>
          <w:szCs w:val="20"/>
        </w:rPr>
        <w:t xml:space="preserve">ERP de referencia (opcional): (ej. SAP, </w:t>
      </w:r>
      <w:proofErr w:type="spellStart"/>
      <w:r w:rsidRPr="007E50B0">
        <w:rPr>
          <w:rFonts w:eastAsiaTheme="majorEastAsia" w:cs="Arial"/>
          <w:bCs/>
          <w:sz w:val="20"/>
          <w:szCs w:val="20"/>
        </w:rPr>
        <w:t>Odoo</w:t>
      </w:r>
      <w:proofErr w:type="spellEnd"/>
      <w:r w:rsidRPr="007E50B0">
        <w:rPr>
          <w:rFonts w:eastAsiaTheme="majorEastAsia" w:cs="Arial"/>
          <w:bCs/>
          <w:sz w:val="20"/>
          <w:szCs w:val="20"/>
        </w:rPr>
        <w:t>, Dynamics, etc.)</w:t>
      </w:r>
    </w:p>
    <w:p w14:paraId="5D665038" w14:textId="10D5FCFC" w:rsidR="001C74DF" w:rsidRDefault="001C74DF" w:rsidP="00FE133F">
      <w:pPr>
        <w:pStyle w:val="Prrafodelista"/>
        <w:numPr>
          <w:ilvl w:val="0"/>
          <w:numId w:val="1"/>
        </w:num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  <w:r w:rsidRPr="007E50B0">
        <w:rPr>
          <w:rFonts w:eastAsiaTheme="majorEastAsia" w:cs="Arial"/>
          <w:bCs/>
          <w:sz w:val="20"/>
          <w:szCs w:val="20"/>
        </w:rPr>
        <w:t>Descripción funcional del módulo</w:t>
      </w:r>
      <w:r w:rsidR="00872F43">
        <w:rPr>
          <w:rFonts w:eastAsiaTheme="majorEastAsia" w:cs="Arial"/>
          <w:bCs/>
          <w:sz w:val="20"/>
          <w:szCs w:val="20"/>
        </w:rPr>
        <w:t>:</w:t>
      </w:r>
    </w:p>
    <w:p w14:paraId="22962D2C" w14:textId="77777777" w:rsidR="00872F43" w:rsidRDefault="00872F43" w:rsidP="00872F43">
      <w:pPr>
        <w:spacing w:line="240" w:lineRule="auto"/>
        <w:ind w:left="1004"/>
        <w:jc w:val="both"/>
        <w:rPr>
          <w:rFonts w:eastAsiaTheme="majorEastAsia" w:cs="Arial"/>
          <w:bCs/>
          <w:sz w:val="20"/>
          <w:szCs w:val="20"/>
        </w:rPr>
      </w:pPr>
    </w:p>
    <w:p w14:paraId="7532153A" w14:textId="43DC17E9" w:rsidR="00872F43" w:rsidRPr="00872F43" w:rsidRDefault="00872F43" w:rsidP="00872F43">
      <w:pPr>
        <w:spacing w:line="240" w:lineRule="auto"/>
        <w:ind w:left="1004" w:firstLine="412"/>
        <w:jc w:val="both"/>
        <w:rPr>
          <w:rFonts w:eastAsiaTheme="majorEastAsia" w:cs="Arial"/>
          <w:bCs/>
          <w:sz w:val="20"/>
          <w:szCs w:val="20"/>
        </w:rPr>
      </w:pPr>
      <w:r w:rsidRPr="00872F43">
        <w:rPr>
          <w:rFonts w:eastAsiaTheme="majorEastAsia" w:cs="Arial"/>
          <w:bCs/>
          <w:sz w:val="20"/>
          <w:szCs w:val="20"/>
        </w:rPr>
        <w:t>El módulo de nómina tiene como objetivo gestionar el cálculo, control y generación de pagos salariales de los empleados de una organización, cumpliendo con la legislación laboral vigente en Nicaragua.</w:t>
      </w:r>
    </w:p>
    <w:p w14:paraId="1D6538A6" w14:textId="77777777" w:rsidR="00872F43" w:rsidRPr="00872F43" w:rsidRDefault="00872F43" w:rsidP="00872F43">
      <w:pPr>
        <w:pStyle w:val="Prrafodelista"/>
        <w:spacing w:line="240" w:lineRule="auto"/>
        <w:ind w:left="1004"/>
        <w:jc w:val="both"/>
        <w:rPr>
          <w:rFonts w:eastAsiaTheme="majorEastAsia" w:cs="Arial"/>
          <w:bCs/>
          <w:sz w:val="20"/>
          <w:szCs w:val="20"/>
        </w:rPr>
      </w:pPr>
      <w:r w:rsidRPr="00872F43">
        <w:rPr>
          <w:rFonts w:eastAsiaTheme="majorEastAsia" w:cs="Arial"/>
          <w:bCs/>
          <w:sz w:val="20"/>
          <w:szCs w:val="20"/>
        </w:rPr>
        <w:t>El sistema automatiza procesos como:</w:t>
      </w:r>
    </w:p>
    <w:p w14:paraId="4F3B0568" w14:textId="7659FA76" w:rsidR="00872F43" w:rsidRPr="00872F43" w:rsidRDefault="00872F43" w:rsidP="00872F43">
      <w:pPr>
        <w:pStyle w:val="Prrafodelista"/>
        <w:numPr>
          <w:ilvl w:val="0"/>
          <w:numId w:val="15"/>
        </w:num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  <w:r w:rsidRPr="00872F43">
        <w:rPr>
          <w:rFonts w:eastAsiaTheme="majorEastAsia" w:cs="Arial"/>
          <w:bCs/>
          <w:sz w:val="20"/>
          <w:szCs w:val="20"/>
        </w:rPr>
        <w:t>Cálculo de salario bruto y neto</w:t>
      </w:r>
    </w:p>
    <w:p w14:paraId="264B3D1A" w14:textId="68FC0D28" w:rsidR="00872F43" w:rsidRPr="00872F43" w:rsidRDefault="00872F43" w:rsidP="00872F43">
      <w:pPr>
        <w:pStyle w:val="Prrafodelista"/>
        <w:numPr>
          <w:ilvl w:val="0"/>
          <w:numId w:val="15"/>
        </w:num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  <w:r w:rsidRPr="00872F43">
        <w:rPr>
          <w:rFonts w:eastAsiaTheme="majorEastAsia" w:cs="Arial"/>
          <w:bCs/>
          <w:sz w:val="20"/>
          <w:szCs w:val="20"/>
        </w:rPr>
        <w:t>Deducciones legales (INSS e IR según Ley 822)</w:t>
      </w:r>
    </w:p>
    <w:p w14:paraId="2F73CB83" w14:textId="2BB8BB74" w:rsidR="00872F43" w:rsidRPr="00872F43" w:rsidRDefault="00872F43" w:rsidP="00872F43">
      <w:pPr>
        <w:pStyle w:val="Prrafodelista"/>
        <w:numPr>
          <w:ilvl w:val="0"/>
          <w:numId w:val="15"/>
        </w:num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  <w:r w:rsidRPr="00872F43">
        <w:rPr>
          <w:rFonts w:eastAsiaTheme="majorEastAsia" w:cs="Arial"/>
          <w:bCs/>
          <w:sz w:val="20"/>
          <w:szCs w:val="20"/>
        </w:rPr>
        <w:t>Aportes patronales (INSS e INATEC)</w:t>
      </w:r>
    </w:p>
    <w:p w14:paraId="08533BDB" w14:textId="74EA79CC" w:rsidR="00872F43" w:rsidRPr="00872F43" w:rsidRDefault="00872F43" w:rsidP="00872F43">
      <w:pPr>
        <w:pStyle w:val="Prrafodelista"/>
        <w:numPr>
          <w:ilvl w:val="0"/>
          <w:numId w:val="15"/>
        </w:num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  <w:r w:rsidRPr="00872F43">
        <w:rPr>
          <w:rFonts w:eastAsiaTheme="majorEastAsia" w:cs="Arial"/>
          <w:bCs/>
          <w:sz w:val="20"/>
          <w:szCs w:val="20"/>
        </w:rPr>
        <w:t>Gestión de incidencias (horas extras, bonos, ausencias</w:t>
      </w:r>
      <w:r>
        <w:rPr>
          <w:rFonts w:eastAsiaTheme="majorEastAsia" w:cs="Arial"/>
          <w:bCs/>
          <w:sz w:val="20"/>
          <w:szCs w:val="20"/>
        </w:rPr>
        <w:t>, etc.</w:t>
      </w:r>
      <w:r w:rsidRPr="00872F43">
        <w:rPr>
          <w:rFonts w:eastAsiaTheme="majorEastAsia" w:cs="Arial"/>
          <w:bCs/>
          <w:sz w:val="20"/>
          <w:szCs w:val="20"/>
        </w:rPr>
        <w:t>)</w:t>
      </w:r>
    </w:p>
    <w:p w14:paraId="7C2BFD2C" w14:textId="624F8DE7" w:rsidR="00872F43" w:rsidRPr="00872F43" w:rsidRDefault="00872F43" w:rsidP="00872F43">
      <w:pPr>
        <w:pStyle w:val="Prrafodelista"/>
        <w:numPr>
          <w:ilvl w:val="0"/>
          <w:numId w:val="15"/>
        </w:num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  <w:r w:rsidRPr="00872F43">
        <w:rPr>
          <w:rFonts w:eastAsiaTheme="majorEastAsia" w:cs="Arial"/>
          <w:bCs/>
          <w:sz w:val="20"/>
          <w:szCs w:val="20"/>
        </w:rPr>
        <w:t>Acumulación de prestaciones (aguinaldo, vacaciones, indemnización)</w:t>
      </w:r>
    </w:p>
    <w:p w14:paraId="3E9C7F2A" w14:textId="77777777" w:rsidR="00872F43" w:rsidRPr="00872F43" w:rsidRDefault="00872F43" w:rsidP="00872F43">
      <w:pPr>
        <w:pStyle w:val="Prrafodelista"/>
        <w:spacing w:line="240" w:lineRule="auto"/>
        <w:ind w:left="1004"/>
        <w:jc w:val="both"/>
        <w:rPr>
          <w:rFonts w:eastAsiaTheme="majorEastAsia" w:cs="Arial"/>
          <w:bCs/>
          <w:sz w:val="20"/>
          <w:szCs w:val="20"/>
        </w:rPr>
      </w:pPr>
      <w:r w:rsidRPr="00872F43">
        <w:rPr>
          <w:rFonts w:eastAsiaTheme="majorEastAsia" w:cs="Arial"/>
          <w:bCs/>
          <w:sz w:val="20"/>
          <w:szCs w:val="20"/>
        </w:rPr>
        <w:t>Este módulo reduce errores humanos, asegura cumplimiento legal y mejora la eficiencia operativa del área de recursos humanos.</w:t>
      </w:r>
    </w:p>
    <w:p w14:paraId="322442F4" w14:textId="77777777" w:rsidR="00872F43" w:rsidRPr="007E50B0" w:rsidRDefault="00872F43" w:rsidP="00872F43">
      <w:pPr>
        <w:pStyle w:val="Prrafodelista"/>
        <w:spacing w:line="240" w:lineRule="auto"/>
        <w:ind w:left="1004"/>
        <w:jc w:val="both"/>
        <w:rPr>
          <w:rFonts w:eastAsiaTheme="majorEastAsia" w:cs="Arial"/>
          <w:bCs/>
          <w:sz w:val="20"/>
          <w:szCs w:val="20"/>
        </w:rPr>
      </w:pPr>
    </w:p>
    <w:p w14:paraId="392060EA" w14:textId="30909E90" w:rsidR="001C74DF" w:rsidRDefault="001C74DF" w:rsidP="00FE133F">
      <w:pPr>
        <w:pStyle w:val="Prrafodelista"/>
        <w:numPr>
          <w:ilvl w:val="0"/>
          <w:numId w:val="1"/>
        </w:num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  <w:r w:rsidRPr="007E50B0">
        <w:rPr>
          <w:rFonts w:eastAsiaTheme="majorEastAsia" w:cs="Arial"/>
          <w:bCs/>
          <w:sz w:val="20"/>
          <w:szCs w:val="20"/>
        </w:rPr>
        <w:t>Áreas organizacionales involucradas</w:t>
      </w:r>
    </w:p>
    <w:p w14:paraId="3B13DD39" w14:textId="7B7FE8AF" w:rsidR="00872F43" w:rsidRPr="00872F43" w:rsidRDefault="00872F43" w:rsidP="00872F43">
      <w:pPr>
        <w:pStyle w:val="Prrafodelista"/>
        <w:spacing w:line="240" w:lineRule="auto"/>
        <w:ind w:left="1004"/>
        <w:jc w:val="both"/>
        <w:rPr>
          <w:rFonts w:eastAsiaTheme="majorEastAsia" w:cs="Arial"/>
          <w:bCs/>
          <w:sz w:val="20"/>
          <w:szCs w:val="20"/>
        </w:rPr>
      </w:pPr>
      <w:r w:rsidRPr="00872F43">
        <w:rPr>
          <w:rFonts w:eastAsiaTheme="majorEastAsia" w:cs="Arial"/>
          <w:bCs/>
          <w:sz w:val="20"/>
          <w:szCs w:val="20"/>
        </w:rPr>
        <w:t>Recursos Humanos</w:t>
      </w:r>
      <w:r>
        <w:rPr>
          <w:rFonts w:eastAsiaTheme="majorEastAsia" w:cs="Arial"/>
          <w:bCs/>
          <w:sz w:val="20"/>
          <w:szCs w:val="20"/>
        </w:rPr>
        <w:t xml:space="preserve">, </w:t>
      </w:r>
      <w:r w:rsidRPr="00872F43">
        <w:rPr>
          <w:rFonts w:eastAsiaTheme="majorEastAsia" w:cs="Arial"/>
          <w:bCs/>
          <w:sz w:val="20"/>
          <w:szCs w:val="20"/>
        </w:rPr>
        <w:t>Contabilidad</w:t>
      </w:r>
      <w:r>
        <w:rPr>
          <w:rFonts w:eastAsiaTheme="majorEastAsia" w:cs="Arial"/>
          <w:bCs/>
          <w:sz w:val="20"/>
          <w:szCs w:val="20"/>
        </w:rPr>
        <w:t xml:space="preserve">, </w:t>
      </w:r>
      <w:r w:rsidRPr="00872F43">
        <w:rPr>
          <w:rFonts w:eastAsiaTheme="majorEastAsia" w:cs="Arial"/>
          <w:bCs/>
          <w:sz w:val="20"/>
          <w:szCs w:val="20"/>
        </w:rPr>
        <w:t>Finanzas</w:t>
      </w:r>
      <w:r>
        <w:rPr>
          <w:rFonts w:eastAsiaTheme="majorEastAsia" w:cs="Arial"/>
          <w:bCs/>
          <w:sz w:val="20"/>
          <w:szCs w:val="20"/>
        </w:rPr>
        <w:t xml:space="preserve">, </w:t>
      </w:r>
      <w:r w:rsidRPr="00872F43">
        <w:rPr>
          <w:rFonts w:eastAsiaTheme="majorEastAsia" w:cs="Arial"/>
          <w:bCs/>
          <w:sz w:val="20"/>
          <w:szCs w:val="20"/>
        </w:rPr>
        <w:t>Dirección Administrativa</w:t>
      </w:r>
      <w:r>
        <w:rPr>
          <w:rFonts w:eastAsiaTheme="majorEastAsia" w:cs="Arial"/>
          <w:bCs/>
          <w:sz w:val="20"/>
          <w:szCs w:val="20"/>
        </w:rPr>
        <w:t>.</w:t>
      </w:r>
    </w:p>
    <w:p w14:paraId="46DA72A2" w14:textId="77777777" w:rsidR="00872F43" w:rsidRPr="007E50B0" w:rsidRDefault="00872F43" w:rsidP="00872F43">
      <w:pPr>
        <w:pStyle w:val="Prrafodelista"/>
        <w:spacing w:line="240" w:lineRule="auto"/>
        <w:ind w:left="1004"/>
        <w:jc w:val="both"/>
        <w:rPr>
          <w:rFonts w:eastAsiaTheme="majorEastAsia" w:cs="Arial"/>
          <w:bCs/>
          <w:sz w:val="20"/>
          <w:szCs w:val="20"/>
        </w:rPr>
      </w:pPr>
    </w:p>
    <w:p w14:paraId="17B1A15C" w14:textId="17676418" w:rsidR="001C74DF" w:rsidRDefault="001C74DF" w:rsidP="00FE133F">
      <w:pPr>
        <w:pStyle w:val="Prrafodelista"/>
        <w:numPr>
          <w:ilvl w:val="0"/>
          <w:numId w:val="1"/>
        </w:num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  <w:r w:rsidRPr="007E50B0">
        <w:rPr>
          <w:rFonts w:eastAsiaTheme="majorEastAsia" w:cs="Arial"/>
          <w:bCs/>
          <w:sz w:val="20"/>
          <w:szCs w:val="20"/>
        </w:rPr>
        <w:t>Actores principales (usuarios del sistema)</w:t>
      </w:r>
    </w:p>
    <w:p w14:paraId="0E050B18" w14:textId="3A8FCD48" w:rsidR="00872F43" w:rsidRPr="00872F43" w:rsidRDefault="00872F43" w:rsidP="00872F43">
      <w:pPr>
        <w:pStyle w:val="Prrafodelista"/>
        <w:spacing w:line="240" w:lineRule="auto"/>
        <w:ind w:left="1004"/>
        <w:jc w:val="both"/>
        <w:rPr>
          <w:rFonts w:eastAsiaTheme="majorEastAsia" w:cs="Arial"/>
          <w:bCs/>
          <w:sz w:val="20"/>
          <w:szCs w:val="20"/>
        </w:rPr>
      </w:pPr>
      <w:r w:rsidRPr="00872F43">
        <w:rPr>
          <w:rFonts w:eastAsiaTheme="majorEastAsia" w:cs="Arial"/>
          <w:bCs/>
          <w:sz w:val="20"/>
          <w:szCs w:val="20"/>
        </w:rPr>
        <w:t>Administrador del sistema</w:t>
      </w:r>
      <w:r>
        <w:rPr>
          <w:rFonts w:eastAsiaTheme="majorEastAsia" w:cs="Arial"/>
          <w:bCs/>
          <w:sz w:val="20"/>
          <w:szCs w:val="20"/>
        </w:rPr>
        <w:t xml:space="preserve">, </w:t>
      </w:r>
      <w:r w:rsidRPr="00872F43">
        <w:rPr>
          <w:rFonts w:eastAsiaTheme="majorEastAsia" w:cs="Arial"/>
          <w:bCs/>
          <w:sz w:val="20"/>
          <w:szCs w:val="20"/>
        </w:rPr>
        <w:t>Personal de RRHH</w:t>
      </w:r>
      <w:r>
        <w:rPr>
          <w:rFonts w:eastAsiaTheme="majorEastAsia" w:cs="Arial"/>
          <w:bCs/>
          <w:sz w:val="20"/>
          <w:szCs w:val="20"/>
        </w:rPr>
        <w:t xml:space="preserve">, </w:t>
      </w:r>
      <w:r w:rsidRPr="00872F43">
        <w:rPr>
          <w:rFonts w:eastAsiaTheme="majorEastAsia" w:cs="Arial"/>
          <w:bCs/>
          <w:sz w:val="20"/>
          <w:szCs w:val="20"/>
        </w:rPr>
        <w:t>Contador</w:t>
      </w:r>
      <w:r>
        <w:rPr>
          <w:rFonts w:eastAsiaTheme="majorEastAsia" w:cs="Arial"/>
          <w:bCs/>
          <w:sz w:val="20"/>
          <w:szCs w:val="20"/>
        </w:rPr>
        <w:t xml:space="preserve">, </w:t>
      </w:r>
      <w:r w:rsidRPr="00872F43">
        <w:rPr>
          <w:rFonts w:eastAsiaTheme="majorEastAsia" w:cs="Arial"/>
          <w:bCs/>
          <w:sz w:val="20"/>
          <w:szCs w:val="20"/>
        </w:rPr>
        <w:t>Empleado</w:t>
      </w:r>
      <w:r>
        <w:rPr>
          <w:rFonts w:eastAsiaTheme="majorEastAsia" w:cs="Arial"/>
          <w:bCs/>
          <w:sz w:val="20"/>
          <w:szCs w:val="20"/>
        </w:rPr>
        <w:t>.</w:t>
      </w:r>
    </w:p>
    <w:p w14:paraId="4333DE08" w14:textId="5C80F90A" w:rsidR="001C74DF" w:rsidRPr="007E50B0" w:rsidRDefault="001C74DF" w:rsidP="007E50B0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1183E219" w14:textId="12BD26F1" w:rsidR="001C74DF" w:rsidRPr="007E50B0" w:rsidRDefault="001C74DF" w:rsidP="00FE133F">
      <w:pPr>
        <w:pStyle w:val="Prrafodelista"/>
        <w:numPr>
          <w:ilvl w:val="0"/>
          <w:numId w:val="2"/>
        </w:numPr>
        <w:spacing w:line="240" w:lineRule="auto"/>
        <w:jc w:val="both"/>
        <w:rPr>
          <w:rFonts w:eastAsiaTheme="majorEastAsia" w:cs="Arial"/>
          <w:b/>
          <w:sz w:val="22"/>
          <w:szCs w:val="22"/>
        </w:rPr>
      </w:pPr>
      <w:r w:rsidRPr="007E50B0">
        <w:rPr>
          <w:rFonts w:eastAsiaTheme="majorEastAsia" w:cs="Arial"/>
          <w:b/>
          <w:sz w:val="22"/>
          <w:szCs w:val="22"/>
        </w:rPr>
        <w:t>Identificación y descripción de procesos (tareas)</w:t>
      </w:r>
    </w:p>
    <w:p w14:paraId="690453B8" w14:textId="77777777" w:rsidR="007E50B0" w:rsidRDefault="007E50B0" w:rsidP="007E50B0">
      <w:pPr>
        <w:pStyle w:val="Prrafodelista"/>
        <w:spacing w:line="240" w:lineRule="auto"/>
        <w:ind w:left="1134"/>
        <w:jc w:val="both"/>
        <w:rPr>
          <w:rFonts w:eastAsiaTheme="majorEastAsia" w:cs="Arial"/>
          <w:bCs/>
          <w:sz w:val="20"/>
          <w:szCs w:val="20"/>
        </w:rPr>
      </w:pPr>
    </w:p>
    <w:p w14:paraId="1FCA5D70" w14:textId="47B6DBBA" w:rsidR="00872F43" w:rsidRPr="00AC3F3E" w:rsidRDefault="007E50B0" w:rsidP="00872F43">
      <w:pPr>
        <w:pStyle w:val="Prrafodelista"/>
        <w:numPr>
          <w:ilvl w:val="1"/>
          <w:numId w:val="5"/>
        </w:numPr>
        <w:spacing w:line="240" w:lineRule="auto"/>
        <w:ind w:left="1134" w:hanging="425"/>
        <w:jc w:val="both"/>
        <w:rPr>
          <w:rFonts w:eastAsiaTheme="majorEastAsia" w:cs="Arial"/>
          <w:bCs/>
          <w:sz w:val="20"/>
          <w:szCs w:val="20"/>
        </w:rPr>
      </w:pPr>
      <w:r w:rsidRPr="00FE133F">
        <w:rPr>
          <w:rFonts w:eastAsiaTheme="majorEastAsia" w:cs="Arial"/>
          <w:bCs/>
          <w:sz w:val="20"/>
          <w:szCs w:val="20"/>
        </w:rPr>
        <w:t>Lista de procesos del módulo</w:t>
      </w:r>
    </w:p>
    <w:tbl>
      <w:tblPr>
        <w:tblStyle w:val="Tablaconcuadrcula"/>
        <w:tblpPr w:leftFromText="141" w:rightFromText="141" w:vertAnchor="text" w:horzAnchor="page" w:tblpX="2419" w:tblpY="153"/>
        <w:tblW w:w="0" w:type="auto"/>
        <w:tblLook w:val="04A0" w:firstRow="1" w:lastRow="0" w:firstColumn="1" w:lastColumn="0" w:noHBand="0" w:noVBand="1"/>
      </w:tblPr>
      <w:tblGrid>
        <w:gridCol w:w="988"/>
        <w:gridCol w:w="6808"/>
      </w:tblGrid>
      <w:tr w:rsidR="007E50B0" w:rsidRPr="007E50B0" w14:paraId="7E37635D" w14:textId="77777777" w:rsidTr="00D629D4">
        <w:tc>
          <w:tcPr>
            <w:tcW w:w="988" w:type="dxa"/>
            <w:shd w:val="clear" w:color="auto" w:fill="FE8121"/>
            <w:hideMark/>
          </w:tcPr>
          <w:p w14:paraId="0762273E" w14:textId="77777777" w:rsidR="007E50B0" w:rsidRPr="00D629D4" w:rsidRDefault="007E50B0" w:rsidP="00E31FEB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</w:pPr>
            <w:r w:rsidRPr="00D629D4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  <w:t>ID</w:t>
            </w:r>
          </w:p>
        </w:tc>
        <w:tc>
          <w:tcPr>
            <w:tcW w:w="6808" w:type="dxa"/>
            <w:shd w:val="clear" w:color="auto" w:fill="FE8121"/>
            <w:hideMark/>
          </w:tcPr>
          <w:p w14:paraId="5B8832E3" w14:textId="77777777" w:rsidR="007E50B0" w:rsidRPr="00D629D4" w:rsidRDefault="007E50B0" w:rsidP="00D629D4">
            <w:pP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</w:pPr>
            <w:r w:rsidRPr="00D629D4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  <w:t>Nombre del proceso</w:t>
            </w:r>
          </w:p>
        </w:tc>
      </w:tr>
      <w:tr w:rsidR="00AC3F3E" w:rsidRPr="007E50B0" w14:paraId="35775AF1" w14:textId="77777777" w:rsidTr="00EF3BA0">
        <w:tc>
          <w:tcPr>
            <w:tcW w:w="988" w:type="dxa"/>
            <w:vAlign w:val="center"/>
          </w:tcPr>
          <w:p w14:paraId="2DEBD468" w14:textId="1D65402B" w:rsidR="00AC3F3E" w:rsidRPr="007E50B0" w:rsidRDefault="00AC3F3E" w:rsidP="00AC3F3E">
            <w:pPr>
              <w:jc w:val="center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P01</w:t>
            </w:r>
          </w:p>
        </w:tc>
        <w:tc>
          <w:tcPr>
            <w:tcW w:w="6808" w:type="dxa"/>
            <w:vAlign w:val="center"/>
          </w:tcPr>
          <w:p w14:paraId="4B4069BB" w14:textId="505B82FE" w:rsidR="00AC3F3E" w:rsidRPr="007E50B0" w:rsidRDefault="00AC3F3E" w:rsidP="00AC3F3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Apertura de periodo de nómina</w:t>
            </w:r>
          </w:p>
        </w:tc>
      </w:tr>
      <w:tr w:rsidR="00AC3F3E" w:rsidRPr="007E50B0" w14:paraId="4D1B02D7" w14:textId="77777777" w:rsidTr="00EF3BA0">
        <w:tc>
          <w:tcPr>
            <w:tcW w:w="988" w:type="dxa"/>
            <w:vAlign w:val="center"/>
          </w:tcPr>
          <w:p w14:paraId="3EE8AB4C" w14:textId="31A06CE1" w:rsidR="00AC3F3E" w:rsidRPr="007E50B0" w:rsidRDefault="00AC3F3E" w:rsidP="00AC3F3E">
            <w:pPr>
              <w:jc w:val="center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P02</w:t>
            </w:r>
          </w:p>
        </w:tc>
        <w:tc>
          <w:tcPr>
            <w:tcW w:w="6808" w:type="dxa"/>
            <w:vAlign w:val="center"/>
          </w:tcPr>
          <w:p w14:paraId="7F0068BC" w14:textId="727DBDFD" w:rsidR="00AC3F3E" w:rsidRPr="007E50B0" w:rsidRDefault="00AC3F3E" w:rsidP="00AC3F3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Registro de incidencias</w:t>
            </w:r>
          </w:p>
        </w:tc>
      </w:tr>
      <w:tr w:rsidR="00AC3F3E" w:rsidRPr="007E50B0" w14:paraId="3C05BD95" w14:textId="77777777" w:rsidTr="00EF3BA0">
        <w:tc>
          <w:tcPr>
            <w:tcW w:w="988" w:type="dxa"/>
            <w:vAlign w:val="center"/>
          </w:tcPr>
          <w:p w14:paraId="7C7BD77D" w14:textId="5CEE9356" w:rsidR="00AC3F3E" w:rsidRDefault="00AC3F3E" w:rsidP="00AC3F3E">
            <w:pPr>
              <w:jc w:val="center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P03</w:t>
            </w:r>
          </w:p>
        </w:tc>
        <w:tc>
          <w:tcPr>
            <w:tcW w:w="6808" w:type="dxa"/>
            <w:vAlign w:val="center"/>
          </w:tcPr>
          <w:p w14:paraId="3606C023" w14:textId="479730F8" w:rsidR="00AC3F3E" w:rsidRPr="007E50B0" w:rsidRDefault="00AC3F3E" w:rsidP="00AC3F3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Cálculo de nómina</w:t>
            </w:r>
          </w:p>
        </w:tc>
      </w:tr>
      <w:tr w:rsidR="00AC3F3E" w:rsidRPr="007E50B0" w14:paraId="3F9CB1BB" w14:textId="77777777" w:rsidTr="00EF3BA0">
        <w:tc>
          <w:tcPr>
            <w:tcW w:w="988" w:type="dxa"/>
            <w:vAlign w:val="center"/>
          </w:tcPr>
          <w:p w14:paraId="3550B21E" w14:textId="0E3E750F" w:rsidR="00AC3F3E" w:rsidRDefault="00AC3F3E" w:rsidP="00AC3F3E">
            <w:pPr>
              <w:jc w:val="center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P04</w:t>
            </w:r>
          </w:p>
        </w:tc>
        <w:tc>
          <w:tcPr>
            <w:tcW w:w="6808" w:type="dxa"/>
            <w:vAlign w:val="center"/>
          </w:tcPr>
          <w:p w14:paraId="73CDF77F" w14:textId="0D1D878F" w:rsidR="00AC3F3E" w:rsidRPr="007E50B0" w:rsidRDefault="00AC3F3E" w:rsidP="00AC3F3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Validación y auditoría</w:t>
            </w:r>
          </w:p>
        </w:tc>
      </w:tr>
      <w:tr w:rsidR="00AC3F3E" w:rsidRPr="007E50B0" w14:paraId="3380CCE7" w14:textId="77777777" w:rsidTr="00EF3BA0">
        <w:tc>
          <w:tcPr>
            <w:tcW w:w="988" w:type="dxa"/>
            <w:vAlign w:val="center"/>
          </w:tcPr>
          <w:p w14:paraId="22C2BC5B" w14:textId="7EA4EDE8" w:rsidR="00AC3F3E" w:rsidRPr="00872F43" w:rsidRDefault="00AC3F3E" w:rsidP="00AC3F3E">
            <w:pPr>
              <w:jc w:val="center"/>
              <w:rPr>
                <w:rFonts w:eastAsiaTheme="majorEastAsia" w:cs="Arial"/>
                <w:bCs/>
                <w:sz w:val="20"/>
                <w:szCs w:val="20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P05</w:t>
            </w:r>
          </w:p>
        </w:tc>
        <w:tc>
          <w:tcPr>
            <w:tcW w:w="6808" w:type="dxa"/>
            <w:vAlign w:val="center"/>
          </w:tcPr>
          <w:p w14:paraId="23C0B8DD" w14:textId="1847E32E" w:rsidR="00AC3F3E" w:rsidRPr="00872F43" w:rsidRDefault="00AC3F3E" w:rsidP="00AC3F3E">
            <w:pPr>
              <w:rPr>
                <w:rFonts w:eastAsiaTheme="majorEastAsia" w:cs="Arial"/>
                <w:bCs/>
                <w:sz w:val="20"/>
                <w:szCs w:val="20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Cierre de nómina</w:t>
            </w:r>
          </w:p>
        </w:tc>
      </w:tr>
      <w:tr w:rsidR="00AC3F3E" w:rsidRPr="007E50B0" w14:paraId="76D8D3A7" w14:textId="77777777" w:rsidTr="00EF3BA0">
        <w:tc>
          <w:tcPr>
            <w:tcW w:w="988" w:type="dxa"/>
            <w:vAlign w:val="center"/>
          </w:tcPr>
          <w:p w14:paraId="6F4192DB" w14:textId="18E325F8" w:rsidR="00AC3F3E" w:rsidRPr="00872F43" w:rsidRDefault="00AC3F3E" w:rsidP="00AC3F3E">
            <w:pPr>
              <w:jc w:val="center"/>
              <w:rPr>
                <w:rFonts w:eastAsiaTheme="majorEastAsia" w:cs="Arial"/>
                <w:bCs/>
                <w:sz w:val="20"/>
                <w:szCs w:val="20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P06</w:t>
            </w:r>
          </w:p>
        </w:tc>
        <w:tc>
          <w:tcPr>
            <w:tcW w:w="6808" w:type="dxa"/>
            <w:vAlign w:val="center"/>
          </w:tcPr>
          <w:p w14:paraId="41ABCCB3" w14:textId="5D344ECB" w:rsidR="00AC3F3E" w:rsidRPr="00872F43" w:rsidRDefault="00AC3F3E" w:rsidP="00AC3F3E">
            <w:pPr>
              <w:rPr>
                <w:rFonts w:eastAsiaTheme="majorEastAsia" w:cs="Arial"/>
                <w:bCs/>
                <w:sz w:val="20"/>
                <w:szCs w:val="20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Generación de pagos</w:t>
            </w:r>
          </w:p>
        </w:tc>
      </w:tr>
      <w:tr w:rsidR="00AC3F3E" w:rsidRPr="007E50B0" w14:paraId="574374F3" w14:textId="77777777" w:rsidTr="00EF3BA0">
        <w:tc>
          <w:tcPr>
            <w:tcW w:w="988" w:type="dxa"/>
            <w:vAlign w:val="center"/>
          </w:tcPr>
          <w:p w14:paraId="773CABB2" w14:textId="3ABFA853" w:rsidR="00AC3F3E" w:rsidRPr="00872F43" w:rsidRDefault="00AC3F3E" w:rsidP="00AC3F3E">
            <w:pPr>
              <w:jc w:val="center"/>
              <w:rPr>
                <w:rFonts w:eastAsiaTheme="majorEastAsia" w:cs="Arial"/>
                <w:bCs/>
                <w:sz w:val="20"/>
                <w:szCs w:val="20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P07</w:t>
            </w:r>
          </w:p>
        </w:tc>
        <w:tc>
          <w:tcPr>
            <w:tcW w:w="6808" w:type="dxa"/>
            <w:vAlign w:val="center"/>
          </w:tcPr>
          <w:p w14:paraId="6D93B995" w14:textId="65A9452D" w:rsidR="00AC3F3E" w:rsidRPr="00872F43" w:rsidRDefault="00AC3F3E" w:rsidP="00AC3F3E">
            <w:pPr>
              <w:rPr>
                <w:rFonts w:eastAsiaTheme="majorEastAsia" w:cs="Arial"/>
                <w:bCs/>
                <w:sz w:val="20"/>
                <w:szCs w:val="20"/>
              </w:rPr>
            </w:pPr>
            <w:r w:rsidRPr="00872F43">
              <w:rPr>
                <w:rFonts w:eastAsiaTheme="majorEastAsia" w:cs="Arial"/>
                <w:bCs/>
                <w:sz w:val="20"/>
                <w:szCs w:val="20"/>
              </w:rPr>
              <w:t>Emisión de comprobantes</w:t>
            </w:r>
          </w:p>
        </w:tc>
      </w:tr>
    </w:tbl>
    <w:p w14:paraId="159C07D6" w14:textId="54C5A416" w:rsidR="001C74DF" w:rsidRPr="007E50B0" w:rsidRDefault="001C74DF" w:rsidP="007E50B0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3D34B76F" w14:textId="2A6DF631" w:rsidR="001C74DF" w:rsidRPr="007E50B0" w:rsidRDefault="001C74DF" w:rsidP="007E50B0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578A799C" w14:textId="76683E45" w:rsidR="001C74DF" w:rsidRPr="007E50B0" w:rsidRDefault="001C74DF" w:rsidP="007E50B0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1829CCCA" w14:textId="16A20E45" w:rsidR="001C74DF" w:rsidRPr="007E50B0" w:rsidRDefault="001C74DF" w:rsidP="007E50B0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620A18F9" w14:textId="386CF33B" w:rsidR="001C74DF" w:rsidRPr="007E50B0" w:rsidRDefault="001C74DF" w:rsidP="007E50B0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57419635" w14:textId="77777777" w:rsidR="007E50B0" w:rsidRDefault="007E50B0" w:rsidP="007E50B0">
      <w:pPr>
        <w:pStyle w:val="Prrafodelista"/>
        <w:spacing w:line="240" w:lineRule="auto"/>
        <w:ind w:left="1134"/>
        <w:jc w:val="both"/>
        <w:rPr>
          <w:rFonts w:eastAsiaTheme="majorEastAsia" w:cs="Arial"/>
          <w:bCs/>
          <w:sz w:val="20"/>
          <w:szCs w:val="20"/>
        </w:rPr>
      </w:pPr>
    </w:p>
    <w:p w14:paraId="634FC91C" w14:textId="77777777" w:rsidR="007E50B0" w:rsidRPr="007E50B0" w:rsidRDefault="007E50B0" w:rsidP="007E50B0">
      <w:pPr>
        <w:spacing w:line="240" w:lineRule="auto"/>
        <w:ind w:left="709"/>
        <w:jc w:val="both"/>
        <w:rPr>
          <w:rFonts w:eastAsiaTheme="majorEastAsia" w:cs="Arial"/>
          <w:bCs/>
          <w:sz w:val="20"/>
          <w:szCs w:val="20"/>
        </w:rPr>
      </w:pPr>
    </w:p>
    <w:p w14:paraId="38BE28E2" w14:textId="77777777" w:rsidR="00AC3F3E" w:rsidRDefault="00AC3F3E" w:rsidP="00AC3F3E">
      <w:pPr>
        <w:pStyle w:val="Prrafodelista"/>
        <w:spacing w:line="240" w:lineRule="auto"/>
        <w:ind w:left="1134"/>
        <w:jc w:val="both"/>
        <w:rPr>
          <w:rFonts w:eastAsiaTheme="majorEastAsia" w:cs="Arial"/>
          <w:bCs/>
          <w:sz w:val="20"/>
          <w:szCs w:val="20"/>
        </w:rPr>
      </w:pPr>
    </w:p>
    <w:p w14:paraId="349301EE" w14:textId="77777777" w:rsidR="00AC3F3E" w:rsidRDefault="00AC3F3E" w:rsidP="00AC3F3E">
      <w:pPr>
        <w:pStyle w:val="Prrafodelista"/>
        <w:spacing w:line="240" w:lineRule="auto"/>
        <w:ind w:left="1134"/>
        <w:jc w:val="both"/>
        <w:rPr>
          <w:rFonts w:eastAsiaTheme="majorEastAsia" w:cs="Arial"/>
          <w:bCs/>
          <w:sz w:val="20"/>
          <w:szCs w:val="20"/>
        </w:rPr>
      </w:pPr>
    </w:p>
    <w:p w14:paraId="3A543CDB" w14:textId="77777777" w:rsidR="00AC3F3E" w:rsidRDefault="00AC3F3E" w:rsidP="00AC3F3E">
      <w:pPr>
        <w:pStyle w:val="Prrafodelista"/>
        <w:spacing w:line="240" w:lineRule="auto"/>
        <w:ind w:left="1134"/>
        <w:jc w:val="both"/>
        <w:rPr>
          <w:rFonts w:eastAsiaTheme="majorEastAsia" w:cs="Arial"/>
          <w:bCs/>
          <w:sz w:val="20"/>
          <w:szCs w:val="20"/>
        </w:rPr>
      </w:pPr>
    </w:p>
    <w:p w14:paraId="02E61155" w14:textId="77777777" w:rsidR="00AC3F3E" w:rsidRDefault="00AC3F3E" w:rsidP="00AC3F3E">
      <w:pPr>
        <w:pStyle w:val="Prrafodelista"/>
        <w:spacing w:line="240" w:lineRule="auto"/>
        <w:ind w:left="1134"/>
        <w:jc w:val="both"/>
        <w:rPr>
          <w:rFonts w:eastAsiaTheme="majorEastAsia" w:cs="Arial"/>
          <w:bCs/>
          <w:sz w:val="20"/>
          <w:szCs w:val="20"/>
        </w:rPr>
      </w:pPr>
    </w:p>
    <w:p w14:paraId="374EBCDB" w14:textId="72334961" w:rsidR="007E50B0" w:rsidRDefault="007E50B0" w:rsidP="00FE133F">
      <w:pPr>
        <w:pStyle w:val="Prrafodelista"/>
        <w:numPr>
          <w:ilvl w:val="1"/>
          <w:numId w:val="5"/>
        </w:numPr>
        <w:spacing w:line="240" w:lineRule="auto"/>
        <w:ind w:left="1134" w:hanging="425"/>
        <w:jc w:val="both"/>
        <w:rPr>
          <w:rFonts w:eastAsiaTheme="majorEastAsia" w:cs="Arial"/>
          <w:bCs/>
          <w:sz w:val="20"/>
          <w:szCs w:val="20"/>
        </w:rPr>
      </w:pPr>
      <w:r w:rsidRPr="007E50B0">
        <w:rPr>
          <w:rFonts w:eastAsiaTheme="majorEastAsia" w:cs="Arial"/>
          <w:bCs/>
          <w:sz w:val="20"/>
          <w:szCs w:val="20"/>
        </w:rPr>
        <w:t>Descripción detallada de procesos</w:t>
      </w:r>
    </w:p>
    <w:p w14:paraId="0C16E77E" w14:textId="77777777" w:rsidR="00AC3F3E" w:rsidRPr="007E50B0" w:rsidRDefault="00AC3F3E" w:rsidP="00AC3F3E">
      <w:pPr>
        <w:pStyle w:val="Prrafodelista"/>
        <w:spacing w:line="240" w:lineRule="auto"/>
        <w:ind w:left="1134"/>
        <w:jc w:val="both"/>
        <w:rPr>
          <w:rFonts w:eastAsiaTheme="majorEastAsia" w:cs="Arial"/>
          <w:bCs/>
          <w:sz w:val="20"/>
          <w:szCs w:val="20"/>
        </w:rPr>
      </w:pPr>
    </w:p>
    <w:p w14:paraId="62B000E9" w14:textId="77777777" w:rsidR="007E50B0" w:rsidRPr="007E50B0" w:rsidRDefault="007E50B0" w:rsidP="007E50B0">
      <w:pPr>
        <w:spacing w:line="240" w:lineRule="auto"/>
        <w:jc w:val="both"/>
        <w:rPr>
          <w:rFonts w:ascii="Segoe UI Emoji" w:eastAsiaTheme="majorEastAsia" w:hAnsi="Segoe UI Emoji" w:cs="Segoe UI Emoji"/>
          <w:bCs/>
          <w:sz w:val="20"/>
          <w:szCs w:val="20"/>
        </w:rPr>
      </w:pPr>
    </w:p>
    <w:p w14:paraId="151FE54E" w14:textId="77777777" w:rsidR="007E50B0" w:rsidRPr="007E50B0" w:rsidRDefault="007E50B0" w:rsidP="00FE133F">
      <w:pPr>
        <w:spacing w:line="240" w:lineRule="auto"/>
        <w:ind w:left="708" w:firstLine="426"/>
        <w:jc w:val="both"/>
        <w:rPr>
          <w:rFonts w:eastAsiaTheme="majorEastAsia" w:cs="Arial"/>
          <w:bCs/>
          <w:sz w:val="20"/>
          <w:szCs w:val="20"/>
        </w:rPr>
      </w:pPr>
      <w:r w:rsidRPr="007E50B0">
        <w:rPr>
          <w:rFonts w:eastAsiaTheme="majorEastAsia" w:cs="Arial"/>
          <w:bCs/>
          <w:sz w:val="20"/>
          <w:szCs w:val="20"/>
        </w:rPr>
        <w:t>Para cada proceso, completar:</w:t>
      </w:r>
    </w:p>
    <w:p w14:paraId="03ACA214" w14:textId="77777777" w:rsidR="007E50B0" w:rsidRPr="007E50B0" w:rsidRDefault="007E50B0" w:rsidP="007E50B0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tbl>
      <w:tblPr>
        <w:tblStyle w:val="Tablaconcuadrcula"/>
        <w:tblW w:w="0" w:type="auto"/>
        <w:tblInd w:w="1129" w:type="dxa"/>
        <w:tblLook w:val="04A0" w:firstRow="1" w:lastRow="0" w:firstColumn="1" w:lastColumn="0" w:noHBand="0" w:noVBand="1"/>
      </w:tblPr>
      <w:tblGrid>
        <w:gridCol w:w="2835"/>
        <w:gridCol w:w="4820"/>
      </w:tblGrid>
      <w:tr w:rsidR="00AC3F3E" w:rsidRPr="00FE133F" w14:paraId="1D5D9F24" w14:textId="77777777" w:rsidTr="00506E83">
        <w:tc>
          <w:tcPr>
            <w:tcW w:w="2835" w:type="dxa"/>
          </w:tcPr>
          <w:p w14:paraId="5D7A1573" w14:textId="297A005A" w:rsidR="00AC3F3E" w:rsidRPr="00FE133F" w:rsidRDefault="00AC3F3E" w:rsidP="00AC3F3E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Nombre del proceso</w:t>
            </w:r>
          </w:p>
        </w:tc>
        <w:tc>
          <w:tcPr>
            <w:tcW w:w="4820" w:type="dxa"/>
          </w:tcPr>
          <w:p w14:paraId="2F95B56B" w14:textId="6AD83154" w:rsidR="00AC3F3E" w:rsidRPr="00AC5FCE" w:rsidRDefault="00AC3F3E" w:rsidP="00AC3F3E">
            <w:pPr>
              <w:jc w:val="both"/>
              <w:rPr>
                <w:rFonts w:eastAsiaTheme="majorEastAsia" w:cs="Arial"/>
                <w:b/>
                <w:bCs/>
                <w:sz w:val="20"/>
                <w:szCs w:val="20"/>
              </w:rPr>
            </w:pPr>
            <w:r w:rsidRPr="00AC5FCE">
              <w:rPr>
                <w:b/>
                <w:bCs/>
                <w:sz w:val="20"/>
                <w:szCs w:val="20"/>
              </w:rPr>
              <w:t>Proceso: Cálculo de nómina</w:t>
            </w:r>
          </w:p>
        </w:tc>
      </w:tr>
      <w:tr w:rsidR="00AC3F3E" w:rsidRPr="00FE133F" w14:paraId="3EBA81C9" w14:textId="77777777" w:rsidTr="00506E83">
        <w:tc>
          <w:tcPr>
            <w:tcW w:w="2835" w:type="dxa"/>
          </w:tcPr>
          <w:p w14:paraId="2BAEF6AE" w14:textId="28218863" w:rsidR="00AC3F3E" w:rsidRPr="00FE133F" w:rsidRDefault="00AC3F3E" w:rsidP="00AC3F3E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Objetivo</w:t>
            </w:r>
          </w:p>
        </w:tc>
        <w:tc>
          <w:tcPr>
            <w:tcW w:w="4820" w:type="dxa"/>
          </w:tcPr>
          <w:p w14:paraId="723A3970" w14:textId="7885CC73" w:rsidR="00AC3F3E" w:rsidRPr="00AC3F3E" w:rsidRDefault="00AC3F3E" w:rsidP="00AC3F3E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3F3E">
              <w:rPr>
                <w:sz w:val="20"/>
                <w:szCs w:val="20"/>
              </w:rPr>
              <w:t>Calcular el salario neto de cada empleado considerando deducciones legales y aportes patronales</w:t>
            </w:r>
          </w:p>
        </w:tc>
      </w:tr>
      <w:tr w:rsidR="00AC3F3E" w:rsidRPr="00FE133F" w14:paraId="4EDE857D" w14:textId="77777777" w:rsidTr="00506E83">
        <w:tc>
          <w:tcPr>
            <w:tcW w:w="2835" w:type="dxa"/>
          </w:tcPr>
          <w:p w14:paraId="1411DEDA" w14:textId="2719E98D" w:rsidR="00AC3F3E" w:rsidRPr="00FE133F" w:rsidRDefault="00AC3F3E" w:rsidP="00AC3F3E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Actores involucrados</w:t>
            </w:r>
          </w:p>
        </w:tc>
        <w:tc>
          <w:tcPr>
            <w:tcW w:w="4820" w:type="dxa"/>
          </w:tcPr>
          <w:p w14:paraId="0C9F1B14" w14:textId="5A53049D" w:rsidR="00AC3F3E" w:rsidRPr="00FE133F" w:rsidRDefault="00AC3F3E" w:rsidP="00AC3F3E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sz w:val="20"/>
                <w:szCs w:val="20"/>
              </w:rPr>
              <w:t>RRHH, Sistema</w:t>
            </w:r>
          </w:p>
        </w:tc>
      </w:tr>
      <w:tr w:rsidR="00AC3F3E" w:rsidRPr="00FE133F" w14:paraId="3263DE73" w14:textId="77777777" w:rsidTr="00506E83">
        <w:tc>
          <w:tcPr>
            <w:tcW w:w="2835" w:type="dxa"/>
          </w:tcPr>
          <w:p w14:paraId="49B3E13B" w14:textId="0122C10D" w:rsidR="00AC3F3E" w:rsidRPr="00FE133F" w:rsidRDefault="00AC3F3E" w:rsidP="00AC3F3E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Evento que lo dispara</w:t>
            </w:r>
          </w:p>
        </w:tc>
        <w:tc>
          <w:tcPr>
            <w:tcW w:w="4820" w:type="dxa"/>
          </w:tcPr>
          <w:p w14:paraId="14D45F97" w14:textId="4331462F" w:rsidR="00AC3F3E" w:rsidRPr="00FE133F" w:rsidRDefault="00AC3F3E" w:rsidP="00AC3F3E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sz w:val="20"/>
                <w:szCs w:val="20"/>
              </w:rPr>
              <w:t>Inicio del proceso de pre-nómina</w:t>
            </w:r>
            <w:r>
              <w:rPr>
                <w:rFonts w:eastAsiaTheme="majorEastAsia" w:cs="Arial"/>
                <w:bCs/>
                <w:sz w:val="20"/>
                <w:szCs w:val="20"/>
              </w:rPr>
              <w:t>.</w:t>
            </w:r>
          </w:p>
        </w:tc>
      </w:tr>
      <w:tr w:rsidR="00AC3F3E" w:rsidRPr="00FE133F" w14:paraId="02BB9B87" w14:textId="77777777" w:rsidTr="00506E83">
        <w:tc>
          <w:tcPr>
            <w:tcW w:w="2835" w:type="dxa"/>
          </w:tcPr>
          <w:p w14:paraId="3C59BD44" w14:textId="3080E59B" w:rsidR="00AC3F3E" w:rsidRPr="00FE133F" w:rsidRDefault="00AC3F3E" w:rsidP="00AC3F3E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Resultados esperados</w:t>
            </w:r>
          </w:p>
        </w:tc>
        <w:tc>
          <w:tcPr>
            <w:tcW w:w="4820" w:type="dxa"/>
          </w:tcPr>
          <w:p w14:paraId="59BEAB39" w14:textId="05986A43" w:rsidR="00AC3F3E" w:rsidRPr="00FE133F" w:rsidRDefault="00AC3F3E" w:rsidP="00AC3F3E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sz w:val="20"/>
                <w:szCs w:val="20"/>
              </w:rPr>
              <w:t>Planilla calculada correctamente</w:t>
            </w:r>
            <w:r>
              <w:rPr>
                <w:rFonts w:eastAsiaTheme="majorEastAsia" w:cs="Arial"/>
                <w:bCs/>
                <w:sz w:val="20"/>
                <w:szCs w:val="20"/>
              </w:rPr>
              <w:t>.</w:t>
            </w:r>
          </w:p>
        </w:tc>
      </w:tr>
      <w:tr w:rsidR="00AC3F3E" w:rsidRPr="00FE133F" w14:paraId="7E648538" w14:textId="77777777" w:rsidTr="00506E83">
        <w:tc>
          <w:tcPr>
            <w:tcW w:w="7655" w:type="dxa"/>
            <w:gridSpan w:val="2"/>
          </w:tcPr>
          <w:p w14:paraId="126AD701" w14:textId="5D6332E2" w:rsidR="00AC3F3E" w:rsidRDefault="00AC3F3E" w:rsidP="00AC3F3E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Descripción del flujo (pasos principales</w:t>
            </w:r>
          </w:p>
          <w:p w14:paraId="2D6E8F37" w14:textId="77777777" w:rsidR="00AC3F3E" w:rsidRPr="00AC3F3E" w:rsidRDefault="00AC3F3E" w:rsidP="00AC3F3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color w:val="002060"/>
                <w:sz w:val="20"/>
                <w:szCs w:val="20"/>
              </w:rPr>
              <w:t>Obtener salario bruto</w:t>
            </w:r>
          </w:p>
          <w:p w14:paraId="0578F53E" w14:textId="77777777" w:rsidR="00AC3F3E" w:rsidRPr="00AC3F3E" w:rsidRDefault="00AC3F3E" w:rsidP="00AC3F3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color w:val="002060"/>
                <w:sz w:val="20"/>
                <w:szCs w:val="20"/>
              </w:rPr>
              <w:lastRenderedPageBreak/>
              <w:t>Calcular INSS laboral (7%)</w:t>
            </w:r>
          </w:p>
          <w:p w14:paraId="0C651136" w14:textId="77777777" w:rsidR="00AC3F3E" w:rsidRPr="00AC3F3E" w:rsidRDefault="00AC3F3E" w:rsidP="00AC3F3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color w:val="002060"/>
                <w:sz w:val="20"/>
                <w:szCs w:val="20"/>
              </w:rPr>
              <w:t>Determinar salario neto base</w:t>
            </w:r>
          </w:p>
          <w:p w14:paraId="1C51F540" w14:textId="77777777" w:rsidR="00AC3F3E" w:rsidRPr="00AC3F3E" w:rsidRDefault="00AC3F3E" w:rsidP="00AC3F3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color w:val="002060"/>
                <w:sz w:val="20"/>
                <w:szCs w:val="20"/>
              </w:rPr>
              <w:t>Proyectar ingreso anual</w:t>
            </w:r>
          </w:p>
          <w:p w14:paraId="0F3A474F" w14:textId="77777777" w:rsidR="00AC3F3E" w:rsidRPr="00AC3F3E" w:rsidRDefault="00AC3F3E" w:rsidP="00AC3F3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color w:val="002060"/>
                <w:sz w:val="20"/>
                <w:szCs w:val="20"/>
              </w:rPr>
              <w:t>Aplicar tabla progresiva de IR</w:t>
            </w:r>
          </w:p>
          <w:p w14:paraId="49CE57DF" w14:textId="77777777" w:rsidR="00AC3F3E" w:rsidRPr="00AC3F3E" w:rsidRDefault="00AC3F3E" w:rsidP="00AC3F3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color w:val="002060"/>
                <w:sz w:val="20"/>
                <w:szCs w:val="20"/>
              </w:rPr>
              <w:t>Calcular retención mensual</w:t>
            </w:r>
          </w:p>
          <w:p w14:paraId="0C0DEC5E" w14:textId="77777777" w:rsidR="00AC3F3E" w:rsidRPr="00AC3F3E" w:rsidRDefault="00AC3F3E" w:rsidP="00AC3F3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color w:val="002060"/>
                <w:sz w:val="20"/>
                <w:szCs w:val="20"/>
              </w:rPr>
              <w:t>Calcular aportes patronales</w:t>
            </w:r>
          </w:p>
          <w:p w14:paraId="4A10CA57" w14:textId="0D318A46" w:rsidR="00AC3F3E" w:rsidRPr="00AC3F3E" w:rsidRDefault="00AC3F3E" w:rsidP="00AC3F3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color w:val="002060"/>
                <w:sz w:val="20"/>
                <w:szCs w:val="20"/>
              </w:rPr>
              <w:t>Generar resultado final</w:t>
            </w:r>
          </w:p>
          <w:p w14:paraId="24A58ED0" w14:textId="33F0FAB8" w:rsidR="00AC3F3E" w:rsidRPr="00FE133F" w:rsidRDefault="00AC3F3E" w:rsidP="00AC3F3E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</w:p>
        </w:tc>
      </w:tr>
    </w:tbl>
    <w:p w14:paraId="251815FB" w14:textId="77777777" w:rsidR="00FE133F" w:rsidRDefault="00FE133F" w:rsidP="007E50B0">
      <w:pPr>
        <w:spacing w:line="240" w:lineRule="auto"/>
        <w:ind w:left="567" w:firstLine="426"/>
        <w:jc w:val="both"/>
        <w:rPr>
          <w:rFonts w:eastAsiaTheme="majorEastAsia" w:cs="Arial"/>
          <w:bCs/>
          <w:sz w:val="20"/>
          <w:szCs w:val="20"/>
        </w:rPr>
      </w:pPr>
    </w:p>
    <w:p w14:paraId="191FB197" w14:textId="77777777" w:rsidR="00AC3F3E" w:rsidRDefault="00AC3F3E" w:rsidP="007E50B0">
      <w:pPr>
        <w:spacing w:line="240" w:lineRule="auto"/>
        <w:ind w:left="567" w:firstLine="426"/>
        <w:jc w:val="both"/>
        <w:rPr>
          <w:rFonts w:eastAsiaTheme="majorEastAsia" w:cs="Arial"/>
          <w:bCs/>
          <w:sz w:val="20"/>
          <w:szCs w:val="20"/>
        </w:rPr>
      </w:pPr>
    </w:p>
    <w:tbl>
      <w:tblPr>
        <w:tblStyle w:val="Tablaconcuadrcula"/>
        <w:tblW w:w="0" w:type="auto"/>
        <w:tblInd w:w="1129" w:type="dxa"/>
        <w:tblLook w:val="04A0" w:firstRow="1" w:lastRow="0" w:firstColumn="1" w:lastColumn="0" w:noHBand="0" w:noVBand="1"/>
      </w:tblPr>
      <w:tblGrid>
        <w:gridCol w:w="2835"/>
        <w:gridCol w:w="4820"/>
      </w:tblGrid>
      <w:tr w:rsidR="00AC3F3E" w:rsidRPr="00AC3F3E" w14:paraId="3F0E68C9" w14:textId="77777777" w:rsidTr="002933A1">
        <w:tc>
          <w:tcPr>
            <w:tcW w:w="2835" w:type="dxa"/>
          </w:tcPr>
          <w:p w14:paraId="1CBCB916" w14:textId="77777777" w:rsidR="00AC3F3E" w:rsidRPr="00FE133F" w:rsidRDefault="00AC3F3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Nombre del proceso</w:t>
            </w:r>
          </w:p>
        </w:tc>
        <w:tc>
          <w:tcPr>
            <w:tcW w:w="4820" w:type="dxa"/>
          </w:tcPr>
          <w:p w14:paraId="0F154BEC" w14:textId="37956BA1" w:rsidR="00AC3F3E" w:rsidRPr="00AC5FCE" w:rsidRDefault="00AC5FCE" w:rsidP="002933A1">
            <w:pPr>
              <w:jc w:val="both"/>
              <w:rPr>
                <w:rFonts w:eastAsiaTheme="majorEastAsia" w:cs="Arial"/>
                <w:b/>
                <w:bCs/>
                <w:sz w:val="20"/>
                <w:szCs w:val="20"/>
              </w:rPr>
            </w:pPr>
            <w:r w:rsidRPr="00AC5FCE">
              <w:rPr>
                <w:b/>
                <w:bCs/>
                <w:sz w:val="20"/>
                <w:szCs w:val="20"/>
              </w:rPr>
              <w:t>Gestión de incidencias laborales</w:t>
            </w:r>
          </w:p>
        </w:tc>
      </w:tr>
      <w:tr w:rsidR="00AC3F3E" w:rsidRPr="00AC3F3E" w14:paraId="1E67BF2A" w14:textId="77777777" w:rsidTr="002933A1">
        <w:tc>
          <w:tcPr>
            <w:tcW w:w="2835" w:type="dxa"/>
          </w:tcPr>
          <w:p w14:paraId="26D6CEDF" w14:textId="77777777" w:rsidR="00AC3F3E" w:rsidRPr="00FE133F" w:rsidRDefault="00AC3F3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Objetivo</w:t>
            </w:r>
          </w:p>
        </w:tc>
        <w:tc>
          <w:tcPr>
            <w:tcW w:w="4820" w:type="dxa"/>
          </w:tcPr>
          <w:p w14:paraId="19CB116A" w14:textId="57790D12" w:rsidR="00AC3F3E" w:rsidRPr="00AC3F3E" w:rsidRDefault="00AC5FCE" w:rsidP="002933A1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5FCE">
              <w:rPr>
                <w:sz w:val="20"/>
                <w:szCs w:val="20"/>
              </w:rPr>
              <w:t>Registrar y clasificar todas las incidencias que afectan el cálculo de la nómina, conforme a la normativa laboral vigente.</w:t>
            </w:r>
          </w:p>
        </w:tc>
      </w:tr>
      <w:tr w:rsidR="00AC3F3E" w:rsidRPr="00FE133F" w14:paraId="5C08F02E" w14:textId="77777777" w:rsidTr="002933A1">
        <w:tc>
          <w:tcPr>
            <w:tcW w:w="2835" w:type="dxa"/>
          </w:tcPr>
          <w:p w14:paraId="0D1D75D1" w14:textId="77777777" w:rsidR="00AC3F3E" w:rsidRPr="00FE133F" w:rsidRDefault="00AC3F3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Actores involucrados</w:t>
            </w:r>
          </w:p>
        </w:tc>
        <w:tc>
          <w:tcPr>
            <w:tcW w:w="4820" w:type="dxa"/>
          </w:tcPr>
          <w:p w14:paraId="3E3D984F" w14:textId="4604B5D8" w:rsidR="00AC3F3E" w:rsidRPr="00FE133F" w:rsidRDefault="00AC3F3E" w:rsidP="002933A1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sz w:val="20"/>
                <w:szCs w:val="20"/>
              </w:rPr>
              <w:t>RRHH</w:t>
            </w:r>
          </w:p>
        </w:tc>
      </w:tr>
      <w:tr w:rsidR="00AC3F3E" w:rsidRPr="00FE133F" w14:paraId="0A2B8AFB" w14:textId="77777777" w:rsidTr="002933A1">
        <w:tc>
          <w:tcPr>
            <w:tcW w:w="2835" w:type="dxa"/>
          </w:tcPr>
          <w:p w14:paraId="5DF2FA9D" w14:textId="77777777" w:rsidR="00AC3F3E" w:rsidRPr="00FE133F" w:rsidRDefault="00AC3F3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Evento que lo dispara</w:t>
            </w:r>
          </w:p>
        </w:tc>
        <w:tc>
          <w:tcPr>
            <w:tcW w:w="4820" w:type="dxa"/>
          </w:tcPr>
          <w:p w14:paraId="4D853413" w14:textId="69967991" w:rsidR="00AC3F3E" w:rsidRPr="00FE133F" w:rsidRDefault="00AC3F3E" w:rsidP="002933A1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sz w:val="20"/>
                <w:szCs w:val="20"/>
              </w:rPr>
              <w:t>Ingreso de datos del periodo</w:t>
            </w:r>
          </w:p>
        </w:tc>
      </w:tr>
      <w:tr w:rsidR="00AC3F3E" w:rsidRPr="00FE133F" w14:paraId="37986D7A" w14:textId="77777777" w:rsidTr="002933A1">
        <w:tc>
          <w:tcPr>
            <w:tcW w:w="2835" w:type="dxa"/>
          </w:tcPr>
          <w:p w14:paraId="437F7D00" w14:textId="77777777" w:rsidR="00AC3F3E" w:rsidRPr="00FE133F" w:rsidRDefault="00AC3F3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Resultados esperados</w:t>
            </w:r>
          </w:p>
        </w:tc>
        <w:tc>
          <w:tcPr>
            <w:tcW w:w="4820" w:type="dxa"/>
          </w:tcPr>
          <w:p w14:paraId="0CEB3D39" w14:textId="071761E2" w:rsidR="00AC3F3E" w:rsidRPr="00FE133F" w:rsidRDefault="00AC3F3E" w:rsidP="002933A1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3F3E">
              <w:rPr>
                <w:rFonts w:eastAsiaTheme="majorEastAsia" w:cs="Arial"/>
                <w:bCs/>
                <w:sz w:val="20"/>
                <w:szCs w:val="20"/>
              </w:rPr>
              <w:t>Datos listos para cálculo</w:t>
            </w:r>
          </w:p>
        </w:tc>
      </w:tr>
      <w:tr w:rsidR="00AC3F3E" w:rsidRPr="00FE133F" w14:paraId="4FFA0CD7" w14:textId="77777777" w:rsidTr="002933A1">
        <w:tc>
          <w:tcPr>
            <w:tcW w:w="7655" w:type="dxa"/>
            <w:gridSpan w:val="2"/>
          </w:tcPr>
          <w:p w14:paraId="6DACBCE1" w14:textId="1C99BAC3" w:rsidR="00AC3F3E" w:rsidRDefault="00AC3F3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Descripción del flujo</w:t>
            </w:r>
          </w:p>
          <w:p w14:paraId="3240BF1F" w14:textId="1D380D0F" w:rsidR="00AC5FCE" w:rsidRPr="00AC5FCE" w:rsidRDefault="00AC5FCE" w:rsidP="00AC5FC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Registrar horas extras </w:t>
            </w:r>
          </w:p>
          <w:p w14:paraId="78F0CE77" w14:textId="7729E4B6" w:rsidR="00AC5FCE" w:rsidRPr="00AC5FCE" w:rsidRDefault="00AC5FCE" w:rsidP="00AC5FC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Registrar bonos y comisiones </w:t>
            </w:r>
          </w:p>
          <w:p w14:paraId="492DB300" w14:textId="5B352F18" w:rsidR="00AC5FCE" w:rsidRPr="00AC5FCE" w:rsidRDefault="00AC5FCE" w:rsidP="00AC5FC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Registrar ausencias </w:t>
            </w:r>
          </w:p>
          <w:p w14:paraId="7938E5EE" w14:textId="17BDE4BB" w:rsidR="00AC5FCE" w:rsidRPr="00AC5FCE" w:rsidRDefault="00AC5FCE" w:rsidP="00AC5FC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Clasificar tipo de incidencia: </w:t>
            </w:r>
          </w:p>
          <w:p w14:paraId="16D9E0FC" w14:textId="3CED5BBC" w:rsidR="00AC5FCE" w:rsidRPr="00AC5FCE" w:rsidRDefault="00AC5FCE" w:rsidP="00AC5FCE">
            <w:pPr>
              <w:pStyle w:val="Prrafodelista"/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Vacaciones </w:t>
            </w:r>
          </w:p>
          <w:p w14:paraId="3F98F166" w14:textId="77777777" w:rsidR="00AC5FCE" w:rsidRPr="00AC5FCE" w:rsidRDefault="00AC5FCE" w:rsidP="00AC5FCE">
            <w:pPr>
              <w:pStyle w:val="Prrafodelista"/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Incapacidad (enfermedad) </w:t>
            </w:r>
          </w:p>
          <w:p w14:paraId="6971A554" w14:textId="77777777" w:rsidR="00AC5FCE" w:rsidRPr="00AC5FCE" w:rsidRDefault="00AC5FCE" w:rsidP="00AC5FCE">
            <w:pPr>
              <w:pStyle w:val="Prrafodelista"/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Licencia de maternidad/paternidad </w:t>
            </w:r>
          </w:p>
          <w:p w14:paraId="47E06819" w14:textId="77777777" w:rsidR="00AC5FCE" w:rsidRPr="00AC5FCE" w:rsidRDefault="00AC5FCE" w:rsidP="00AC5FCE">
            <w:pPr>
              <w:pStyle w:val="Prrafodelista"/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Permisos con/sin goce </w:t>
            </w:r>
          </w:p>
          <w:p w14:paraId="07066618" w14:textId="314E2670" w:rsidR="00AC5FCE" w:rsidRPr="00AC5FCE" w:rsidRDefault="00AC5FCE" w:rsidP="00AC5FC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Determinar impacto en salario </w:t>
            </w:r>
          </w:p>
          <w:p w14:paraId="1B87667C" w14:textId="6AD5FE27" w:rsidR="00AC5FCE" w:rsidRPr="00AC5FCE" w:rsidRDefault="00AC5FCE" w:rsidP="00AC5FC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Validar conforme a normativa legal </w:t>
            </w:r>
          </w:p>
          <w:p w14:paraId="175917FD" w14:textId="30C6C0C6" w:rsidR="00AC3F3E" w:rsidRPr="00AC3F3E" w:rsidRDefault="00AC5FCE" w:rsidP="00AC5FC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>Guardar incidencia</w:t>
            </w:r>
          </w:p>
        </w:tc>
      </w:tr>
    </w:tbl>
    <w:p w14:paraId="63665204" w14:textId="77777777" w:rsidR="00AC3F3E" w:rsidRDefault="00AC3F3E" w:rsidP="007E50B0">
      <w:pPr>
        <w:spacing w:line="240" w:lineRule="auto"/>
        <w:ind w:left="567" w:firstLine="426"/>
        <w:jc w:val="both"/>
        <w:rPr>
          <w:rFonts w:eastAsiaTheme="majorEastAsia" w:cs="Arial"/>
          <w:bCs/>
          <w:sz w:val="20"/>
          <w:szCs w:val="20"/>
        </w:rPr>
      </w:pPr>
    </w:p>
    <w:p w14:paraId="33FE201F" w14:textId="77777777" w:rsidR="00AC3F3E" w:rsidRDefault="00AC3F3E" w:rsidP="007E50B0">
      <w:pPr>
        <w:spacing w:line="240" w:lineRule="auto"/>
        <w:ind w:left="567" w:firstLine="426"/>
        <w:jc w:val="both"/>
        <w:rPr>
          <w:rFonts w:eastAsiaTheme="majorEastAsia" w:cs="Arial"/>
          <w:bCs/>
          <w:sz w:val="20"/>
          <w:szCs w:val="20"/>
        </w:rPr>
      </w:pPr>
    </w:p>
    <w:p w14:paraId="5AB4AB5F" w14:textId="77777777" w:rsidR="00AC3F3E" w:rsidRDefault="00AC3F3E" w:rsidP="007E50B0">
      <w:pPr>
        <w:spacing w:line="240" w:lineRule="auto"/>
        <w:ind w:left="567" w:firstLine="426"/>
        <w:jc w:val="both"/>
        <w:rPr>
          <w:rFonts w:eastAsiaTheme="majorEastAsia" w:cs="Arial"/>
          <w:bCs/>
          <w:sz w:val="20"/>
          <w:szCs w:val="20"/>
        </w:rPr>
      </w:pPr>
    </w:p>
    <w:tbl>
      <w:tblPr>
        <w:tblStyle w:val="Tablaconcuadrcula"/>
        <w:tblW w:w="0" w:type="auto"/>
        <w:tblInd w:w="1129" w:type="dxa"/>
        <w:tblLook w:val="04A0" w:firstRow="1" w:lastRow="0" w:firstColumn="1" w:lastColumn="0" w:noHBand="0" w:noVBand="1"/>
      </w:tblPr>
      <w:tblGrid>
        <w:gridCol w:w="2835"/>
        <w:gridCol w:w="4820"/>
      </w:tblGrid>
      <w:tr w:rsidR="00AC5FCE" w:rsidRPr="00AC3F3E" w14:paraId="1046AF07" w14:textId="77777777" w:rsidTr="002933A1">
        <w:tc>
          <w:tcPr>
            <w:tcW w:w="2835" w:type="dxa"/>
          </w:tcPr>
          <w:p w14:paraId="7D10CD1D" w14:textId="77777777" w:rsidR="00AC5FCE" w:rsidRPr="00FE133F" w:rsidRDefault="00AC5FC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Nombre del proceso</w:t>
            </w:r>
          </w:p>
        </w:tc>
        <w:tc>
          <w:tcPr>
            <w:tcW w:w="4820" w:type="dxa"/>
          </w:tcPr>
          <w:p w14:paraId="0899D32A" w14:textId="0E46D877" w:rsidR="00AC5FCE" w:rsidRPr="00AC5FCE" w:rsidRDefault="00AC5FCE" w:rsidP="002933A1">
            <w:pPr>
              <w:jc w:val="both"/>
              <w:rPr>
                <w:rFonts w:eastAsiaTheme="majorEastAsia" w:cs="Arial"/>
                <w:b/>
                <w:bCs/>
                <w:sz w:val="20"/>
                <w:szCs w:val="20"/>
              </w:rPr>
            </w:pPr>
            <w:r w:rsidRPr="00AC5FCE">
              <w:rPr>
                <w:b/>
                <w:bCs/>
                <w:sz w:val="20"/>
                <w:szCs w:val="20"/>
              </w:rPr>
              <w:t>Cierre de nómina</w:t>
            </w:r>
          </w:p>
        </w:tc>
      </w:tr>
      <w:tr w:rsidR="00AC5FCE" w:rsidRPr="00AC3F3E" w14:paraId="5BF4316A" w14:textId="77777777" w:rsidTr="002933A1">
        <w:tc>
          <w:tcPr>
            <w:tcW w:w="2835" w:type="dxa"/>
          </w:tcPr>
          <w:p w14:paraId="02B55EF0" w14:textId="77777777" w:rsidR="00AC5FCE" w:rsidRPr="00FE133F" w:rsidRDefault="00AC5FC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Objetivo</w:t>
            </w:r>
          </w:p>
        </w:tc>
        <w:tc>
          <w:tcPr>
            <w:tcW w:w="4820" w:type="dxa"/>
          </w:tcPr>
          <w:p w14:paraId="0307C3EE" w14:textId="605293E7" w:rsidR="00AC5FCE" w:rsidRPr="00AC3F3E" w:rsidRDefault="00AC5FCE" w:rsidP="002933A1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5FCE">
              <w:rPr>
                <w:sz w:val="20"/>
                <w:szCs w:val="20"/>
              </w:rPr>
              <w:t>Finalizar el proceso de pago.</w:t>
            </w:r>
          </w:p>
        </w:tc>
      </w:tr>
      <w:tr w:rsidR="00AC5FCE" w:rsidRPr="00FE133F" w14:paraId="69A71698" w14:textId="77777777" w:rsidTr="002933A1">
        <w:tc>
          <w:tcPr>
            <w:tcW w:w="2835" w:type="dxa"/>
          </w:tcPr>
          <w:p w14:paraId="4218A9F0" w14:textId="77777777" w:rsidR="00AC5FCE" w:rsidRPr="00FE133F" w:rsidRDefault="00AC5FC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Actores involucrados</w:t>
            </w:r>
          </w:p>
        </w:tc>
        <w:tc>
          <w:tcPr>
            <w:tcW w:w="4820" w:type="dxa"/>
          </w:tcPr>
          <w:p w14:paraId="473C26BE" w14:textId="6B316DD2" w:rsidR="00AC5FCE" w:rsidRPr="00FE133F" w:rsidRDefault="00AC5FCE" w:rsidP="00AC5FCE">
            <w:pPr>
              <w:tabs>
                <w:tab w:val="left" w:pos="1020"/>
              </w:tabs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sz w:val="20"/>
                <w:szCs w:val="20"/>
              </w:rPr>
              <w:t>RRHH, Contabilidad</w:t>
            </w:r>
            <w:r>
              <w:rPr>
                <w:rFonts w:eastAsiaTheme="majorEastAsia" w:cs="Arial"/>
                <w:bCs/>
                <w:sz w:val="20"/>
                <w:szCs w:val="20"/>
              </w:rPr>
              <w:t>.</w:t>
            </w:r>
          </w:p>
        </w:tc>
      </w:tr>
      <w:tr w:rsidR="00AC5FCE" w:rsidRPr="00FE133F" w14:paraId="266D9C24" w14:textId="77777777" w:rsidTr="002933A1">
        <w:tc>
          <w:tcPr>
            <w:tcW w:w="2835" w:type="dxa"/>
          </w:tcPr>
          <w:p w14:paraId="4A1AC1AD" w14:textId="77777777" w:rsidR="00AC5FCE" w:rsidRPr="00FE133F" w:rsidRDefault="00AC5FC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Evento que lo dispara</w:t>
            </w:r>
          </w:p>
        </w:tc>
        <w:tc>
          <w:tcPr>
            <w:tcW w:w="4820" w:type="dxa"/>
          </w:tcPr>
          <w:p w14:paraId="7F84D85E" w14:textId="699DF0F2" w:rsidR="00AC5FCE" w:rsidRPr="00FE133F" w:rsidRDefault="00AC5FCE" w:rsidP="002933A1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sz w:val="20"/>
                <w:szCs w:val="20"/>
              </w:rPr>
              <w:t>Aprobación de planilla</w:t>
            </w:r>
            <w:r>
              <w:rPr>
                <w:rFonts w:eastAsiaTheme="majorEastAsia" w:cs="Arial"/>
                <w:bCs/>
                <w:sz w:val="20"/>
                <w:szCs w:val="20"/>
              </w:rPr>
              <w:t>.</w:t>
            </w:r>
          </w:p>
        </w:tc>
      </w:tr>
      <w:tr w:rsidR="00AC5FCE" w:rsidRPr="00FE133F" w14:paraId="06D56290" w14:textId="77777777" w:rsidTr="002933A1">
        <w:tc>
          <w:tcPr>
            <w:tcW w:w="2835" w:type="dxa"/>
          </w:tcPr>
          <w:p w14:paraId="560BCCA5" w14:textId="77777777" w:rsidR="00AC5FCE" w:rsidRPr="00FE133F" w:rsidRDefault="00AC5FC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Resultados esperados</w:t>
            </w:r>
          </w:p>
        </w:tc>
        <w:tc>
          <w:tcPr>
            <w:tcW w:w="4820" w:type="dxa"/>
          </w:tcPr>
          <w:p w14:paraId="1DB6BF4B" w14:textId="0434F1DA" w:rsidR="00AC5FCE" w:rsidRPr="00FE133F" w:rsidRDefault="00AC5FCE" w:rsidP="002933A1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sz w:val="20"/>
                <w:szCs w:val="20"/>
              </w:rPr>
              <w:t>Planilla cerrada y contabilizada</w:t>
            </w:r>
            <w:r>
              <w:rPr>
                <w:rFonts w:eastAsiaTheme="majorEastAsia" w:cs="Arial"/>
                <w:bCs/>
                <w:sz w:val="20"/>
                <w:szCs w:val="20"/>
              </w:rPr>
              <w:t>.</w:t>
            </w:r>
          </w:p>
        </w:tc>
      </w:tr>
      <w:tr w:rsidR="00AC5FCE" w:rsidRPr="00AC3F3E" w14:paraId="13A32367" w14:textId="77777777" w:rsidTr="002933A1">
        <w:tc>
          <w:tcPr>
            <w:tcW w:w="7655" w:type="dxa"/>
            <w:gridSpan w:val="2"/>
          </w:tcPr>
          <w:p w14:paraId="4332D846" w14:textId="77777777" w:rsidR="00AC5FCE" w:rsidRDefault="00AC5FCE" w:rsidP="002933A1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Descripción del flujo</w:t>
            </w:r>
          </w:p>
          <w:p w14:paraId="5C81170E" w14:textId="77777777" w:rsidR="00AC5FCE" w:rsidRPr="00AC5FCE" w:rsidRDefault="00AC5FCE" w:rsidP="00AC5FCE">
            <w:pPr>
              <w:pStyle w:val="Prrafodelista"/>
              <w:numPr>
                <w:ilvl w:val="0"/>
                <w:numId w:val="18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Validar resultados </w:t>
            </w:r>
          </w:p>
          <w:p w14:paraId="5F5E5F9B" w14:textId="77777777" w:rsidR="00AC5FCE" w:rsidRPr="00AC5FCE" w:rsidRDefault="00AC5FCE" w:rsidP="00AC5FCE">
            <w:pPr>
              <w:pStyle w:val="Prrafodelista"/>
              <w:numPr>
                <w:ilvl w:val="0"/>
                <w:numId w:val="18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Bloquear edición </w:t>
            </w:r>
          </w:p>
          <w:p w14:paraId="4286B040" w14:textId="77777777" w:rsidR="00AC5FCE" w:rsidRPr="00AC5FCE" w:rsidRDefault="00AC5FCE" w:rsidP="00AC5FCE">
            <w:pPr>
              <w:pStyle w:val="Prrafodelista"/>
              <w:numPr>
                <w:ilvl w:val="0"/>
                <w:numId w:val="18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Generar archivo bancario </w:t>
            </w:r>
          </w:p>
          <w:p w14:paraId="44245327" w14:textId="77777777" w:rsidR="00AC5FCE" w:rsidRPr="00AC5FCE" w:rsidRDefault="00AC5FCE" w:rsidP="00AC5FCE">
            <w:pPr>
              <w:pStyle w:val="Prrafodelista"/>
              <w:numPr>
                <w:ilvl w:val="0"/>
                <w:numId w:val="18"/>
              </w:num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color w:val="002060"/>
                <w:sz w:val="20"/>
                <w:szCs w:val="20"/>
              </w:rPr>
              <w:t>Generar póliza contable</w:t>
            </w:r>
          </w:p>
          <w:p w14:paraId="37069C33" w14:textId="0246228B" w:rsidR="00AC5FCE" w:rsidRPr="00AC5FCE" w:rsidRDefault="00AC5FCE" w:rsidP="00AC5FCE">
            <w:pPr>
              <w:ind w:left="360"/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</w:p>
        </w:tc>
      </w:tr>
    </w:tbl>
    <w:p w14:paraId="2C92DE3A" w14:textId="77777777" w:rsidR="00AC3F3E" w:rsidRDefault="00AC3F3E" w:rsidP="007E50B0">
      <w:pPr>
        <w:spacing w:line="240" w:lineRule="auto"/>
        <w:ind w:left="567" w:firstLine="426"/>
        <w:jc w:val="both"/>
        <w:rPr>
          <w:rFonts w:eastAsiaTheme="majorEastAsia" w:cs="Arial"/>
          <w:bCs/>
          <w:sz w:val="20"/>
          <w:szCs w:val="20"/>
        </w:rPr>
      </w:pPr>
    </w:p>
    <w:p w14:paraId="2EECA369" w14:textId="77777777" w:rsidR="00AC3F3E" w:rsidRDefault="00AC3F3E" w:rsidP="007E50B0">
      <w:pPr>
        <w:spacing w:line="240" w:lineRule="auto"/>
        <w:ind w:left="567" w:firstLine="426"/>
        <w:jc w:val="both"/>
        <w:rPr>
          <w:rFonts w:eastAsiaTheme="majorEastAsia" w:cs="Arial"/>
          <w:bCs/>
          <w:sz w:val="20"/>
          <w:szCs w:val="20"/>
        </w:rPr>
      </w:pPr>
    </w:p>
    <w:p w14:paraId="5A65C1C5" w14:textId="46C1ED9E" w:rsidR="00AC3F3E" w:rsidRDefault="00AC3F3E" w:rsidP="007E50B0">
      <w:pPr>
        <w:spacing w:line="240" w:lineRule="auto"/>
        <w:ind w:left="567" w:firstLine="426"/>
        <w:jc w:val="both"/>
        <w:rPr>
          <w:rFonts w:eastAsiaTheme="majorEastAsia" w:cs="Arial"/>
          <w:bCs/>
          <w:sz w:val="20"/>
          <w:szCs w:val="20"/>
        </w:rPr>
      </w:pP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4414"/>
        <w:gridCol w:w="4413"/>
      </w:tblGrid>
      <w:tr w:rsidR="00385E79" w14:paraId="2E42F895" w14:textId="77777777" w:rsidTr="00385E79">
        <w:tc>
          <w:tcPr>
            <w:tcW w:w="4414" w:type="dxa"/>
          </w:tcPr>
          <w:p w14:paraId="3C5D34D8" w14:textId="0D2938FA" w:rsidR="00385E79" w:rsidRPr="00385E79" w:rsidRDefault="00385E79" w:rsidP="007E50B0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4"/>
                <w:lang w:val="es-ES"/>
              </w:rPr>
            </w:pPr>
            <w:r w:rsidRPr="00385E79">
              <w:rPr>
                <w:rFonts w:cs="Arial"/>
                <w:color w:val="002060"/>
                <w:sz w:val="20"/>
                <w:szCs w:val="24"/>
              </w:rPr>
              <w:t>Nombre del proceso</w:t>
            </w:r>
          </w:p>
        </w:tc>
        <w:tc>
          <w:tcPr>
            <w:tcW w:w="4413" w:type="dxa"/>
          </w:tcPr>
          <w:p w14:paraId="5EC10754" w14:textId="39AE591A" w:rsidR="00385E79" w:rsidRPr="00385E79" w:rsidRDefault="00385E79" w:rsidP="007E50B0">
            <w:pPr>
              <w:jc w:val="both"/>
              <w:rPr>
                <w:rFonts w:eastAsiaTheme="majorEastAsia" w:cs="Arial"/>
                <w:bCs/>
                <w:sz w:val="20"/>
                <w:szCs w:val="24"/>
                <w:lang w:val="es-ES"/>
              </w:rPr>
            </w:pPr>
            <w:r w:rsidRPr="00385E79">
              <w:rPr>
                <w:rFonts w:cs="Arial"/>
                <w:sz w:val="20"/>
                <w:szCs w:val="24"/>
              </w:rPr>
              <w:t>Proceso: Registro de nuevos empleados (P00)</w:t>
            </w:r>
          </w:p>
        </w:tc>
      </w:tr>
      <w:tr w:rsidR="00385E79" w14:paraId="07D4A4E1" w14:textId="77777777" w:rsidTr="00385E79">
        <w:tc>
          <w:tcPr>
            <w:tcW w:w="4414" w:type="dxa"/>
          </w:tcPr>
          <w:p w14:paraId="5A474884" w14:textId="5904C891" w:rsidR="00385E79" w:rsidRPr="00385E79" w:rsidRDefault="00385E79" w:rsidP="007E50B0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4"/>
                <w:lang w:val="es-ES"/>
              </w:rPr>
            </w:pPr>
            <w:r w:rsidRPr="00385E79">
              <w:rPr>
                <w:rFonts w:cs="Arial"/>
                <w:color w:val="002060"/>
                <w:sz w:val="20"/>
                <w:szCs w:val="24"/>
              </w:rPr>
              <w:t>Objetivo</w:t>
            </w:r>
          </w:p>
        </w:tc>
        <w:tc>
          <w:tcPr>
            <w:tcW w:w="4413" w:type="dxa"/>
          </w:tcPr>
          <w:p w14:paraId="7BB5C85D" w14:textId="0D3D06DA" w:rsidR="00385E79" w:rsidRPr="00385E79" w:rsidRDefault="00385E79" w:rsidP="007E50B0">
            <w:pPr>
              <w:jc w:val="both"/>
              <w:rPr>
                <w:rFonts w:eastAsiaTheme="majorEastAsia" w:cs="Arial"/>
                <w:bCs/>
                <w:sz w:val="20"/>
                <w:szCs w:val="24"/>
                <w:lang w:val="es-ES"/>
              </w:rPr>
            </w:pPr>
            <w:r w:rsidRPr="00385E79">
              <w:rPr>
                <w:rFonts w:cs="Arial"/>
                <w:sz w:val="20"/>
                <w:szCs w:val="24"/>
              </w:rPr>
              <w:t>Dar de alta formalmente a un trabajador en el sistema para habilitar su cálculo de nómina.</w:t>
            </w:r>
          </w:p>
        </w:tc>
      </w:tr>
      <w:tr w:rsidR="00385E79" w14:paraId="5B25284F" w14:textId="77777777" w:rsidTr="00385E79">
        <w:tc>
          <w:tcPr>
            <w:tcW w:w="4414" w:type="dxa"/>
          </w:tcPr>
          <w:p w14:paraId="03C6006B" w14:textId="23B6CC5B" w:rsidR="00385E79" w:rsidRPr="00385E79" w:rsidRDefault="00385E79" w:rsidP="007E50B0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4"/>
                <w:lang w:val="es-ES"/>
              </w:rPr>
            </w:pPr>
            <w:r w:rsidRPr="00385E79">
              <w:rPr>
                <w:rFonts w:cs="Arial"/>
                <w:color w:val="002060"/>
                <w:sz w:val="20"/>
                <w:szCs w:val="24"/>
              </w:rPr>
              <w:t>Actores involucrados</w:t>
            </w:r>
          </w:p>
        </w:tc>
        <w:tc>
          <w:tcPr>
            <w:tcW w:w="4413" w:type="dxa"/>
          </w:tcPr>
          <w:p w14:paraId="5E0AB095" w14:textId="49F0D7F8" w:rsidR="00385E79" w:rsidRPr="00385E79" w:rsidRDefault="00385E79" w:rsidP="007E50B0">
            <w:pPr>
              <w:jc w:val="both"/>
              <w:rPr>
                <w:rFonts w:eastAsiaTheme="majorEastAsia" w:cs="Arial"/>
                <w:bCs/>
                <w:sz w:val="20"/>
                <w:szCs w:val="24"/>
                <w:lang w:val="es-ES"/>
              </w:rPr>
            </w:pPr>
            <w:r w:rsidRPr="00385E79">
              <w:rPr>
                <w:rFonts w:cs="Arial"/>
                <w:sz w:val="20"/>
                <w:szCs w:val="24"/>
              </w:rPr>
              <w:t>RRHH</w:t>
            </w:r>
          </w:p>
        </w:tc>
      </w:tr>
      <w:tr w:rsidR="00385E79" w14:paraId="37DBCD6D" w14:textId="77777777" w:rsidTr="00385E79">
        <w:tc>
          <w:tcPr>
            <w:tcW w:w="4414" w:type="dxa"/>
          </w:tcPr>
          <w:p w14:paraId="3B8832EB" w14:textId="1FE1FB69" w:rsidR="00385E79" w:rsidRPr="00385E79" w:rsidRDefault="00385E79" w:rsidP="007E50B0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4"/>
                <w:lang w:val="es-ES"/>
              </w:rPr>
            </w:pPr>
            <w:r w:rsidRPr="00385E79">
              <w:rPr>
                <w:rFonts w:cs="Arial"/>
                <w:color w:val="002060"/>
                <w:sz w:val="20"/>
                <w:szCs w:val="24"/>
              </w:rPr>
              <w:t>Evento que lo dispara</w:t>
            </w:r>
          </w:p>
        </w:tc>
        <w:tc>
          <w:tcPr>
            <w:tcW w:w="4413" w:type="dxa"/>
          </w:tcPr>
          <w:p w14:paraId="73164180" w14:textId="6149E3CC" w:rsidR="00385E79" w:rsidRPr="00385E79" w:rsidRDefault="00385E79" w:rsidP="007E50B0">
            <w:pPr>
              <w:jc w:val="both"/>
              <w:rPr>
                <w:rFonts w:eastAsiaTheme="majorEastAsia" w:cs="Arial"/>
                <w:bCs/>
                <w:sz w:val="20"/>
                <w:szCs w:val="24"/>
                <w:lang w:val="es-ES"/>
              </w:rPr>
            </w:pPr>
            <w:r w:rsidRPr="00385E79">
              <w:rPr>
                <w:rFonts w:cs="Arial"/>
                <w:sz w:val="20"/>
                <w:szCs w:val="24"/>
              </w:rPr>
              <w:t>Firma de contrato laboral o ingreso de nuevo personal.</w:t>
            </w:r>
          </w:p>
        </w:tc>
      </w:tr>
      <w:tr w:rsidR="00385E79" w14:paraId="2260DE90" w14:textId="77777777" w:rsidTr="00385E79">
        <w:tc>
          <w:tcPr>
            <w:tcW w:w="4414" w:type="dxa"/>
          </w:tcPr>
          <w:p w14:paraId="0664A73E" w14:textId="079FF44B" w:rsidR="00385E79" w:rsidRPr="00385E79" w:rsidRDefault="00385E79" w:rsidP="007E50B0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4"/>
                <w:lang w:val="es-ES"/>
              </w:rPr>
            </w:pPr>
            <w:r w:rsidRPr="00385E79">
              <w:rPr>
                <w:rFonts w:cs="Arial"/>
                <w:color w:val="002060"/>
                <w:sz w:val="20"/>
                <w:szCs w:val="24"/>
              </w:rPr>
              <w:t>Resultados esperados</w:t>
            </w:r>
          </w:p>
        </w:tc>
        <w:tc>
          <w:tcPr>
            <w:tcW w:w="4413" w:type="dxa"/>
          </w:tcPr>
          <w:p w14:paraId="5E70A46D" w14:textId="5EC51F89" w:rsidR="00385E79" w:rsidRPr="00385E79" w:rsidRDefault="00385E79" w:rsidP="007E50B0">
            <w:pPr>
              <w:jc w:val="both"/>
              <w:rPr>
                <w:rFonts w:eastAsiaTheme="majorEastAsia" w:cs="Arial"/>
                <w:bCs/>
                <w:sz w:val="20"/>
                <w:szCs w:val="24"/>
                <w:lang w:val="es-ES"/>
              </w:rPr>
            </w:pPr>
            <w:r w:rsidRPr="00385E79">
              <w:rPr>
                <w:rFonts w:cs="Arial"/>
                <w:sz w:val="20"/>
                <w:szCs w:val="24"/>
              </w:rPr>
              <w:t>Registro del empleado creado con éxito en la base de datos.</w:t>
            </w:r>
          </w:p>
        </w:tc>
      </w:tr>
      <w:tr w:rsidR="00385E79" w14:paraId="19F9F644" w14:textId="77777777" w:rsidTr="00385E79">
        <w:trPr>
          <w:trHeight w:val="2806"/>
        </w:trPr>
        <w:tc>
          <w:tcPr>
            <w:tcW w:w="8827" w:type="dxa"/>
            <w:gridSpan w:val="2"/>
          </w:tcPr>
          <w:p w14:paraId="7AE852C9" w14:textId="77777777" w:rsidR="00385E79" w:rsidRPr="00385E79" w:rsidRDefault="00385E79" w:rsidP="00385E79">
            <w:pPr>
              <w:pStyle w:val="NormalWeb"/>
              <w:rPr>
                <w:rFonts w:ascii="Arial" w:hAnsi="Arial" w:cs="Arial"/>
                <w:color w:val="002060"/>
                <w:sz w:val="20"/>
                <w:lang w:val="es-ES" w:eastAsia="es-ES"/>
              </w:rPr>
            </w:pPr>
            <w:r w:rsidRPr="00385E79">
              <w:rPr>
                <w:rFonts w:ascii="Arial" w:hAnsi="Arial" w:cs="Arial"/>
                <w:color w:val="002060"/>
                <w:sz w:val="20"/>
              </w:rPr>
              <w:lastRenderedPageBreak/>
              <w:t>Descripción del flujo</w:t>
            </w:r>
            <w:r w:rsidRPr="00385E79">
              <w:rPr>
                <w:rFonts w:ascii="Arial" w:hAnsi="Arial" w:cs="Arial"/>
                <w:color w:val="002060"/>
                <w:sz w:val="20"/>
              </w:rPr>
              <w:br/>
            </w:r>
            <w:r w:rsidRPr="00385E79">
              <w:rPr>
                <w:rFonts w:ascii="Arial" w:hAnsi="Arial" w:cs="Arial"/>
                <w:color w:val="002060"/>
                <w:sz w:val="20"/>
                <w:lang w:val="es-ES" w:eastAsia="es-ES"/>
              </w:rPr>
              <w:t>1. Ingresar datos personales (Cédula, nombre, dirección).</w:t>
            </w:r>
          </w:p>
          <w:p w14:paraId="5059DA05" w14:textId="38F3C564" w:rsidR="00385E79" w:rsidRPr="00385E79" w:rsidRDefault="00385E79" w:rsidP="00385E79">
            <w:pPr>
              <w:pStyle w:val="NormalWeb"/>
              <w:rPr>
                <w:rFonts w:ascii="Arial" w:hAnsi="Arial" w:cs="Arial"/>
                <w:color w:val="002060"/>
                <w:sz w:val="20"/>
                <w:lang w:val="es-ES" w:eastAsia="es-ES"/>
              </w:rPr>
            </w:pPr>
            <w:r w:rsidRPr="00385E79">
              <w:rPr>
                <w:rFonts w:ascii="Arial" w:hAnsi="Arial" w:cs="Arial"/>
                <w:color w:val="002060"/>
                <w:sz w:val="20"/>
                <w:lang w:val="es-ES" w:eastAsia="es-ES"/>
              </w:rPr>
              <w:t>2. Configurar datos laborales (Cargo, fecha de ingreso, salario bruto).</w:t>
            </w:r>
          </w:p>
          <w:p w14:paraId="7520EBCE" w14:textId="7D5F695C" w:rsidR="00385E79" w:rsidRPr="00385E79" w:rsidRDefault="00385E79" w:rsidP="00385E79">
            <w:pPr>
              <w:spacing w:before="100" w:beforeAutospacing="1" w:after="100" w:afterAutospacing="1"/>
              <w:rPr>
                <w:rFonts w:eastAsia="Times New Roman" w:cs="Arial"/>
                <w:color w:val="002060"/>
                <w:sz w:val="20"/>
                <w:szCs w:val="24"/>
                <w:lang w:val="es-ES" w:eastAsia="es-ES"/>
              </w:rPr>
            </w:pPr>
            <w:r w:rsidRPr="00385E79">
              <w:rPr>
                <w:rFonts w:eastAsia="Times New Roman" w:cs="Arial"/>
                <w:color w:val="002060"/>
                <w:sz w:val="20"/>
                <w:szCs w:val="24"/>
                <w:lang w:val="es-ES" w:eastAsia="es-ES"/>
              </w:rPr>
              <w:t>3. Registrar número de afiliación al INSS.</w:t>
            </w:r>
          </w:p>
          <w:p w14:paraId="63CB547F" w14:textId="77777777" w:rsidR="00385E79" w:rsidRPr="00385E79" w:rsidRDefault="00385E79" w:rsidP="00385E79">
            <w:pPr>
              <w:spacing w:before="100" w:beforeAutospacing="1" w:after="100" w:afterAutospacing="1"/>
              <w:rPr>
                <w:rFonts w:eastAsia="Times New Roman" w:cs="Arial"/>
                <w:color w:val="002060"/>
                <w:sz w:val="20"/>
                <w:szCs w:val="24"/>
                <w:lang w:val="es-ES" w:eastAsia="es-ES"/>
              </w:rPr>
            </w:pPr>
            <w:r w:rsidRPr="00385E79">
              <w:rPr>
                <w:rFonts w:eastAsia="Times New Roman" w:cs="Arial"/>
                <w:color w:val="002060"/>
                <w:sz w:val="20"/>
                <w:szCs w:val="24"/>
                <w:lang w:val="es-ES" w:eastAsia="es-ES"/>
              </w:rPr>
              <w:t>4. Definir método de pago (Transferencia o cheque).</w:t>
            </w:r>
          </w:p>
          <w:p w14:paraId="34396C3C" w14:textId="79AA1114" w:rsidR="00385E79" w:rsidRPr="00385E79" w:rsidRDefault="00385E79" w:rsidP="00385E79">
            <w:pPr>
              <w:spacing w:before="100" w:beforeAutospacing="1" w:after="100" w:afterAutospacing="1"/>
              <w:rPr>
                <w:rFonts w:eastAsia="Times New Roman" w:cs="Arial"/>
                <w:sz w:val="20"/>
                <w:szCs w:val="24"/>
                <w:lang w:val="es-ES" w:eastAsia="es-ES"/>
              </w:rPr>
            </w:pPr>
            <w:r w:rsidRPr="00385E79">
              <w:rPr>
                <w:rFonts w:eastAsia="Times New Roman" w:cs="Arial"/>
                <w:color w:val="002060"/>
                <w:sz w:val="20"/>
                <w:szCs w:val="24"/>
                <w:lang w:val="es-ES" w:eastAsia="es-ES"/>
              </w:rPr>
              <w:t>5. Guardar registro en el historial salarial.</w:t>
            </w:r>
            <w:r w:rsidRPr="00385E79">
              <w:rPr>
                <w:rFonts w:cs="Arial"/>
                <w:color w:val="002060"/>
                <w:sz w:val="20"/>
                <w:szCs w:val="24"/>
                <w:lang w:val="es-ES"/>
              </w:rPr>
              <w:br/>
            </w:r>
          </w:p>
        </w:tc>
      </w:tr>
    </w:tbl>
    <w:p w14:paraId="18C5B1C6" w14:textId="77777777" w:rsidR="00385E79" w:rsidRPr="00385E79" w:rsidRDefault="00385E79" w:rsidP="007E50B0">
      <w:pPr>
        <w:spacing w:line="240" w:lineRule="auto"/>
        <w:ind w:left="567" w:firstLine="426"/>
        <w:jc w:val="both"/>
        <w:rPr>
          <w:rFonts w:eastAsiaTheme="majorEastAsia" w:cs="Arial"/>
          <w:bCs/>
          <w:sz w:val="20"/>
          <w:szCs w:val="20"/>
          <w:lang w:val="es-ES"/>
        </w:rPr>
      </w:pPr>
    </w:p>
    <w:p w14:paraId="603B0291" w14:textId="77777777" w:rsidR="00AC3F3E" w:rsidRDefault="00AC3F3E" w:rsidP="007E50B0">
      <w:pPr>
        <w:spacing w:line="240" w:lineRule="auto"/>
        <w:ind w:left="567" w:firstLine="426"/>
        <w:jc w:val="both"/>
        <w:rPr>
          <w:rFonts w:eastAsiaTheme="majorEastAsia" w:cs="Arial"/>
          <w:bCs/>
          <w:sz w:val="20"/>
          <w:szCs w:val="20"/>
        </w:rPr>
      </w:pPr>
    </w:p>
    <w:p w14:paraId="37AA5647" w14:textId="77777777" w:rsidR="00AC3F3E" w:rsidRDefault="00AC3F3E" w:rsidP="007E50B0">
      <w:pPr>
        <w:spacing w:line="240" w:lineRule="auto"/>
        <w:ind w:left="567" w:firstLine="426"/>
        <w:jc w:val="both"/>
        <w:rPr>
          <w:rFonts w:eastAsiaTheme="majorEastAsia" w:cs="Arial"/>
          <w:bCs/>
          <w:sz w:val="20"/>
          <w:szCs w:val="20"/>
        </w:rPr>
      </w:pPr>
    </w:p>
    <w:p w14:paraId="35D21BF8" w14:textId="40A1DDCE" w:rsidR="00FE133F" w:rsidRPr="00FE133F" w:rsidRDefault="00FE133F" w:rsidP="00FE133F">
      <w:pPr>
        <w:pStyle w:val="Prrafodelista"/>
        <w:numPr>
          <w:ilvl w:val="0"/>
          <w:numId w:val="2"/>
        </w:numPr>
        <w:spacing w:line="240" w:lineRule="auto"/>
        <w:jc w:val="both"/>
        <w:rPr>
          <w:rFonts w:eastAsiaTheme="majorEastAsia" w:cs="Arial"/>
          <w:b/>
          <w:sz w:val="22"/>
          <w:szCs w:val="22"/>
        </w:rPr>
      </w:pPr>
      <w:r w:rsidRPr="00FE133F">
        <w:rPr>
          <w:rFonts w:eastAsiaTheme="majorEastAsia" w:cs="Arial"/>
          <w:b/>
          <w:sz w:val="22"/>
          <w:szCs w:val="22"/>
        </w:rPr>
        <w:t>Análisis de datos por proceso</w:t>
      </w:r>
    </w:p>
    <w:p w14:paraId="4FED4915" w14:textId="77777777" w:rsidR="00FE133F" w:rsidRDefault="00FE133F" w:rsidP="00FE133F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7B4FBDFD" w14:textId="77F6BE3E" w:rsidR="007E50B0" w:rsidRPr="00FE133F" w:rsidRDefault="00FE133F" w:rsidP="00FE133F">
      <w:pPr>
        <w:spacing w:line="240" w:lineRule="auto"/>
        <w:ind w:left="720"/>
        <w:jc w:val="both"/>
        <w:rPr>
          <w:rFonts w:eastAsiaTheme="majorEastAsia" w:cs="Arial"/>
          <w:bCs/>
          <w:sz w:val="20"/>
          <w:szCs w:val="20"/>
        </w:rPr>
      </w:pPr>
      <w:r w:rsidRPr="00FE133F">
        <w:rPr>
          <w:rFonts w:eastAsiaTheme="majorEastAsia" w:cs="Arial"/>
          <w:bCs/>
          <w:sz w:val="20"/>
          <w:szCs w:val="20"/>
        </w:rPr>
        <w:t>3.1 Datos de entrada y salida</w:t>
      </w:r>
    </w:p>
    <w:p w14:paraId="37C692B7" w14:textId="57F758DC" w:rsidR="00D629D4" w:rsidRDefault="00D629D4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tbl>
      <w:tblPr>
        <w:tblStyle w:val="Tablaconcuadrcula"/>
        <w:tblW w:w="0" w:type="auto"/>
        <w:tblInd w:w="-113" w:type="dxa"/>
        <w:tblLook w:val="04A0" w:firstRow="1" w:lastRow="0" w:firstColumn="1" w:lastColumn="0" w:noHBand="0" w:noVBand="1"/>
      </w:tblPr>
      <w:tblGrid>
        <w:gridCol w:w="1261"/>
        <w:gridCol w:w="3018"/>
        <w:gridCol w:w="2262"/>
        <w:gridCol w:w="1684"/>
      </w:tblGrid>
      <w:tr w:rsidR="00D629D4" w:rsidRPr="00D629D4" w14:paraId="3655CC00" w14:textId="77777777" w:rsidTr="00AC5FCE">
        <w:tc>
          <w:tcPr>
            <w:tcW w:w="0" w:type="auto"/>
            <w:shd w:val="clear" w:color="auto" w:fill="ED7D31" w:themeFill="accent2"/>
          </w:tcPr>
          <w:p w14:paraId="21B5A425" w14:textId="185F253A" w:rsidR="00D629D4" w:rsidRPr="00D629D4" w:rsidRDefault="00D629D4" w:rsidP="00D629D4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</w:pPr>
            <w:r w:rsidRPr="00D629D4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  <w:t>ID Proceso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243E8395" w14:textId="0138C395" w:rsidR="00D629D4" w:rsidRPr="00D629D4" w:rsidRDefault="00D629D4" w:rsidP="00D629D4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</w:pPr>
            <w:r w:rsidRPr="00D629D4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  <w:t>Nombre del Proceso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0D4AB5E9" w14:textId="77777777" w:rsidR="00D629D4" w:rsidRPr="00D629D4" w:rsidRDefault="00D629D4" w:rsidP="00D629D4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</w:pPr>
            <w:r w:rsidRPr="00D629D4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  <w:t>Datos de entrada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063169C4" w14:textId="77777777" w:rsidR="00D629D4" w:rsidRPr="00D629D4" w:rsidRDefault="00D629D4" w:rsidP="00D629D4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</w:pPr>
            <w:r w:rsidRPr="00D629D4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eastAsia="es-NI"/>
              </w:rPr>
              <w:t>Datos de salida</w:t>
            </w:r>
          </w:p>
        </w:tc>
      </w:tr>
      <w:tr w:rsidR="00AC5FCE" w:rsidRPr="00506E83" w14:paraId="719D1709" w14:textId="77777777" w:rsidTr="00AC5FCE">
        <w:tc>
          <w:tcPr>
            <w:tcW w:w="0" w:type="auto"/>
          </w:tcPr>
          <w:p w14:paraId="4F888231" w14:textId="7C533ED0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P02</w:t>
            </w:r>
          </w:p>
        </w:tc>
        <w:tc>
          <w:tcPr>
            <w:tcW w:w="0" w:type="auto"/>
          </w:tcPr>
          <w:p w14:paraId="42F77202" w14:textId="209D9A8A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Horas extras, bonos, ausencias</w:t>
            </w:r>
          </w:p>
        </w:tc>
        <w:tc>
          <w:tcPr>
            <w:tcW w:w="0" w:type="auto"/>
          </w:tcPr>
          <w:p w14:paraId="29DD9942" w14:textId="593E660A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Incidencias registradas</w:t>
            </w:r>
          </w:p>
        </w:tc>
        <w:tc>
          <w:tcPr>
            <w:tcW w:w="0" w:type="auto"/>
          </w:tcPr>
          <w:p w14:paraId="354D4D59" w14:textId="0CE4019E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P02</w:t>
            </w:r>
          </w:p>
        </w:tc>
      </w:tr>
      <w:tr w:rsidR="00AC5FCE" w:rsidRPr="00506E83" w14:paraId="2D542362" w14:textId="77777777" w:rsidTr="00AC5FCE">
        <w:tc>
          <w:tcPr>
            <w:tcW w:w="0" w:type="auto"/>
          </w:tcPr>
          <w:p w14:paraId="3289ADF4" w14:textId="49DD7987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P03</w:t>
            </w:r>
          </w:p>
        </w:tc>
        <w:tc>
          <w:tcPr>
            <w:tcW w:w="0" w:type="auto"/>
          </w:tcPr>
          <w:p w14:paraId="66E342E1" w14:textId="508C1F76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Salario bruto, incidencias</w:t>
            </w:r>
          </w:p>
        </w:tc>
        <w:tc>
          <w:tcPr>
            <w:tcW w:w="0" w:type="auto"/>
          </w:tcPr>
          <w:p w14:paraId="37899864" w14:textId="2A9FCF87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Salario neto</w:t>
            </w:r>
          </w:p>
        </w:tc>
        <w:tc>
          <w:tcPr>
            <w:tcW w:w="0" w:type="auto"/>
          </w:tcPr>
          <w:p w14:paraId="34A80853" w14:textId="221EBB67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P03</w:t>
            </w:r>
          </w:p>
        </w:tc>
      </w:tr>
      <w:tr w:rsidR="00AC5FCE" w:rsidRPr="00506E83" w14:paraId="7BC3CE65" w14:textId="77777777" w:rsidTr="00AC5FCE">
        <w:tc>
          <w:tcPr>
            <w:tcW w:w="0" w:type="auto"/>
          </w:tcPr>
          <w:p w14:paraId="0FDE282B" w14:textId="4FE949D4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P05</w:t>
            </w:r>
          </w:p>
        </w:tc>
        <w:tc>
          <w:tcPr>
            <w:tcW w:w="0" w:type="auto"/>
          </w:tcPr>
          <w:p w14:paraId="58B7AA9F" w14:textId="43C23769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Planilla calculada</w:t>
            </w:r>
          </w:p>
        </w:tc>
        <w:tc>
          <w:tcPr>
            <w:tcW w:w="0" w:type="auto"/>
          </w:tcPr>
          <w:p w14:paraId="19198E06" w14:textId="0CD4987B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Planilla cerrada</w:t>
            </w:r>
          </w:p>
        </w:tc>
        <w:tc>
          <w:tcPr>
            <w:tcW w:w="0" w:type="auto"/>
          </w:tcPr>
          <w:p w14:paraId="046A441D" w14:textId="10083051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P05</w:t>
            </w:r>
          </w:p>
        </w:tc>
      </w:tr>
      <w:tr w:rsidR="00AC5FCE" w:rsidRPr="00506E83" w14:paraId="4AEBBA39" w14:textId="77777777" w:rsidTr="00AC5FCE">
        <w:tc>
          <w:tcPr>
            <w:tcW w:w="0" w:type="auto"/>
          </w:tcPr>
          <w:p w14:paraId="21D1EBEF" w14:textId="52EA5849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P06</w:t>
            </w:r>
          </w:p>
        </w:tc>
        <w:tc>
          <w:tcPr>
            <w:tcW w:w="0" w:type="auto"/>
          </w:tcPr>
          <w:p w14:paraId="0D54F164" w14:textId="0349CBCE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Planilla cerrada</w:t>
            </w:r>
          </w:p>
        </w:tc>
        <w:tc>
          <w:tcPr>
            <w:tcW w:w="0" w:type="auto"/>
          </w:tcPr>
          <w:p w14:paraId="0EBD3A56" w14:textId="411C44CD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Archivo de pago</w:t>
            </w:r>
          </w:p>
        </w:tc>
        <w:tc>
          <w:tcPr>
            <w:tcW w:w="0" w:type="auto"/>
          </w:tcPr>
          <w:p w14:paraId="0C73A0C7" w14:textId="25325B5C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P06</w:t>
            </w:r>
          </w:p>
        </w:tc>
      </w:tr>
      <w:tr w:rsidR="00AC5FCE" w:rsidRPr="00D629D4" w14:paraId="2461E00C" w14:textId="77777777" w:rsidTr="00AC5FCE">
        <w:tc>
          <w:tcPr>
            <w:tcW w:w="0" w:type="auto"/>
          </w:tcPr>
          <w:p w14:paraId="174B49CA" w14:textId="74883155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P07</w:t>
            </w:r>
          </w:p>
        </w:tc>
        <w:tc>
          <w:tcPr>
            <w:tcW w:w="0" w:type="auto"/>
          </w:tcPr>
          <w:p w14:paraId="1921B742" w14:textId="27D977F3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Planilla</w:t>
            </w:r>
          </w:p>
        </w:tc>
        <w:tc>
          <w:tcPr>
            <w:tcW w:w="0" w:type="auto"/>
          </w:tcPr>
          <w:p w14:paraId="3D8024E3" w14:textId="5CDB78AC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Boletas de pago</w:t>
            </w:r>
          </w:p>
        </w:tc>
        <w:tc>
          <w:tcPr>
            <w:tcW w:w="0" w:type="auto"/>
          </w:tcPr>
          <w:p w14:paraId="7813DDFF" w14:textId="17E79A49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P07</w:t>
            </w:r>
          </w:p>
        </w:tc>
      </w:tr>
      <w:tr w:rsidR="00AC5FCE" w:rsidRPr="00D629D4" w14:paraId="0B25FA7F" w14:textId="77777777" w:rsidTr="00AC5FCE">
        <w:tc>
          <w:tcPr>
            <w:tcW w:w="0" w:type="auto"/>
          </w:tcPr>
          <w:p w14:paraId="232F49D9" w14:textId="6AB13EB1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P02</w:t>
            </w:r>
          </w:p>
        </w:tc>
        <w:tc>
          <w:tcPr>
            <w:tcW w:w="0" w:type="auto"/>
          </w:tcPr>
          <w:p w14:paraId="6830DC7A" w14:textId="2CBEEED5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Horas extras, bonos, ausencias</w:t>
            </w:r>
          </w:p>
        </w:tc>
        <w:tc>
          <w:tcPr>
            <w:tcW w:w="0" w:type="auto"/>
          </w:tcPr>
          <w:p w14:paraId="35871B93" w14:textId="33DD35C0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Incidencias registradas</w:t>
            </w:r>
          </w:p>
        </w:tc>
        <w:tc>
          <w:tcPr>
            <w:tcW w:w="0" w:type="auto"/>
          </w:tcPr>
          <w:p w14:paraId="1B39956B" w14:textId="2B16AF66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P02</w:t>
            </w:r>
          </w:p>
        </w:tc>
      </w:tr>
      <w:tr w:rsidR="00AC5FCE" w:rsidRPr="00D629D4" w14:paraId="36FF390D" w14:textId="77777777" w:rsidTr="00AC5FCE">
        <w:tc>
          <w:tcPr>
            <w:tcW w:w="0" w:type="auto"/>
          </w:tcPr>
          <w:p w14:paraId="0CDBC6E1" w14:textId="4863CE75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P03</w:t>
            </w:r>
          </w:p>
        </w:tc>
        <w:tc>
          <w:tcPr>
            <w:tcW w:w="0" w:type="auto"/>
          </w:tcPr>
          <w:p w14:paraId="66695BE9" w14:textId="37F431D3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Salario bruto, incidencias</w:t>
            </w:r>
          </w:p>
        </w:tc>
        <w:tc>
          <w:tcPr>
            <w:tcW w:w="0" w:type="auto"/>
          </w:tcPr>
          <w:p w14:paraId="72F7DFFE" w14:textId="2E2844E5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Salario neto</w:t>
            </w:r>
          </w:p>
        </w:tc>
        <w:tc>
          <w:tcPr>
            <w:tcW w:w="0" w:type="auto"/>
          </w:tcPr>
          <w:p w14:paraId="2A59181F" w14:textId="20539D78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P03</w:t>
            </w:r>
          </w:p>
        </w:tc>
      </w:tr>
      <w:tr w:rsidR="00AC5FCE" w:rsidRPr="00D629D4" w14:paraId="2C79310A" w14:textId="77777777" w:rsidTr="00AC5FCE">
        <w:tc>
          <w:tcPr>
            <w:tcW w:w="0" w:type="auto"/>
          </w:tcPr>
          <w:p w14:paraId="0A6E4589" w14:textId="59E7C57B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P05</w:t>
            </w:r>
          </w:p>
        </w:tc>
        <w:tc>
          <w:tcPr>
            <w:tcW w:w="0" w:type="auto"/>
          </w:tcPr>
          <w:p w14:paraId="436E5E01" w14:textId="2B8FD3AE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Planilla calculada</w:t>
            </w:r>
          </w:p>
        </w:tc>
        <w:tc>
          <w:tcPr>
            <w:tcW w:w="0" w:type="auto"/>
          </w:tcPr>
          <w:p w14:paraId="7C191FE8" w14:textId="47B88570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Planilla cerrada</w:t>
            </w:r>
          </w:p>
        </w:tc>
        <w:tc>
          <w:tcPr>
            <w:tcW w:w="0" w:type="auto"/>
          </w:tcPr>
          <w:p w14:paraId="6AE9F56C" w14:textId="42CCCE06" w:rsidR="00AC5FCE" w:rsidRPr="00AC5FCE" w:rsidRDefault="00AC5FCE" w:rsidP="00AC5FCE">
            <w:pPr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AC5FCE">
              <w:rPr>
                <w:sz w:val="20"/>
                <w:szCs w:val="20"/>
              </w:rPr>
              <w:t>P05</w:t>
            </w:r>
          </w:p>
        </w:tc>
      </w:tr>
    </w:tbl>
    <w:p w14:paraId="4718DCB8" w14:textId="43E9F2CB" w:rsidR="00D629D4" w:rsidRDefault="00D629D4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tbl>
      <w:tblPr>
        <w:tblStyle w:val="Tablaconcuadrcula"/>
        <w:tblW w:w="0" w:type="auto"/>
        <w:tblInd w:w="-185" w:type="dxa"/>
        <w:tblLook w:val="04A0" w:firstRow="1" w:lastRow="0" w:firstColumn="1" w:lastColumn="0" w:noHBand="0" w:noVBand="1"/>
      </w:tblPr>
      <w:tblGrid>
        <w:gridCol w:w="2340"/>
        <w:gridCol w:w="2169"/>
        <w:gridCol w:w="2170"/>
        <w:gridCol w:w="1635"/>
      </w:tblGrid>
      <w:tr w:rsidR="00385E79" w14:paraId="60651973" w14:textId="77777777" w:rsidTr="002715E1">
        <w:trPr>
          <w:trHeight w:val="46"/>
        </w:trPr>
        <w:tc>
          <w:tcPr>
            <w:tcW w:w="2340" w:type="dxa"/>
            <w:shd w:val="clear" w:color="auto" w:fill="ED7D31" w:themeFill="accent2"/>
          </w:tcPr>
          <w:p w14:paraId="2C810D1C" w14:textId="6DD6F403" w:rsidR="00385E79" w:rsidRPr="002715E1" w:rsidRDefault="00385E79" w:rsidP="00385E79">
            <w:pPr>
              <w:spacing w:after="480"/>
              <w:jc w:val="both"/>
              <w:rPr>
                <w:rFonts w:ascii="Times New Roman" w:hAnsi="Times New Roman"/>
                <w:b/>
                <w:bCs/>
                <w:color w:val="FFFFFF" w:themeColor="background1"/>
                <w:sz w:val="20"/>
                <w:szCs w:val="24"/>
              </w:rPr>
            </w:pPr>
            <w:r w:rsidRPr="002715E1">
              <w:rPr>
                <w:rStyle w:val="Textoennegrita"/>
                <w:color w:val="FFFFFF" w:themeColor="background1"/>
                <w:sz w:val="20"/>
                <w:szCs w:val="24"/>
              </w:rPr>
              <w:t>ID Proceso</w:t>
            </w:r>
          </w:p>
        </w:tc>
        <w:tc>
          <w:tcPr>
            <w:tcW w:w="2169" w:type="dxa"/>
            <w:shd w:val="clear" w:color="auto" w:fill="ED7D31" w:themeFill="accent2"/>
          </w:tcPr>
          <w:p w14:paraId="6DE0B80C" w14:textId="587CC561" w:rsidR="00385E79" w:rsidRPr="002715E1" w:rsidRDefault="00385E79" w:rsidP="00D629D4">
            <w:pPr>
              <w:jc w:val="both"/>
              <w:rPr>
                <w:rFonts w:eastAsiaTheme="majorEastAsia" w:cs="Arial"/>
                <w:b/>
                <w:bCs/>
                <w:color w:val="FFFFFF" w:themeColor="background1"/>
                <w:sz w:val="20"/>
                <w:szCs w:val="24"/>
              </w:rPr>
            </w:pPr>
            <w:r w:rsidRPr="002715E1">
              <w:rPr>
                <w:b/>
                <w:bCs/>
                <w:color w:val="FFFFFF" w:themeColor="background1"/>
                <w:sz w:val="20"/>
                <w:szCs w:val="24"/>
              </w:rPr>
              <w:t>Nombre del Proceso</w:t>
            </w:r>
          </w:p>
        </w:tc>
        <w:tc>
          <w:tcPr>
            <w:tcW w:w="2170" w:type="dxa"/>
            <w:shd w:val="clear" w:color="auto" w:fill="ED7D31" w:themeFill="accent2"/>
          </w:tcPr>
          <w:p w14:paraId="61018C22" w14:textId="5F1D6A01" w:rsidR="00385E79" w:rsidRPr="002715E1" w:rsidRDefault="00385E79" w:rsidP="00D629D4">
            <w:pPr>
              <w:jc w:val="both"/>
              <w:rPr>
                <w:rFonts w:eastAsiaTheme="majorEastAsia" w:cs="Arial"/>
                <w:b/>
                <w:bCs/>
                <w:color w:val="FFFFFF" w:themeColor="background1"/>
                <w:sz w:val="20"/>
                <w:szCs w:val="24"/>
              </w:rPr>
            </w:pPr>
            <w:r w:rsidRPr="002715E1">
              <w:rPr>
                <w:b/>
                <w:bCs/>
                <w:color w:val="FFFFFF" w:themeColor="background1"/>
                <w:sz w:val="20"/>
                <w:szCs w:val="24"/>
              </w:rPr>
              <w:t>Datos de entrada</w:t>
            </w:r>
          </w:p>
        </w:tc>
        <w:tc>
          <w:tcPr>
            <w:tcW w:w="1635" w:type="dxa"/>
            <w:shd w:val="clear" w:color="auto" w:fill="ED7D31" w:themeFill="accent2"/>
          </w:tcPr>
          <w:p w14:paraId="1369E439" w14:textId="04360CAD" w:rsidR="00385E79" w:rsidRPr="002715E1" w:rsidRDefault="00385E79" w:rsidP="00D629D4">
            <w:pPr>
              <w:jc w:val="both"/>
              <w:rPr>
                <w:rFonts w:eastAsiaTheme="majorEastAsia" w:cs="Arial"/>
                <w:b/>
                <w:bCs/>
                <w:color w:val="FFFFFF" w:themeColor="background1"/>
                <w:sz w:val="20"/>
                <w:szCs w:val="24"/>
              </w:rPr>
            </w:pPr>
            <w:r w:rsidRPr="002715E1">
              <w:rPr>
                <w:b/>
                <w:bCs/>
                <w:color w:val="FFFFFF" w:themeColor="background1"/>
                <w:sz w:val="20"/>
                <w:szCs w:val="24"/>
              </w:rPr>
              <w:t>Datos de salida</w:t>
            </w:r>
          </w:p>
        </w:tc>
      </w:tr>
      <w:tr w:rsidR="00385E79" w14:paraId="0DF9A872" w14:textId="77777777" w:rsidTr="002715E1">
        <w:trPr>
          <w:trHeight w:val="368"/>
        </w:trPr>
        <w:tc>
          <w:tcPr>
            <w:tcW w:w="2340" w:type="dxa"/>
          </w:tcPr>
          <w:p w14:paraId="218E3A34" w14:textId="04A786E1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P00</w:t>
            </w:r>
          </w:p>
        </w:tc>
        <w:tc>
          <w:tcPr>
            <w:tcW w:w="2169" w:type="dxa"/>
          </w:tcPr>
          <w:p w14:paraId="685BA62B" w14:textId="0EB7406C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Registro de empleado</w:t>
            </w:r>
          </w:p>
        </w:tc>
        <w:tc>
          <w:tcPr>
            <w:tcW w:w="2170" w:type="dxa"/>
          </w:tcPr>
          <w:p w14:paraId="1F02B230" w14:textId="38123C19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Datos personales, contrato, salario bruto</w:t>
            </w:r>
          </w:p>
        </w:tc>
        <w:tc>
          <w:tcPr>
            <w:tcW w:w="1635" w:type="dxa"/>
          </w:tcPr>
          <w:p w14:paraId="457AAADD" w14:textId="72D89B5B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Registro de empleado activo</w:t>
            </w:r>
          </w:p>
        </w:tc>
      </w:tr>
      <w:tr w:rsidR="00385E79" w14:paraId="15B72DB7" w14:textId="77777777" w:rsidTr="002715E1">
        <w:trPr>
          <w:trHeight w:val="368"/>
        </w:trPr>
        <w:tc>
          <w:tcPr>
            <w:tcW w:w="2340" w:type="dxa"/>
          </w:tcPr>
          <w:p w14:paraId="3DBFCDD1" w14:textId="2454B5DF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P02</w:t>
            </w:r>
          </w:p>
        </w:tc>
        <w:tc>
          <w:tcPr>
            <w:tcW w:w="2169" w:type="dxa"/>
          </w:tcPr>
          <w:p w14:paraId="0247B1CE" w14:textId="23AADC38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Gestión de incidencias</w:t>
            </w:r>
          </w:p>
        </w:tc>
        <w:tc>
          <w:tcPr>
            <w:tcW w:w="2170" w:type="dxa"/>
          </w:tcPr>
          <w:p w14:paraId="137CEE60" w14:textId="54B75E9D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Horas extras, bonos, ausencias</w:t>
            </w:r>
          </w:p>
        </w:tc>
        <w:tc>
          <w:tcPr>
            <w:tcW w:w="1635" w:type="dxa"/>
          </w:tcPr>
          <w:p w14:paraId="3AD197BE" w14:textId="138896C7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Incidencias registradas</w:t>
            </w:r>
          </w:p>
        </w:tc>
      </w:tr>
      <w:tr w:rsidR="00385E79" w14:paraId="360930CB" w14:textId="77777777" w:rsidTr="002715E1">
        <w:trPr>
          <w:trHeight w:val="46"/>
        </w:trPr>
        <w:tc>
          <w:tcPr>
            <w:tcW w:w="2340" w:type="dxa"/>
          </w:tcPr>
          <w:p w14:paraId="2F618938" w14:textId="295FF5DA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P03</w:t>
            </w:r>
          </w:p>
        </w:tc>
        <w:tc>
          <w:tcPr>
            <w:tcW w:w="2169" w:type="dxa"/>
          </w:tcPr>
          <w:p w14:paraId="4BD9E49D" w14:textId="6DCFBAC2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Cálculo de nómina</w:t>
            </w:r>
          </w:p>
        </w:tc>
        <w:tc>
          <w:tcPr>
            <w:tcW w:w="2170" w:type="dxa"/>
          </w:tcPr>
          <w:p w14:paraId="01242884" w14:textId="494B5B98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Salario bruto, incidencias</w:t>
            </w:r>
          </w:p>
        </w:tc>
        <w:tc>
          <w:tcPr>
            <w:tcW w:w="1635" w:type="dxa"/>
          </w:tcPr>
          <w:p w14:paraId="6332FC62" w14:textId="7CCA249A" w:rsidR="00385E79" w:rsidRPr="00385E79" w:rsidRDefault="00385E79" w:rsidP="00D629D4">
            <w:pPr>
              <w:jc w:val="both"/>
              <w:rPr>
                <w:rFonts w:eastAsiaTheme="majorEastAsia" w:cs="Arial"/>
                <w:bCs/>
                <w:sz w:val="20"/>
                <w:szCs w:val="24"/>
              </w:rPr>
            </w:pPr>
            <w:r w:rsidRPr="00385E79">
              <w:rPr>
                <w:sz w:val="20"/>
                <w:szCs w:val="24"/>
              </w:rPr>
              <w:t>Salario neto</w:t>
            </w:r>
          </w:p>
        </w:tc>
      </w:tr>
    </w:tbl>
    <w:p w14:paraId="01142E8A" w14:textId="7E4A20F9" w:rsidR="00385E79" w:rsidRDefault="00385E79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7CDFDD2D" w14:textId="3335024E" w:rsidR="00385E79" w:rsidRDefault="00385E79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3014F55E" w14:textId="67C11131" w:rsidR="00D629D4" w:rsidRDefault="00D629D4" w:rsidP="00D629D4">
      <w:pPr>
        <w:pStyle w:val="Prrafodelista"/>
        <w:numPr>
          <w:ilvl w:val="0"/>
          <w:numId w:val="2"/>
        </w:numPr>
        <w:spacing w:line="240" w:lineRule="auto"/>
        <w:jc w:val="both"/>
        <w:rPr>
          <w:rFonts w:eastAsiaTheme="majorEastAsia" w:cs="Arial"/>
          <w:b/>
          <w:sz w:val="22"/>
          <w:szCs w:val="22"/>
        </w:rPr>
      </w:pPr>
      <w:r w:rsidRPr="00D629D4">
        <w:rPr>
          <w:rFonts w:eastAsiaTheme="majorEastAsia" w:cs="Arial"/>
          <w:b/>
          <w:sz w:val="22"/>
          <w:szCs w:val="22"/>
        </w:rPr>
        <w:t>Requerimientos de información (informes)</w:t>
      </w:r>
    </w:p>
    <w:p w14:paraId="74BD7C29" w14:textId="1255E587" w:rsidR="00D629D4" w:rsidRDefault="00D629D4" w:rsidP="00D629D4">
      <w:pPr>
        <w:spacing w:line="240" w:lineRule="auto"/>
        <w:jc w:val="both"/>
        <w:rPr>
          <w:rFonts w:eastAsiaTheme="majorEastAsia" w:cs="Arial"/>
          <w:b/>
          <w:sz w:val="22"/>
          <w:szCs w:val="22"/>
        </w:rPr>
      </w:pPr>
    </w:p>
    <w:p w14:paraId="04531C4D" w14:textId="3ABFD4D7" w:rsidR="00D629D4" w:rsidRDefault="00D629D4" w:rsidP="00D629D4">
      <w:pPr>
        <w:pStyle w:val="Prrafodelista"/>
        <w:numPr>
          <w:ilvl w:val="1"/>
          <w:numId w:val="12"/>
        </w:numPr>
        <w:spacing w:line="240" w:lineRule="auto"/>
        <w:ind w:left="1134" w:hanging="425"/>
        <w:jc w:val="both"/>
        <w:rPr>
          <w:rFonts w:eastAsiaTheme="majorEastAsia" w:cs="Arial"/>
          <w:bCs/>
          <w:sz w:val="20"/>
          <w:szCs w:val="20"/>
        </w:rPr>
      </w:pPr>
      <w:r w:rsidRPr="00D629D4">
        <w:rPr>
          <w:rFonts w:eastAsiaTheme="majorEastAsia" w:cs="Arial"/>
          <w:bCs/>
          <w:sz w:val="20"/>
          <w:szCs w:val="20"/>
        </w:rPr>
        <w:t>Identificación de informes clave</w:t>
      </w:r>
    </w:p>
    <w:p w14:paraId="6C551E2F" w14:textId="0C68A828" w:rsidR="00D629D4" w:rsidRDefault="00D629D4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tbl>
      <w:tblPr>
        <w:tblStyle w:val="Tablaconcuadrcula"/>
        <w:tblW w:w="0" w:type="auto"/>
        <w:tblInd w:w="1103" w:type="dxa"/>
        <w:tblLook w:val="04A0" w:firstRow="1" w:lastRow="0" w:firstColumn="1" w:lastColumn="0" w:noHBand="0" w:noVBand="1"/>
      </w:tblPr>
      <w:tblGrid>
        <w:gridCol w:w="536"/>
        <w:gridCol w:w="1716"/>
        <w:gridCol w:w="2130"/>
        <w:gridCol w:w="1190"/>
        <w:gridCol w:w="1349"/>
      </w:tblGrid>
      <w:tr w:rsidR="00AC5FCE" w:rsidRPr="00AC5FCE" w14:paraId="0A084C57" w14:textId="77777777" w:rsidTr="00AC5FCE">
        <w:tc>
          <w:tcPr>
            <w:tcW w:w="0" w:type="auto"/>
            <w:shd w:val="clear" w:color="auto" w:fill="ED7D31" w:themeFill="accent2"/>
            <w:hideMark/>
          </w:tcPr>
          <w:p w14:paraId="4E3CC71C" w14:textId="77777777" w:rsidR="00AC5FCE" w:rsidRPr="00AC5FCE" w:rsidRDefault="00AC5FCE" w:rsidP="00AC5F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  <w:t>ID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0CAF5AE9" w14:textId="77777777" w:rsidR="00AC5FCE" w:rsidRPr="00AC5FCE" w:rsidRDefault="00AC5FCE" w:rsidP="00AC5F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  <w:t>Nombre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3E3F590A" w14:textId="77777777" w:rsidR="00AC5FCE" w:rsidRPr="00AC5FCE" w:rsidRDefault="00AC5FCE" w:rsidP="00AC5F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  <w:t>Objetivo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1F47978C" w14:textId="77777777" w:rsidR="00AC5FCE" w:rsidRPr="00AC5FCE" w:rsidRDefault="00AC5FCE" w:rsidP="00AC5F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  <w:t>Usuario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188D9135" w14:textId="77777777" w:rsidR="00AC5FCE" w:rsidRPr="00AC5FCE" w:rsidRDefault="00AC5FCE" w:rsidP="00AC5F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  <w:t>Frecuencia</w:t>
            </w:r>
          </w:p>
        </w:tc>
      </w:tr>
      <w:tr w:rsidR="00AC5FCE" w:rsidRPr="00AC5FCE" w14:paraId="36EEA27B" w14:textId="77777777" w:rsidTr="00AC5FCE">
        <w:tc>
          <w:tcPr>
            <w:tcW w:w="0" w:type="auto"/>
            <w:hideMark/>
          </w:tcPr>
          <w:p w14:paraId="7B654DEA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I01</w:t>
            </w:r>
          </w:p>
        </w:tc>
        <w:tc>
          <w:tcPr>
            <w:tcW w:w="0" w:type="auto"/>
            <w:hideMark/>
          </w:tcPr>
          <w:p w14:paraId="786AFF91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Boleta de pago</w:t>
            </w:r>
          </w:p>
        </w:tc>
        <w:tc>
          <w:tcPr>
            <w:tcW w:w="0" w:type="auto"/>
            <w:hideMark/>
          </w:tcPr>
          <w:p w14:paraId="3BDB5DBB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Informar salario</w:t>
            </w:r>
          </w:p>
        </w:tc>
        <w:tc>
          <w:tcPr>
            <w:tcW w:w="0" w:type="auto"/>
            <w:hideMark/>
          </w:tcPr>
          <w:p w14:paraId="69A792BE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Empleado</w:t>
            </w:r>
          </w:p>
        </w:tc>
        <w:tc>
          <w:tcPr>
            <w:tcW w:w="0" w:type="auto"/>
            <w:hideMark/>
          </w:tcPr>
          <w:p w14:paraId="5CB56B9F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Mensual</w:t>
            </w:r>
          </w:p>
        </w:tc>
      </w:tr>
      <w:tr w:rsidR="00AC5FCE" w:rsidRPr="00AC5FCE" w14:paraId="06556098" w14:textId="77777777" w:rsidTr="00AC5FCE">
        <w:tc>
          <w:tcPr>
            <w:tcW w:w="0" w:type="auto"/>
            <w:hideMark/>
          </w:tcPr>
          <w:p w14:paraId="7BDC1BDA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I02</w:t>
            </w:r>
          </w:p>
        </w:tc>
        <w:tc>
          <w:tcPr>
            <w:tcW w:w="0" w:type="auto"/>
            <w:hideMark/>
          </w:tcPr>
          <w:p w14:paraId="46256BDD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Planilla general</w:t>
            </w:r>
          </w:p>
        </w:tc>
        <w:tc>
          <w:tcPr>
            <w:tcW w:w="0" w:type="auto"/>
            <w:hideMark/>
          </w:tcPr>
          <w:p w14:paraId="24A7C5E5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Control interno</w:t>
            </w:r>
          </w:p>
        </w:tc>
        <w:tc>
          <w:tcPr>
            <w:tcW w:w="0" w:type="auto"/>
            <w:hideMark/>
          </w:tcPr>
          <w:p w14:paraId="535F960A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RRHH</w:t>
            </w:r>
          </w:p>
        </w:tc>
        <w:tc>
          <w:tcPr>
            <w:tcW w:w="0" w:type="auto"/>
            <w:hideMark/>
          </w:tcPr>
          <w:p w14:paraId="150BF226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Mensual</w:t>
            </w:r>
          </w:p>
        </w:tc>
      </w:tr>
      <w:tr w:rsidR="00AC5FCE" w:rsidRPr="00AC5FCE" w14:paraId="3AB3A9F5" w14:textId="77777777" w:rsidTr="00AC5FCE">
        <w:tc>
          <w:tcPr>
            <w:tcW w:w="0" w:type="auto"/>
            <w:hideMark/>
          </w:tcPr>
          <w:p w14:paraId="146750F5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I03</w:t>
            </w:r>
          </w:p>
        </w:tc>
        <w:tc>
          <w:tcPr>
            <w:tcW w:w="0" w:type="auto"/>
            <w:hideMark/>
          </w:tcPr>
          <w:p w14:paraId="5A998126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Reporte INSS</w:t>
            </w:r>
          </w:p>
        </w:tc>
        <w:tc>
          <w:tcPr>
            <w:tcW w:w="0" w:type="auto"/>
            <w:hideMark/>
          </w:tcPr>
          <w:p w14:paraId="4DFC66D8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Cumplimiento legal</w:t>
            </w:r>
          </w:p>
        </w:tc>
        <w:tc>
          <w:tcPr>
            <w:tcW w:w="0" w:type="auto"/>
            <w:hideMark/>
          </w:tcPr>
          <w:p w14:paraId="670256B7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Contador</w:t>
            </w:r>
          </w:p>
        </w:tc>
        <w:tc>
          <w:tcPr>
            <w:tcW w:w="0" w:type="auto"/>
            <w:hideMark/>
          </w:tcPr>
          <w:p w14:paraId="5FC59A0C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Mensual</w:t>
            </w:r>
          </w:p>
        </w:tc>
      </w:tr>
      <w:tr w:rsidR="00AC5FCE" w:rsidRPr="00AC5FCE" w14:paraId="7BBB39D4" w14:textId="77777777" w:rsidTr="00AC5FCE">
        <w:tc>
          <w:tcPr>
            <w:tcW w:w="0" w:type="auto"/>
            <w:hideMark/>
          </w:tcPr>
          <w:p w14:paraId="198BEF8D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I04</w:t>
            </w:r>
          </w:p>
        </w:tc>
        <w:tc>
          <w:tcPr>
            <w:tcW w:w="0" w:type="auto"/>
            <w:hideMark/>
          </w:tcPr>
          <w:p w14:paraId="2871BC01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Reporte IR</w:t>
            </w:r>
          </w:p>
        </w:tc>
        <w:tc>
          <w:tcPr>
            <w:tcW w:w="0" w:type="auto"/>
            <w:hideMark/>
          </w:tcPr>
          <w:p w14:paraId="2E464CA7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Declaración fiscal</w:t>
            </w:r>
          </w:p>
        </w:tc>
        <w:tc>
          <w:tcPr>
            <w:tcW w:w="0" w:type="auto"/>
            <w:hideMark/>
          </w:tcPr>
          <w:p w14:paraId="59F777C9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Contador</w:t>
            </w:r>
          </w:p>
        </w:tc>
        <w:tc>
          <w:tcPr>
            <w:tcW w:w="0" w:type="auto"/>
            <w:hideMark/>
          </w:tcPr>
          <w:p w14:paraId="05BB410D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Mensual</w:t>
            </w:r>
          </w:p>
        </w:tc>
      </w:tr>
    </w:tbl>
    <w:p w14:paraId="2607BF41" w14:textId="55AE0312" w:rsidR="00D629D4" w:rsidRDefault="00D629D4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0FB8A51B" w14:textId="39A2AEF0" w:rsidR="00D629D4" w:rsidRDefault="00D629D4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5FB34464" w14:textId="26D472B0" w:rsidR="00D629D4" w:rsidRPr="00D629D4" w:rsidRDefault="00D629D4" w:rsidP="00D629D4">
      <w:pPr>
        <w:pStyle w:val="Prrafodelista"/>
        <w:numPr>
          <w:ilvl w:val="1"/>
          <w:numId w:val="12"/>
        </w:numPr>
        <w:spacing w:line="240" w:lineRule="auto"/>
        <w:ind w:left="1134" w:hanging="425"/>
        <w:jc w:val="both"/>
        <w:rPr>
          <w:rFonts w:eastAsiaTheme="majorEastAsia" w:cs="Arial"/>
          <w:bCs/>
          <w:sz w:val="20"/>
          <w:szCs w:val="20"/>
        </w:rPr>
      </w:pPr>
      <w:r w:rsidRPr="00D629D4">
        <w:rPr>
          <w:rFonts w:eastAsiaTheme="majorEastAsia" w:cs="Arial"/>
          <w:bCs/>
          <w:sz w:val="20"/>
          <w:szCs w:val="20"/>
        </w:rPr>
        <w:t>Especificación de informes</w:t>
      </w:r>
    </w:p>
    <w:p w14:paraId="7B53A836" w14:textId="77777777" w:rsidR="00D629D4" w:rsidRPr="00D629D4" w:rsidRDefault="00D629D4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5369116F" w14:textId="38A677FA" w:rsidR="00D629D4" w:rsidRDefault="00D629D4" w:rsidP="00A94A53">
      <w:pPr>
        <w:spacing w:line="240" w:lineRule="auto"/>
        <w:ind w:left="708" w:firstLine="426"/>
        <w:jc w:val="both"/>
        <w:rPr>
          <w:rFonts w:eastAsiaTheme="majorEastAsia" w:cs="Arial"/>
          <w:bCs/>
          <w:sz w:val="20"/>
          <w:szCs w:val="20"/>
        </w:rPr>
      </w:pPr>
      <w:r w:rsidRPr="00D629D4">
        <w:rPr>
          <w:rFonts w:eastAsiaTheme="majorEastAsia" w:cs="Arial"/>
          <w:bCs/>
          <w:sz w:val="20"/>
          <w:szCs w:val="20"/>
        </w:rPr>
        <w:t>Para cada informe</w:t>
      </w:r>
      <w:r w:rsidR="00A94A53">
        <w:rPr>
          <w:rFonts w:eastAsiaTheme="majorEastAsia" w:cs="Arial"/>
          <w:bCs/>
          <w:sz w:val="20"/>
          <w:szCs w:val="20"/>
        </w:rPr>
        <w:t>, completar:</w:t>
      </w:r>
    </w:p>
    <w:p w14:paraId="655596E6" w14:textId="1F8AD0AB" w:rsidR="00A94A53" w:rsidRDefault="00A94A53" w:rsidP="00A94A53">
      <w:pPr>
        <w:spacing w:line="240" w:lineRule="auto"/>
        <w:ind w:left="708" w:firstLine="426"/>
        <w:jc w:val="both"/>
        <w:rPr>
          <w:rFonts w:eastAsiaTheme="majorEastAsia" w:cs="Arial"/>
          <w:bCs/>
          <w:sz w:val="20"/>
          <w:szCs w:val="20"/>
        </w:rPr>
      </w:pPr>
    </w:p>
    <w:tbl>
      <w:tblPr>
        <w:tblStyle w:val="Tablaconcuadrcula"/>
        <w:tblW w:w="0" w:type="auto"/>
        <w:tblInd w:w="1129" w:type="dxa"/>
        <w:tblLook w:val="04A0" w:firstRow="1" w:lastRow="0" w:firstColumn="1" w:lastColumn="0" w:noHBand="0" w:noVBand="1"/>
      </w:tblPr>
      <w:tblGrid>
        <w:gridCol w:w="2835"/>
        <w:gridCol w:w="4820"/>
      </w:tblGrid>
      <w:tr w:rsidR="00A94A53" w:rsidRPr="00FE133F" w14:paraId="44CBF065" w14:textId="77777777" w:rsidTr="00506E83">
        <w:tc>
          <w:tcPr>
            <w:tcW w:w="2835" w:type="dxa"/>
          </w:tcPr>
          <w:p w14:paraId="49D97E27" w14:textId="5E170886" w:rsidR="00A94A53" w:rsidRPr="00FE133F" w:rsidRDefault="00A94A53" w:rsidP="00D822E7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Nombre del </w:t>
            </w:r>
            <w:r>
              <w:rPr>
                <w:rFonts w:eastAsiaTheme="majorEastAsia" w:cs="Arial"/>
                <w:bCs/>
                <w:color w:val="002060"/>
                <w:sz w:val="20"/>
                <w:szCs w:val="20"/>
              </w:rPr>
              <w:t>informe</w:t>
            </w:r>
          </w:p>
        </w:tc>
        <w:tc>
          <w:tcPr>
            <w:tcW w:w="4820" w:type="dxa"/>
          </w:tcPr>
          <w:p w14:paraId="37C968F2" w14:textId="096572F2" w:rsidR="00A94A53" w:rsidRPr="00FE133F" w:rsidRDefault="00AC5FCE" w:rsidP="00D822E7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sz w:val="20"/>
                <w:szCs w:val="20"/>
              </w:rPr>
              <w:t>Boleta de pago</w:t>
            </w:r>
          </w:p>
        </w:tc>
      </w:tr>
      <w:tr w:rsidR="00A94A53" w:rsidRPr="00FE133F" w14:paraId="380EFD2A" w14:textId="77777777" w:rsidTr="00506E83">
        <w:tc>
          <w:tcPr>
            <w:tcW w:w="2835" w:type="dxa"/>
          </w:tcPr>
          <w:p w14:paraId="5ED21C6B" w14:textId="3D9034D2" w:rsidR="00A94A53" w:rsidRPr="00FE133F" w:rsidRDefault="00A94A53" w:rsidP="00D822E7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 w:rsidRPr="00FE133F">
              <w:rPr>
                <w:rFonts w:eastAsiaTheme="majorEastAsia" w:cs="Arial"/>
                <w:bCs/>
                <w:color w:val="002060"/>
                <w:sz w:val="20"/>
                <w:szCs w:val="20"/>
              </w:rPr>
              <w:t>Objetivo</w:t>
            </w:r>
            <w:r>
              <w:rPr>
                <w:rFonts w:eastAsiaTheme="majorEastAsia" w:cs="Arial"/>
                <w:bCs/>
                <w:color w:val="002060"/>
                <w:sz w:val="20"/>
                <w:szCs w:val="20"/>
              </w:rPr>
              <w:t xml:space="preserve"> de negocio</w:t>
            </w:r>
          </w:p>
        </w:tc>
        <w:tc>
          <w:tcPr>
            <w:tcW w:w="4820" w:type="dxa"/>
          </w:tcPr>
          <w:p w14:paraId="3D992AE2" w14:textId="2A218E8C" w:rsidR="00A94A53" w:rsidRPr="00FE133F" w:rsidRDefault="00AC5FCE" w:rsidP="00D822E7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sz w:val="20"/>
                <w:szCs w:val="20"/>
              </w:rPr>
              <w:t>Mostrar desglose salarial</w:t>
            </w:r>
          </w:p>
        </w:tc>
      </w:tr>
      <w:tr w:rsidR="00A94A53" w:rsidRPr="00FE133F" w14:paraId="7D30DE06" w14:textId="77777777" w:rsidTr="00506E83">
        <w:tc>
          <w:tcPr>
            <w:tcW w:w="2835" w:type="dxa"/>
          </w:tcPr>
          <w:p w14:paraId="3212FEAA" w14:textId="1B6FF4B3" w:rsidR="00A94A53" w:rsidRPr="00FE133F" w:rsidRDefault="00A94A53" w:rsidP="00D822E7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>
              <w:rPr>
                <w:rFonts w:eastAsiaTheme="majorEastAsia" w:cs="Arial"/>
                <w:bCs/>
                <w:color w:val="002060"/>
                <w:sz w:val="20"/>
                <w:szCs w:val="20"/>
              </w:rPr>
              <w:t>Usuarios que lo consumen</w:t>
            </w:r>
          </w:p>
        </w:tc>
        <w:tc>
          <w:tcPr>
            <w:tcW w:w="4820" w:type="dxa"/>
          </w:tcPr>
          <w:p w14:paraId="1DC08166" w14:textId="6CBD930C" w:rsidR="00A94A53" w:rsidRPr="00FE133F" w:rsidRDefault="00AC5FCE" w:rsidP="00D822E7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sz w:val="20"/>
                <w:szCs w:val="20"/>
              </w:rPr>
              <w:t>Empleado</w:t>
            </w:r>
          </w:p>
        </w:tc>
      </w:tr>
      <w:tr w:rsidR="00A94A53" w:rsidRPr="00FE133F" w14:paraId="63144729" w14:textId="77777777" w:rsidTr="00506E83">
        <w:tc>
          <w:tcPr>
            <w:tcW w:w="2835" w:type="dxa"/>
          </w:tcPr>
          <w:p w14:paraId="56C28051" w14:textId="5CEC00B7" w:rsidR="00A94A53" w:rsidRPr="00FE133F" w:rsidRDefault="00A94A53" w:rsidP="00D822E7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>
              <w:rPr>
                <w:rFonts w:eastAsiaTheme="majorEastAsia" w:cs="Arial"/>
                <w:bCs/>
                <w:color w:val="002060"/>
                <w:sz w:val="20"/>
                <w:szCs w:val="20"/>
              </w:rPr>
              <w:t>Datos requeridos (campos)</w:t>
            </w:r>
          </w:p>
        </w:tc>
        <w:tc>
          <w:tcPr>
            <w:tcW w:w="4820" w:type="dxa"/>
          </w:tcPr>
          <w:p w14:paraId="24F15BE0" w14:textId="77777777" w:rsidR="00AC5FCE" w:rsidRPr="00AC5FCE" w:rsidRDefault="00AC5FCE" w:rsidP="00AC5FC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 xml:space="preserve">Salario bruto </w:t>
            </w:r>
          </w:p>
          <w:p w14:paraId="5A5E6D1A" w14:textId="77777777" w:rsidR="00AC5FCE" w:rsidRPr="00AC5FCE" w:rsidRDefault="00AC5FCE" w:rsidP="00AC5FC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 xml:space="preserve">INSS </w:t>
            </w:r>
          </w:p>
          <w:p w14:paraId="738C5848" w14:textId="77777777" w:rsidR="00AC5FCE" w:rsidRPr="00AC5FCE" w:rsidRDefault="00AC5FCE" w:rsidP="00AC5FC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 xml:space="preserve">IR </w:t>
            </w:r>
          </w:p>
          <w:p w14:paraId="7EC1923E" w14:textId="7543DE41" w:rsidR="00AC5FCE" w:rsidRPr="00AC5FCE" w:rsidRDefault="00AC5FCE" w:rsidP="00AC5FC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Salario neto</w:t>
            </w:r>
          </w:p>
        </w:tc>
      </w:tr>
      <w:tr w:rsidR="00A94A53" w:rsidRPr="00FE133F" w14:paraId="3CAA5250" w14:textId="77777777" w:rsidTr="00506E83">
        <w:tc>
          <w:tcPr>
            <w:tcW w:w="2835" w:type="dxa"/>
          </w:tcPr>
          <w:p w14:paraId="1BFAECCD" w14:textId="051F421A" w:rsidR="00A94A53" w:rsidRPr="00FE133F" w:rsidRDefault="00A94A53" w:rsidP="00D822E7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>
              <w:rPr>
                <w:rFonts w:eastAsiaTheme="majorEastAsia" w:cs="Arial"/>
                <w:bCs/>
                <w:color w:val="002060"/>
                <w:sz w:val="20"/>
                <w:szCs w:val="20"/>
              </w:rPr>
              <w:t>Filtros aplicables</w:t>
            </w:r>
          </w:p>
        </w:tc>
        <w:tc>
          <w:tcPr>
            <w:tcW w:w="4820" w:type="dxa"/>
          </w:tcPr>
          <w:p w14:paraId="5197B7F0" w14:textId="31199BD9" w:rsidR="00A94A53" w:rsidRDefault="00AC5FCE" w:rsidP="00A94A53">
            <w:pPr>
              <w:pStyle w:val="Prrafodelista"/>
              <w:numPr>
                <w:ilvl w:val="0"/>
                <w:numId w:val="14"/>
              </w:numPr>
              <w:ind w:left="177" w:hanging="141"/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sz w:val="20"/>
                <w:szCs w:val="20"/>
              </w:rPr>
              <w:t>Empleado, periodo</w:t>
            </w:r>
          </w:p>
          <w:p w14:paraId="045B4673" w14:textId="75C95493" w:rsidR="00A94A53" w:rsidRPr="00FE133F" w:rsidRDefault="00A94A53" w:rsidP="00AC5FCE">
            <w:pPr>
              <w:pStyle w:val="Prrafodelista"/>
              <w:ind w:left="177"/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</w:p>
        </w:tc>
      </w:tr>
      <w:tr w:rsidR="00A94A53" w:rsidRPr="00FE133F" w14:paraId="2BFF71F3" w14:textId="77777777" w:rsidTr="00506E83">
        <w:tc>
          <w:tcPr>
            <w:tcW w:w="2835" w:type="dxa"/>
          </w:tcPr>
          <w:p w14:paraId="1B9B6EAB" w14:textId="6556A31C" w:rsidR="00A94A53" w:rsidRDefault="00A94A53" w:rsidP="00D822E7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>
              <w:rPr>
                <w:rFonts w:eastAsiaTheme="majorEastAsia" w:cs="Arial"/>
                <w:bCs/>
                <w:color w:val="002060"/>
                <w:sz w:val="20"/>
                <w:szCs w:val="20"/>
              </w:rPr>
              <w:t>Formato esperado</w:t>
            </w:r>
          </w:p>
        </w:tc>
        <w:tc>
          <w:tcPr>
            <w:tcW w:w="4820" w:type="dxa"/>
          </w:tcPr>
          <w:p w14:paraId="34F166BF" w14:textId="0662EDBB" w:rsidR="00A94A53" w:rsidRPr="00FE133F" w:rsidRDefault="00A94A53" w:rsidP="00D822E7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94A53">
              <w:rPr>
                <w:rFonts w:eastAsiaTheme="majorEastAsia" w:cs="Arial"/>
                <w:bCs/>
                <w:sz w:val="20"/>
                <w:szCs w:val="20"/>
              </w:rPr>
              <w:t>Tabular</w:t>
            </w:r>
          </w:p>
        </w:tc>
      </w:tr>
      <w:tr w:rsidR="00A94A53" w:rsidRPr="00FE133F" w14:paraId="15A6FC92" w14:textId="77777777" w:rsidTr="00506E83">
        <w:tc>
          <w:tcPr>
            <w:tcW w:w="2835" w:type="dxa"/>
          </w:tcPr>
          <w:p w14:paraId="57F53626" w14:textId="0E3ED32A" w:rsidR="00A94A53" w:rsidRDefault="00A94A53" w:rsidP="00D822E7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>
              <w:rPr>
                <w:rFonts w:eastAsiaTheme="majorEastAsia" w:cs="Arial"/>
                <w:bCs/>
                <w:color w:val="002060"/>
                <w:sz w:val="20"/>
                <w:szCs w:val="20"/>
              </w:rPr>
              <w:t>Origen de los datos (proceso)</w:t>
            </w:r>
          </w:p>
        </w:tc>
        <w:tc>
          <w:tcPr>
            <w:tcW w:w="4820" w:type="dxa"/>
          </w:tcPr>
          <w:p w14:paraId="752B3541" w14:textId="7D217369" w:rsidR="00A94A53" w:rsidRPr="00FE133F" w:rsidRDefault="00AC5FCE" w:rsidP="00D822E7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sz w:val="20"/>
                <w:szCs w:val="20"/>
              </w:rPr>
              <w:t>Proceso de cálculo de nómina</w:t>
            </w:r>
          </w:p>
        </w:tc>
      </w:tr>
      <w:tr w:rsidR="00A94A53" w:rsidRPr="00FE133F" w14:paraId="501ECA2B" w14:textId="77777777" w:rsidTr="00506E83">
        <w:tc>
          <w:tcPr>
            <w:tcW w:w="2835" w:type="dxa"/>
          </w:tcPr>
          <w:p w14:paraId="32360114" w14:textId="2335B7AC" w:rsidR="00A94A53" w:rsidRDefault="00A94A53" w:rsidP="00D822E7">
            <w:pPr>
              <w:jc w:val="both"/>
              <w:rPr>
                <w:rFonts w:eastAsiaTheme="majorEastAsia" w:cs="Arial"/>
                <w:bCs/>
                <w:color w:val="002060"/>
                <w:sz w:val="20"/>
                <w:szCs w:val="20"/>
              </w:rPr>
            </w:pPr>
            <w:r>
              <w:rPr>
                <w:rFonts w:eastAsiaTheme="majorEastAsia" w:cs="Arial"/>
                <w:bCs/>
                <w:color w:val="002060"/>
                <w:sz w:val="20"/>
                <w:szCs w:val="20"/>
              </w:rPr>
              <w:t>Periodicidad</w:t>
            </w:r>
          </w:p>
        </w:tc>
        <w:tc>
          <w:tcPr>
            <w:tcW w:w="4820" w:type="dxa"/>
          </w:tcPr>
          <w:p w14:paraId="5CD41B0E" w14:textId="7331CDB8" w:rsidR="00A94A53" w:rsidRPr="00FE133F" w:rsidRDefault="00AC5FCE" w:rsidP="00D822E7">
            <w:pPr>
              <w:jc w:val="both"/>
              <w:rPr>
                <w:rFonts w:eastAsiaTheme="majorEastAsia" w:cs="Arial"/>
                <w:bCs/>
                <w:sz w:val="20"/>
                <w:szCs w:val="20"/>
              </w:rPr>
            </w:pPr>
            <w:r w:rsidRPr="00AC5FCE">
              <w:rPr>
                <w:rFonts w:eastAsiaTheme="majorEastAsia" w:cs="Arial"/>
                <w:bCs/>
                <w:sz w:val="20"/>
                <w:szCs w:val="20"/>
              </w:rPr>
              <w:t>Mensual</w:t>
            </w:r>
          </w:p>
        </w:tc>
      </w:tr>
    </w:tbl>
    <w:p w14:paraId="2B74052B" w14:textId="1CF6FC51" w:rsidR="00A94A53" w:rsidRDefault="00A94A53" w:rsidP="00A94A53">
      <w:pPr>
        <w:spacing w:line="240" w:lineRule="auto"/>
        <w:ind w:left="708" w:firstLine="426"/>
        <w:jc w:val="both"/>
        <w:rPr>
          <w:rFonts w:eastAsiaTheme="majorEastAsia" w:cs="Arial"/>
          <w:bCs/>
          <w:sz w:val="20"/>
          <w:szCs w:val="20"/>
        </w:rPr>
      </w:pPr>
    </w:p>
    <w:p w14:paraId="4A3A8405" w14:textId="32252ED6" w:rsidR="00A94A53" w:rsidRPr="00506E83" w:rsidRDefault="00506E83" w:rsidP="00506E83">
      <w:pPr>
        <w:pStyle w:val="Prrafodelista"/>
        <w:numPr>
          <w:ilvl w:val="0"/>
          <w:numId w:val="2"/>
        </w:numPr>
        <w:spacing w:line="240" w:lineRule="auto"/>
        <w:jc w:val="both"/>
        <w:rPr>
          <w:rFonts w:eastAsiaTheme="majorEastAsia" w:cs="Arial"/>
          <w:b/>
          <w:sz w:val="22"/>
          <w:szCs w:val="22"/>
        </w:rPr>
      </w:pPr>
      <w:r w:rsidRPr="00506E83">
        <w:rPr>
          <w:rFonts w:eastAsiaTheme="majorEastAsia" w:cs="Arial"/>
          <w:b/>
          <w:sz w:val="22"/>
          <w:szCs w:val="22"/>
        </w:rPr>
        <w:t>Reglas de negocio asociadas</w:t>
      </w:r>
    </w:p>
    <w:p w14:paraId="458130B6" w14:textId="1638936F" w:rsidR="00506E83" w:rsidRDefault="00506E83" w:rsidP="00506E83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137CBE27" w14:textId="2BA9A3FA" w:rsidR="00217D59" w:rsidRPr="00217D59" w:rsidRDefault="00217D59" w:rsidP="00217D59">
      <w:pPr>
        <w:spacing w:line="240" w:lineRule="auto"/>
        <w:ind w:firstLine="644"/>
        <w:jc w:val="both"/>
        <w:rPr>
          <w:rFonts w:eastAsiaTheme="majorEastAsia" w:cs="Arial"/>
          <w:bCs/>
          <w:sz w:val="18"/>
          <w:szCs w:val="18"/>
        </w:rPr>
      </w:pPr>
      <w:r w:rsidRPr="00217D59">
        <w:rPr>
          <w:rFonts w:eastAsiaTheme="majorEastAsia" w:cs="Arial"/>
          <w:bCs/>
          <w:sz w:val="18"/>
          <w:szCs w:val="18"/>
        </w:rPr>
        <w:t>Ejemplo: validaciones, restricciones, cálculos, dependencias</w:t>
      </w:r>
    </w:p>
    <w:p w14:paraId="590E94DD" w14:textId="77777777" w:rsidR="00217D59" w:rsidRDefault="00217D59" w:rsidP="00506E83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tbl>
      <w:tblPr>
        <w:tblStyle w:val="Tablaconcuadrcula"/>
        <w:tblW w:w="0" w:type="auto"/>
        <w:tblInd w:w="662" w:type="dxa"/>
        <w:tblLook w:val="04A0" w:firstRow="1" w:lastRow="0" w:firstColumn="1" w:lastColumn="0" w:noHBand="0" w:noVBand="1"/>
      </w:tblPr>
      <w:tblGrid>
        <w:gridCol w:w="870"/>
        <w:gridCol w:w="2343"/>
        <w:gridCol w:w="3449"/>
      </w:tblGrid>
      <w:tr w:rsidR="00AC5FCE" w:rsidRPr="00AC5FCE" w14:paraId="5F88408E" w14:textId="77777777" w:rsidTr="00AC5FCE">
        <w:tc>
          <w:tcPr>
            <w:tcW w:w="0" w:type="auto"/>
            <w:shd w:val="clear" w:color="auto" w:fill="ED7D31" w:themeFill="accent2"/>
            <w:hideMark/>
          </w:tcPr>
          <w:p w14:paraId="0425EC4B" w14:textId="77777777" w:rsidR="00AC5FCE" w:rsidRPr="00AC5FCE" w:rsidRDefault="00AC5FCE" w:rsidP="00AC5F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  <w:t>ID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3DE6BA7E" w14:textId="77777777" w:rsidR="00AC5FCE" w:rsidRPr="00AC5FCE" w:rsidRDefault="00AC5FCE" w:rsidP="00AC5F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  <w:t>Regla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578D371D" w14:textId="77777777" w:rsidR="00AC5FCE" w:rsidRPr="00AC5FCE" w:rsidRDefault="00AC5FCE" w:rsidP="00AC5F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b/>
                <w:bCs/>
                <w:szCs w:val="24"/>
                <w:lang w:eastAsia="zh-CN"/>
              </w:rPr>
              <w:t>Descripción</w:t>
            </w:r>
          </w:p>
        </w:tc>
      </w:tr>
      <w:tr w:rsidR="00AC5FCE" w:rsidRPr="00AC5FCE" w14:paraId="659A5889" w14:textId="77777777" w:rsidTr="00AC5FCE">
        <w:tc>
          <w:tcPr>
            <w:tcW w:w="0" w:type="auto"/>
            <w:hideMark/>
          </w:tcPr>
          <w:p w14:paraId="09216C71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RN-01</w:t>
            </w:r>
          </w:p>
        </w:tc>
        <w:tc>
          <w:tcPr>
            <w:tcW w:w="0" w:type="auto"/>
            <w:hideMark/>
          </w:tcPr>
          <w:p w14:paraId="6249F142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INSS laboral</w:t>
            </w:r>
          </w:p>
        </w:tc>
        <w:tc>
          <w:tcPr>
            <w:tcW w:w="0" w:type="auto"/>
            <w:hideMark/>
          </w:tcPr>
          <w:p w14:paraId="49B95262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7% del salario bruto</w:t>
            </w:r>
          </w:p>
        </w:tc>
      </w:tr>
      <w:tr w:rsidR="00AC5FCE" w:rsidRPr="00AC5FCE" w14:paraId="2C40F9EA" w14:textId="77777777" w:rsidTr="00AC5FCE">
        <w:tc>
          <w:tcPr>
            <w:tcW w:w="0" w:type="auto"/>
            <w:hideMark/>
          </w:tcPr>
          <w:p w14:paraId="6D435EED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RN-02</w:t>
            </w:r>
          </w:p>
        </w:tc>
        <w:tc>
          <w:tcPr>
            <w:tcW w:w="0" w:type="auto"/>
            <w:hideMark/>
          </w:tcPr>
          <w:p w14:paraId="4C9D9E29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INSS patronal</w:t>
            </w:r>
          </w:p>
        </w:tc>
        <w:tc>
          <w:tcPr>
            <w:tcW w:w="0" w:type="auto"/>
            <w:hideMark/>
          </w:tcPr>
          <w:p w14:paraId="55C972AB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22.5% o 21.5% según tamaño</w:t>
            </w:r>
          </w:p>
        </w:tc>
      </w:tr>
      <w:tr w:rsidR="00AC5FCE" w:rsidRPr="00AC5FCE" w14:paraId="7CDCE3A5" w14:textId="77777777" w:rsidTr="00AC5FCE">
        <w:tc>
          <w:tcPr>
            <w:tcW w:w="0" w:type="auto"/>
            <w:hideMark/>
          </w:tcPr>
          <w:p w14:paraId="53C06025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RN-03</w:t>
            </w:r>
          </w:p>
        </w:tc>
        <w:tc>
          <w:tcPr>
            <w:tcW w:w="0" w:type="auto"/>
            <w:hideMark/>
          </w:tcPr>
          <w:p w14:paraId="163558FD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INATEC</w:t>
            </w:r>
          </w:p>
        </w:tc>
        <w:tc>
          <w:tcPr>
            <w:tcW w:w="0" w:type="auto"/>
            <w:hideMark/>
          </w:tcPr>
          <w:p w14:paraId="17A3AAD1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2% aporte patronal</w:t>
            </w:r>
          </w:p>
        </w:tc>
      </w:tr>
      <w:tr w:rsidR="00AC5FCE" w:rsidRPr="00AC5FCE" w14:paraId="5E511ECA" w14:textId="77777777" w:rsidTr="00AC5FCE">
        <w:tc>
          <w:tcPr>
            <w:tcW w:w="0" w:type="auto"/>
            <w:hideMark/>
          </w:tcPr>
          <w:p w14:paraId="41163B56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RN-04</w:t>
            </w:r>
          </w:p>
        </w:tc>
        <w:tc>
          <w:tcPr>
            <w:tcW w:w="0" w:type="auto"/>
            <w:hideMark/>
          </w:tcPr>
          <w:p w14:paraId="0CEF189A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IR sobre renta neta</w:t>
            </w:r>
          </w:p>
        </w:tc>
        <w:tc>
          <w:tcPr>
            <w:tcW w:w="0" w:type="auto"/>
            <w:hideMark/>
          </w:tcPr>
          <w:p w14:paraId="4B8F94ED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Salario – INSS</w:t>
            </w:r>
          </w:p>
        </w:tc>
      </w:tr>
      <w:tr w:rsidR="00AC5FCE" w:rsidRPr="00AC5FCE" w14:paraId="64D53E23" w14:textId="77777777" w:rsidTr="00AC5FCE">
        <w:tc>
          <w:tcPr>
            <w:tcW w:w="0" w:type="auto"/>
            <w:hideMark/>
          </w:tcPr>
          <w:p w14:paraId="69170B4A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RN-05</w:t>
            </w:r>
          </w:p>
        </w:tc>
        <w:tc>
          <w:tcPr>
            <w:tcW w:w="0" w:type="auto"/>
            <w:hideMark/>
          </w:tcPr>
          <w:p w14:paraId="341902E8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Aguinaldo</w:t>
            </w:r>
          </w:p>
        </w:tc>
        <w:tc>
          <w:tcPr>
            <w:tcW w:w="0" w:type="auto"/>
            <w:hideMark/>
          </w:tcPr>
          <w:p w14:paraId="3E913CC6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1/12 mensual</w:t>
            </w:r>
          </w:p>
        </w:tc>
      </w:tr>
      <w:tr w:rsidR="00AC5FCE" w:rsidRPr="00AC5FCE" w14:paraId="10E5E902" w14:textId="77777777" w:rsidTr="00AC5FCE">
        <w:tc>
          <w:tcPr>
            <w:tcW w:w="0" w:type="auto"/>
            <w:hideMark/>
          </w:tcPr>
          <w:p w14:paraId="63BDA61F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RN-06</w:t>
            </w:r>
          </w:p>
        </w:tc>
        <w:tc>
          <w:tcPr>
            <w:tcW w:w="0" w:type="auto"/>
            <w:hideMark/>
          </w:tcPr>
          <w:p w14:paraId="7D9AD231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Vacaciones</w:t>
            </w:r>
          </w:p>
        </w:tc>
        <w:tc>
          <w:tcPr>
            <w:tcW w:w="0" w:type="auto"/>
            <w:hideMark/>
          </w:tcPr>
          <w:p w14:paraId="377EA753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2.5 días por mes</w:t>
            </w:r>
          </w:p>
        </w:tc>
      </w:tr>
      <w:tr w:rsidR="00AC5FCE" w:rsidRPr="00AC5FCE" w14:paraId="3BDCE907" w14:textId="77777777" w:rsidTr="00AC5FCE">
        <w:tc>
          <w:tcPr>
            <w:tcW w:w="0" w:type="auto"/>
            <w:hideMark/>
          </w:tcPr>
          <w:p w14:paraId="5F289AA3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RN-07</w:t>
            </w:r>
          </w:p>
        </w:tc>
        <w:tc>
          <w:tcPr>
            <w:tcW w:w="0" w:type="auto"/>
            <w:hideMark/>
          </w:tcPr>
          <w:p w14:paraId="33C13FCC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Indemnización</w:t>
            </w:r>
          </w:p>
        </w:tc>
        <w:tc>
          <w:tcPr>
            <w:tcW w:w="0" w:type="auto"/>
            <w:hideMark/>
          </w:tcPr>
          <w:p w14:paraId="17B9541F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Según antigüedad (máx. 5 meses)</w:t>
            </w:r>
          </w:p>
        </w:tc>
      </w:tr>
      <w:tr w:rsidR="00AC5FCE" w:rsidRPr="00AC5FCE" w14:paraId="499E8883" w14:textId="77777777" w:rsidTr="00AC5FCE">
        <w:tc>
          <w:tcPr>
            <w:tcW w:w="0" w:type="auto"/>
            <w:hideMark/>
          </w:tcPr>
          <w:p w14:paraId="24E47B20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RN-08</w:t>
            </w:r>
          </w:p>
        </w:tc>
        <w:tc>
          <w:tcPr>
            <w:tcW w:w="0" w:type="auto"/>
            <w:hideMark/>
          </w:tcPr>
          <w:p w14:paraId="6C543C56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Parámetros dinámicos</w:t>
            </w:r>
          </w:p>
        </w:tc>
        <w:tc>
          <w:tcPr>
            <w:tcW w:w="0" w:type="auto"/>
            <w:hideMark/>
          </w:tcPr>
          <w:p w14:paraId="769B948B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Configurables por fecha</w:t>
            </w:r>
          </w:p>
        </w:tc>
      </w:tr>
      <w:tr w:rsidR="00AC5FCE" w:rsidRPr="00AC5FCE" w14:paraId="2DB59656" w14:textId="77777777" w:rsidTr="00AC5FCE">
        <w:tc>
          <w:tcPr>
            <w:tcW w:w="0" w:type="auto"/>
            <w:hideMark/>
          </w:tcPr>
          <w:p w14:paraId="61E7F8B5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RN-09</w:t>
            </w:r>
          </w:p>
        </w:tc>
        <w:tc>
          <w:tcPr>
            <w:tcW w:w="0" w:type="auto"/>
            <w:hideMark/>
          </w:tcPr>
          <w:p w14:paraId="1B3D1FE8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Conteo empleados</w:t>
            </w:r>
          </w:p>
        </w:tc>
        <w:tc>
          <w:tcPr>
            <w:tcW w:w="0" w:type="auto"/>
            <w:hideMark/>
          </w:tcPr>
          <w:p w14:paraId="12FDCD31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Define tasa patronal</w:t>
            </w:r>
          </w:p>
        </w:tc>
      </w:tr>
      <w:tr w:rsidR="00AC5FCE" w:rsidRPr="00AC5FCE" w14:paraId="0B889D98" w14:textId="77777777" w:rsidTr="00AC5FCE">
        <w:tc>
          <w:tcPr>
            <w:tcW w:w="0" w:type="auto"/>
            <w:hideMark/>
          </w:tcPr>
          <w:p w14:paraId="2A552A4D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RN-10</w:t>
            </w:r>
          </w:p>
        </w:tc>
        <w:tc>
          <w:tcPr>
            <w:tcW w:w="0" w:type="auto"/>
            <w:hideMark/>
          </w:tcPr>
          <w:p w14:paraId="20448346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Precisión monetaria</w:t>
            </w:r>
          </w:p>
        </w:tc>
        <w:tc>
          <w:tcPr>
            <w:tcW w:w="0" w:type="auto"/>
            <w:hideMark/>
          </w:tcPr>
          <w:p w14:paraId="7F6CC9DA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Uso de DECIMAL</w:t>
            </w:r>
          </w:p>
        </w:tc>
      </w:tr>
      <w:tr w:rsidR="00AC5FCE" w:rsidRPr="00AC5FCE" w14:paraId="59F2325A" w14:textId="77777777" w:rsidTr="00AC5FCE">
        <w:tc>
          <w:tcPr>
            <w:tcW w:w="0" w:type="auto"/>
            <w:hideMark/>
          </w:tcPr>
          <w:p w14:paraId="13128B31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RN-11</w:t>
            </w:r>
          </w:p>
        </w:tc>
        <w:tc>
          <w:tcPr>
            <w:tcW w:w="0" w:type="auto"/>
            <w:hideMark/>
          </w:tcPr>
          <w:p w14:paraId="49728867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Historial salarial</w:t>
            </w:r>
          </w:p>
        </w:tc>
        <w:tc>
          <w:tcPr>
            <w:tcW w:w="0" w:type="auto"/>
            <w:hideMark/>
          </w:tcPr>
          <w:p w14:paraId="49E7BAB3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Obligatorio</w:t>
            </w:r>
          </w:p>
        </w:tc>
      </w:tr>
      <w:tr w:rsidR="00AC5FCE" w:rsidRPr="00AC5FCE" w14:paraId="4E387551" w14:textId="77777777" w:rsidTr="00AC5FCE">
        <w:tc>
          <w:tcPr>
            <w:tcW w:w="0" w:type="auto"/>
            <w:hideMark/>
          </w:tcPr>
          <w:p w14:paraId="3B8291EB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RN-12</w:t>
            </w:r>
          </w:p>
        </w:tc>
        <w:tc>
          <w:tcPr>
            <w:tcW w:w="0" w:type="auto"/>
            <w:hideMark/>
          </w:tcPr>
          <w:p w14:paraId="1B24BB71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Seguridad</w:t>
            </w:r>
          </w:p>
        </w:tc>
        <w:tc>
          <w:tcPr>
            <w:tcW w:w="0" w:type="auto"/>
            <w:hideMark/>
          </w:tcPr>
          <w:p w14:paraId="6B379412" w14:textId="77777777" w:rsidR="00AC5FCE" w:rsidRPr="00AC5FCE" w:rsidRDefault="00AC5FCE" w:rsidP="00AC5FCE">
            <w:pPr>
              <w:rPr>
                <w:rFonts w:ascii="Times New Roman" w:eastAsia="Times New Roman" w:hAnsi="Times New Roman" w:cs="Times New Roman"/>
                <w:szCs w:val="24"/>
                <w:lang w:eastAsia="zh-CN"/>
              </w:rPr>
            </w:pPr>
            <w:r w:rsidRPr="00AC5FCE">
              <w:rPr>
                <w:rFonts w:ascii="Times New Roman" w:eastAsia="Times New Roman" w:hAnsi="Times New Roman" w:cs="Times New Roman"/>
                <w:szCs w:val="24"/>
                <w:lang w:eastAsia="zh-CN"/>
              </w:rPr>
              <w:t>Segregación de funciones</w:t>
            </w:r>
          </w:p>
        </w:tc>
      </w:tr>
    </w:tbl>
    <w:p w14:paraId="30F29388" w14:textId="77777777" w:rsidR="00506E83" w:rsidRPr="00D629D4" w:rsidRDefault="00506E83" w:rsidP="00506E83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0CE11161" w14:textId="47FA0AD0" w:rsidR="00D629D4" w:rsidRDefault="00682DB7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  <w:r>
        <w:rPr>
          <w:rFonts w:eastAsiaTheme="majorEastAsia" w:cs="Arial"/>
          <w:bCs/>
          <w:sz w:val="20"/>
          <w:szCs w:val="20"/>
        </w:rPr>
        <w:t>5.1 Anexo Técnico: Tabla de IR</w:t>
      </w:r>
    </w:p>
    <w:p w14:paraId="5E7D9D5C" w14:textId="140ABD6C" w:rsidR="00682DB7" w:rsidRDefault="00682DB7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2"/>
        <w:gridCol w:w="1741"/>
        <w:gridCol w:w="1514"/>
        <w:gridCol w:w="1688"/>
      </w:tblGrid>
      <w:tr w:rsidR="00682DB7" w:rsidRPr="00682DB7" w14:paraId="71D141B8" w14:textId="77777777" w:rsidTr="00682D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7D31" w:themeFill="accent2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3BA87B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s-ES" w:eastAsia="es-ES"/>
              </w:rPr>
              <w:t>Estrato de Renta Neta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7D31" w:themeFill="accent2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BB3445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s-ES" w:eastAsia="es-ES"/>
              </w:rPr>
              <w:t>Impuesto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7D31" w:themeFill="accent2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D1471B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s-ES" w:eastAsia="es-ES"/>
              </w:rPr>
              <w:t>% Aplicable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7D31" w:themeFill="accent2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A1C361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s-ES" w:eastAsia="es-ES"/>
              </w:rPr>
              <w:t>Sobre exceso de</w:t>
            </w:r>
          </w:p>
        </w:tc>
      </w:tr>
      <w:tr w:rsidR="00682DB7" w:rsidRPr="00682DB7" w14:paraId="52F9398C" w14:textId="77777777" w:rsidTr="00682D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D315D3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C$ 0.01 a C$ 100,000.00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8FB5F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D03C70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AB4EC1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C$ 0.00</w:t>
            </w:r>
          </w:p>
        </w:tc>
      </w:tr>
      <w:tr w:rsidR="00682DB7" w:rsidRPr="00682DB7" w14:paraId="5564F0AE" w14:textId="77777777" w:rsidTr="00682D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219E61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C$ 100,000.01 a C$ 200,000.00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C5C602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9FB3E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383C10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C$ 100,000.00</w:t>
            </w:r>
          </w:p>
        </w:tc>
      </w:tr>
      <w:tr w:rsidR="00682DB7" w:rsidRPr="00682DB7" w14:paraId="1BCBD337" w14:textId="77777777" w:rsidTr="00682D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721449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C$ 200,000.01 a C$ 350,000.00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80FC86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C$ 15,000.00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48FDF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F04D22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C$ 200,000.00</w:t>
            </w:r>
          </w:p>
        </w:tc>
      </w:tr>
      <w:tr w:rsidR="00682DB7" w:rsidRPr="00682DB7" w14:paraId="149D7533" w14:textId="77777777" w:rsidTr="00682D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2B1DB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lastRenderedPageBreak/>
              <w:t>C$ 350,000.01 a C$ 500,000.00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E0655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C$ 45,000.00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E5DABF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05B27F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C$ 350,000.00</w:t>
            </w:r>
          </w:p>
        </w:tc>
      </w:tr>
      <w:tr w:rsidR="00682DB7" w:rsidRPr="00682DB7" w14:paraId="38C519C9" w14:textId="77777777" w:rsidTr="00682D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A5EECE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C$ 500,000.01 a más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C74767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C$ 82,500.00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B09EA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884B7E" w14:textId="77777777" w:rsidR="00682DB7" w:rsidRPr="00682DB7" w:rsidRDefault="00682DB7" w:rsidP="00682DB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  <w:lang w:val="es-ES" w:eastAsia="es-ES"/>
              </w:rPr>
            </w:pPr>
            <w:r w:rsidRPr="00682DB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val="es-ES" w:eastAsia="es-ES"/>
              </w:rPr>
              <w:t>C$ 500,000.00</w:t>
            </w:r>
          </w:p>
        </w:tc>
      </w:tr>
    </w:tbl>
    <w:p w14:paraId="7B119A65" w14:textId="77777777" w:rsidR="00682DB7" w:rsidRDefault="00682DB7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596E16C0" w14:textId="77777777" w:rsidR="00682DB7" w:rsidRDefault="00682DB7" w:rsidP="00D629D4">
      <w:pPr>
        <w:spacing w:line="240" w:lineRule="auto"/>
        <w:jc w:val="both"/>
        <w:rPr>
          <w:rFonts w:eastAsiaTheme="majorEastAsia" w:cs="Arial"/>
          <w:bCs/>
          <w:sz w:val="20"/>
          <w:szCs w:val="20"/>
        </w:rPr>
      </w:pPr>
    </w:p>
    <w:p w14:paraId="75DC1045" w14:textId="0328C0C1" w:rsidR="00D629D4" w:rsidRDefault="002735F9" w:rsidP="002735F9">
      <w:pPr>
        <w:pStyle w:val="Prrafodelista"/>
        <w:numPr>
          <w:ilvl w:val="0"/>
          <w:numId w:val="2"/>
        </w:numPr>
        <w:spacing w:line="240" w:lineRule="auto"/>
        <w:jc w:val="both"/>
        <w:rPr>
          <w:rFonts w:eastAsiaTheme="majorEastAsia" w:cs="Arial"/>
          <w:b/>
          <w:sz w:val="22"/>
          <w:szCs w:val="22"/>
        </w:rPr>
      </w:pPr>
      <w:r w:rsidRPr="002735F9">
        <w:rPr>
          <w:rFonts w:eastAsiaTheme="majorEastAsia" w:cs="Arial"/>
          <w:b/>
          <w:sz w:val="22"/>
          <w:szCs w:val="22"/>
        </w:rPr>
        <w:t>Referencias bibliográficas</w:t>
      </w:r>
    </w:p>
    <w:p w14:paraId="4D7768CE" w14:textId="77777777" w:rsidR="00F11C93" w:rsidRDefault="00F11C93" w:rsidP="00F11C93">
      <w:pPr>
        <w:pStyle w:val="Prrafodelista"/>
        <w:spacing w:line="240" w:lineRule="auto"/>
        <w:ind w:left="644"/>
        <w:jc w:val="both"/>
        <w:rPr>
          <w:rFonts w:eastAsiaTheme="majorEastAsia" w:cs="Arial"/>
          <w:b/>
          <w:sz w:val="22"/>
          <w:szCs w:val="22"/>
        </w:rPr>
      </w:pPr>
    </w:p>
    <w:p w14:paraId="6D7AA345" w14:textId="161705B2" w:rsidR="00F11C93" w:rsidRDefault="00F11C93" w:rsidP="00F11C93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</w:rPr>
        <w:t xml:space="preserve">Sistema de Recursos Humanos y Nómina para Nicaragua, fecha de acceso: abril 27, 2026, </w:t>
      </w:r>
      <w:hyperlink r:id="rId7" w:history="1">
        <w:r>
          <w:rPr>
            <w:rStyle w:val="Hipervnculo"/>
            <w:rFonts w:ascii="Arial" w:eastAsiaTheme="majorEastAsia" w:hAnsi="Arial" w:cs="Arial"/>
            <w:color w:val="0000EE"/>
          </w:rPr>
          <w:t>https://www</w:t>
        </w:r>
        <w:r>
          <w:rPr>
            <w:rStyle w:val="Hipervnculo"/>
            <w:rFonts w:ascii="Arial" w:eastAsiaTheme="majorEastAsia" w:hAnsi="Arial" w:cs="Arial"/>
            <w:color w:val="0000EE"/>
          </w:rPr>
          <w:t>.</w:t>
        </w:r>
        <w:r>
          <w:rPr>
            <w:rStyle w:val="Hipervnculo"/>
            <w:rFonts w:ascii="Arial" w:eastAsiaTheme="majorEastAsia" w:hAnsi="Arial" w:cs="Arial"/>
            <w:color w:val="0000EE"/>
          </w:rPr>
          <w:t>creatuwebnicaragua.com/sistema-de-recursos-humanos-para-nicaragua/</w:t>
        </w:r>
      </w:hyperlink>
    </w:p>
    <w:p w14:paraId="14D67A91" w14:textId="4EB1956F" w:rsidR="00F11C93" w:rsidRDefault="00F11C93" w:rsidP="00F11C93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</w:rPr>
        <w:t xml:space="preserve">.Software de Nómina: La Solución Clave para Optimizar la Gestión de Recursos Humanos en Nicaragua - Grupo Softland, fecha de acceso: abril 27, 2026, </w:t>
      </w:r>
      <w:hyperlink r:id="rId8" w:history="1">
        <w:r>
          <w:rPr>
            <w:rStyle w:val="Hipervnculo"/>
            <w:rFonts w:ascii="Arial" w:eastAsiaTheme="majorEastAsia" w:hAnsi="Arial" w:cs="Arial"/>
            <w:color w:val="0000EE"/>
          </w:rPr>
          <w:t>https://softland.com/ni/software-de-nomina-costa-rica/</w:t>
        </w:r>
      </w:hyperlink>
    </w:p>
    <w:p w14:paraId="7C6EBED7" w14:textId="30AF5E47" w:rsidR="00682DB7" w:rsidRPr="00682DB7" w:rsidRDefault="00682DB7" w:rsidP="00682DB7">
      <w:pPr>
        <w:pStyle w:val="Prrafodelista"/>
        <w:numPr>
          <w:ilvl w:val="0"/>
          <w:numId w:val="22"/>
        </w:numPr>
        <w:spacing w:before="60" w:line="240" w:lineRule="auto"/>
        <w:ind w:right="600"/>
        <w:rPr>
          <w:rFonts w:eastAsia="Times New Roman" w:cs="Arial"/>
          <w:szCs w:val="24"/>
          <w:lang w:val="es-ES" w:eastAsia="es-ES"/>
        </w:rPr>
      </w:pPr>
      <w:r w:rsidRPr="00682DB7">
        <w:rPr>
          <w:rFonts w:eastAsia="Times New Roman" w:cs="Arial"/>
          <w:szCs w:val="24"/>
          <w:lang w:val="es-ES" w:eastAsia="es-ES"/>
        </w:rPr>
        <w:t xml:space="preserve">Decreto Presidencial No. 06-2019 [Reforma al Reglamento de la Ley de Seguridad Social]. (2019, 1 de febrero). </w:t>
      </w:r>
      <w:r w:rsidRPr="00682DB7">
        <w:rPr>
          <w:rFonts w:eastAsia="Times New Roman" w:cs="Arial"/>
          <w:i/>
          <w:iCs/>
          <w:szCs w:val="24"/>
          <w:lang w:val="es-ES" w:eastAsia="es-ES"/>
        </w:rPr>
        <w:t>La Gaceta, Diario Oficial</w:t>
      </w:r>
      <w:r w:rsidRPr="00682DB7">
        <w:rPr>
          <w:rFonts w:eastAsia="Times New Roman" w:cs="Arial"/>
          <w:szCs w:val="24"/>
          <w:lang w:val="es-ES" w:eastAsia="es-ES"/>
        </w:rPr>
        <w:t xml:space="preserve"> (21).</w:t>
      </w:r>
      <w:r>
        <w:rPr>
          <w:rFonts w:eastAsia="Times New Roman" w:cs="Arial"/>
          <w:szCs w:val="24"/>
          <w:lang w:val="es-ES" w:eastAsia="es-ES"/>
        </w:rPr>
        <w:t xml:space="preserve">   </w:t>
      </w:r>
      <w:r w:rsidRPr="00682DB7">
        <w:rPr>
          <w:rFonts w:eastAsia="Times New Roman" w:cs="Arial"/>
          <w:szCs w:val="24"/>
          <w:lang w:val="es-ES" w:eastAsia="es-ES"/>
        </w:rPr>
        <w:t>http://legislacion.asamblea.gob.ni/gacetas/2019/2/g21.pdf</w:t>
      </w:r>
    </w:p>
    <w:p w14:paraId="621A5691" w14:textId="77777777" w:rsidR="00F11C93" w:rsidRDefault="00F11C93" w:rsidP="00F11C93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</w:rPr>
        <w:t xml:space="preserve">EL TRABAJADOR Y SU CARGA IMPOSITIVA: Lo que establece la Ley 822 y sus reformas, fecha de acceso: abril 27, 2026 </w:t>
      </w:r>
      <w:hyperlink r:id="rId9" w:history="1">
        <w:r>
          <w:rPr>
            <w:rStyle w:val="Hipervnculo"/>
            <w:rFonts w:ascii="Arial" w:eastAsiaTheme="majorEastAsia" w:hAnsi="Arial" w:cs="Arial"/>
            <w:color w:val="0000EE"/>
          </w:rPr>
          <w:t>https://www.lorenteconsultores.com/post/el-trabajador-y-su-carga-impositiva-lo-que-estable</w:t>
        </w:r>
        <w:r>
          <w:rPr>
            <w:rStyle w:val="Hipervnculo"/>
            <w:rFonts w:ascii="Arial" w:eastAsiaTheme="majorEastAsia" w:hAnsi="Arial" w:cs="Arial"/>
            <w:color w:val="0000EE"/>
          </w:rPr>
          <w:t>c</w:t>
        </w:r>
        <w:r>
          <w:rPr>
            <w:rStyle w:val="Hipervnculo"/>
            <w:rFonts w:ascii="Arial" w:eastAsiaTheme="majorEastAsia" w:hAnsi="Arial" w:cs="Arial"/>
            <w:color w:val="0000EE"/>
          </w:rPr>
          <w:t>e-la-ley-822-y-sus-reformas</w:t>
        </w:r>
      </w:hyperlink>
    </w:p>
    <w:p w14:paraId="1E85387F" w14:textId="3ADF631C" w:rsidR="00F11C93" w:rsidRDefault="00F11C93" w:rsidP="00F11C93">
      <w:pPr>
        <w:pStyle w:val="NormalWeb"/>
        <w:spacing w:before="0" w:beforeAutospacing="0" w:after="0" w:afterAutospacing="0"/>
        <w:ind w:left="1364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0759E05" w14:textId="606BCAA9" w:rsidR="00F11C93" w:rsidRPr="00F11C93" w:rsidRDefault="00F11C93" w:rsidP="00F11C93">
      <w:pPr>
        <w:pStyle w:val="NormalWeb"/>
        <w:spacing w:before="0" w:beforeAutospacing="0" w:after="0" w:afterAutospacing="0"/>
        <w:ind w:left="644"/>
        <w:textAlignment w:val="baseline"/>
        <w:rPr>
          <w:rFonts w:ascii="Arial" w:hAnsi="Arial" w:cs="Arial"/>
          <w:color w:val="000000"/>
          <w:sz w:val="22"/>
          <w:szCs w:val="22"/>
        </w:rPr>
      </w:pPr>
    </w:p>
    <w:sectPr w:rsidR="00F11C93" w:rsidRPr="00F11C93" w:rsidSect="00AC3F3E">
      <w:headerReference w:type="default" r:id="rId10"/>
      <w:footerReference w:type="default" r:id="rId11"/>
      <w:pgSz w:w="12240" w:h="15840" w:code="1"/>
      <w:pgMar w:top="1702" w:right="1418" w:bottom="1134" w:left="1418" w:header="709" w:footer="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DECBD" w14:textId="77777777" w:rsidR="007A7AB5" w:rsidRDefault="007A7AB5" w:rsidP="00F22162">
      <w:pPr>
        <w:spacing w:line="240" w:lineRule="auto"/>
      </w:pPr>
      <w:r>
        <w:separator/>
      </w:r>
    </w:p>
  </w:endnote>
  <w:endnote w:type="continuationSeparator" w:id="0">
    <w:p w14:paraId="1743E186" w14:textId="77777777" w:rsidR="007A7AB5" w:rsidRDefault="007A7AB5" w:rsidP="00F221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ibre Franklin">
    <w:altName w:val="Calibri"/>
    <w:charset w:val="00"/>
    <w:family w:val="auto"/>
    <w:pitch w:val="variable"/>
    <w:sig w:usb0="A00000FF" w:usb1="4000205B" w:usb2="00000000" w:usb3="00000000" w:csb0="000001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66079" w14:textId="15947F53" w:rsidR="00F22162" w:rsidRDefault="004838A8" w:rsidP="004838A8">
    <w:pPr>
      <w:tabs>
        <w:tab w:val="center" w:pos="4419"/>
        <w:tab w:val="right" w:pos="8838"/>
        <w:tab w:val="left" w:pos="5130"/>
      </w:tabs>
      <w:spacing w:line="240" w:lineRule="auto"/>
      <w:jc w:val="center"/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</w:pPr>
    <w:r w:rsidRPr="00F22162"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  <w:t xml:space="preserve">INGENIERÍA EN SISTEMAS DE INFORMACIÓN | </w:t>
    </w:r>
    <w:r w:rsidR="00281F15"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  <w:t>BASES DE DATOS</w:t>
    </w:r>
    <w:r w:rsidR="00EB66EC"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  <w:t xml:space="preserve"> I</w:t>
    </w:r>
    <w:r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  <w:t xml:space="preserve"> | </w:t>
    </w:r>
    <w:r w:rsidR="00F63C75"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  <w:t>2</w:t>
    </w:r>
    <w:r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  <w:t>S202</w:t>
    </w:r>
    <w:r w:rsidR="00281F15"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  <w:t>5</w:t>
    </w:r>
  </w:p>
  <w:p w14:paraId="79786648" w14:textId="31BE6B62" w:rsidR="004838A8" w:rsidRPr="00F22162" w:rsidRDefault="004838A8" w:rsidP="004838A8">
    <w:pPr>
      <w:tabs>
        <w:tab w:val="center" w:pos="4419"/>
        <w:tab w:val="right" w:pos="8838"/>
        <w:tab w:val="left" w:pos="5130"/>
      </w:tabs>
      <w:spacing w:line="240" w:lineRule="auto"/>
      <w:jc w:val="center"/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</w:pPr>
    <w:proofErr w:type="spellStart"/>
    <w:r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  <w:t>M</w:t>
    </w:r>
    <w:r w:rsidR="00281F15"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  <w:t>.</w:t>
    </w:r>
    <w:r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  <w:t>Sc</w:t>
    </w:r>
    <w:proofErr w:type="spellEnd"/>
    <w:r>
      <w:rPr>
        <w:rFonts w:ascii="Franklin Gothic Book" w:eastAsia="Libre Franklin" w:hAnsi="Franklin Gothic Book" w:cs="Libre Franklin"/>
        <w:color w:val="0099A8"/>
        <w:sz w:val="20"/>
        <w:szCs w:val="24"/>
        <w:lang w:val="es-MX" w:eastAsia="es-MX"/>
      </w:rPr>
      <w:t>. Armando J. López L.</w:t>
    </w:r>
  </w:p>
  <w:p w14:paraId="392E9703" w14:textId="77777777" w:rsidR="00F22162" w:rsidRDefault="00F221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0D7AB" w14:textId="77777777" w:rsidR="007A7AB5" w:rsidRDefault="007A7AB5" w:rsidP="00F22162">
      <w:pPr>
        <w:spacing w:line="240" w:lineRule="auto"/>
      </w:pPr>
      <w:r>
        <w:separator/>
      </w:r>
    </w:p>
  </w:footnote>
  <w:footnote w:type="continuationSeparator" w:id="0">
    <w:p w14:paraId="57AE6385" w14:textId="77777777" w:rsidR="007A7AB5" w:rsidRDefault="007A7AB5" w:rsidP="00F221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0891F" w14:textId="7ADE3528" w:rsidR="00F22162" w:rsidRDefault="00F22162">
    <w:pPr>
      <w:pStyle w:val="Encabezado"/>
    </w:pPr>
    <w:r w:rsidRPr="00F22162"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 wp14:anchorId="4A9A2C11" wp14:editId="2FED092C">
          <wp:simplePos x="0" y="0"/>
          <wp:positionH relativeFrom="column">
            <wp:posOffset>1280795</wp:posOffset>
          </wp:positionH>
          <wp:positionV relativeFrom="paragraph">
            <wp:posOffset>102235</wp:posOffset>
          </wp:positionV>
          <wp:extent cx="2990850" cy="494030"/>
          <wp:effectExtent l="0" t="0" r="0" b="1270"/>
          <wp:wrapNone/>
          <wp:docPr id="11" name="Google Shape;16;p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oogle Shape;16;p33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905" t="26224" r="8182" b="26042"/>
                  <a:stretch/>
                </pic:blipFill>
                <pic:spPr bwMode="auto">
                  <a:xfrm>
                    <a:off x="0" y="0"/>
                    <a:ext cx="2990850" cy="4940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7B5687" w14:textId="46A31EB7" w:rsidR="00F22162" w:rsidRDefault="00F22162">
    <w:pPr>
      <w:pStyle w:val="Encabezado"/>
    </w:pPr>
  </w:p>
  <w:p w14:paraId="415B98BD" w14:textId="06F01B54" w:rsidR="00F22162" w:rsidRDefault="00F22162">
    <w:pPr>
      <w:pStyle w:val="Encabezado"/>
    </w:pPr>
  </w:p>
  <w:p w14:paraId="520DA407" w14:textId="705A8937" w:rsidR="00F22162" w:rsidRDefault="00F221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39F0"/>
    <w:multiLevelType w:val="multilevel"/>
    <w:tmpl w:val="4C0A001F"/>
    <w:styleLink w:val="Estilo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D62681"/>
    <w:multiLevelType w:val="hybridMultilevel"/>
    <w:tmpl w:val="2F52A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C0866"/>
    <w:multiLevelType w:val="multilevel"/>
    <w:tmpl w:val="4C0A001F"/>
    <w:styleLink w:val="Estilo3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CE3920"/>
    <w:multiLevelType w:val="hybridMultilevel"/>
    <w:tmpl w:val="2F52A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30C9E"/>
    <w:multiLevelType w:val="multilevel"/>
    <w:tmpl w:val="9016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D33FA"/>
    <w:multiLevelType w:val="hybridMultilevel"/>
    <w:tmpl w:val="99BC32E4"/>
    <w:lvl w:ilvl="0" w:tplc="4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A25CC"/>
    <w:multiLevelType w:val="hybridMultilevel"/>
    <w:tmpl w:val="4DD2EFEE"/>
    <w:lvl w:ilvl="0" w:tplc="080A000F">
      <w:start w:val="1"/>
      <w:numFmt w:val="decimal"/>
      <w:lvlText w:val="%1."/>
      <w:lvlJc w:val="left"/>
      <w:pPr>
        <w:ind w:left="1530" w:hanging="360"/>
      </w:pPr>
    </w:lvl>
    <w:lvl w:ilvl="1" w:tplc="080A0019" w:tentative="1">
      <w:start w:val="1"/>
      <w:numFmt w:val="lowerLetter"/>
      <w:lvlText w:val="%2."/>
      <w:lvlJc w:val="left"/>
      <w:pPr>
        <w:ind w:left="2250" w:hanging="360"/>
      </w:pPr>
    </w:lvl>
    <w:lvl w:ilvl="2" w:tplc="080A001B" w:tentative="1">
      <w:start w:val="1"/>
      <w:numFmt w:val="lowerRoman"/>
      <w:lvlText w:val="%3."/>
      <w:lvlJc w:val="right"/>
      <w:pPr>
        <w:ind w:left="2970" w:hanging="180"/>
      </w:pPr>
    </w:lvl>
    <w:lvl w:ilvl="3" w:tplc="080A000F" w:tentative="1">
      <w:start w:val="1"/>
      <w:numFmt w:val="decimal"/>
      <w:lvlText w:val="%4."/>
      <w:lvlJc w:val="left"/>
      <w:pPr>
        <w:ind w:left="3690" w:hanging="360"/>
      </w:pPr>
    </w:lvl>
    <w:lvl w:ilvl="4" w:tplc="080A0019" w:tentative="1">
      <w:start w:val="1"/>
      <w:numFmt w:val="lowerLetter"/>
      <w:lvlText w:val="%5."/>
      <w:lvlJc w:val="left"/>
      <w:pPr>
        <w:ind w:left="4410" w:hanging="360"/>
      </w:pPr>
    </w:lvl>
    <w:lvl w:ilvl="5" w:tplc="080A001B" w:tentative="1">
      <w:start w:val="1"/>
      <w:numFmt w:val="lowerRoman"/>
      <w:lvlText w:val="%6."/>
      <w:lvlJc w:val="right"/>
      <w:pPr>
        <w:ind w:left="5130" w:hanging="180"/>
      </w:pPr>
    </w:lvl>
    <w:lvl w:ilvl="6" w:tplc="080A000F" w:tentative="1">
      <w:start w:val="1"/>
      <w:numFmt w:val="decimal"/>
      <w:lvlText w:val="%7."/>
      <w:lvlJc w:val="left"/>
      <w:pPr>
        <w:ind w:left="5850" w:hanging="360"/>
      </w:pPr>
    </w:lvl>
    <w:lvl w:ilvl="7" w:tplc="080A0019" w:tentative="1">
      <w:start w:val="1"/>
      <w:numFmt w:val="lowerLetter"/>
      <w:lvlText w:val="%8."/>
      <w:lvlJc w:val="left"/>
      <w:pPr>
        <w:ind w:left="6570" w:hanging="360"/>
      </w:pPr>
    </w:lvl>
    <w:lvl w:ilvl="8" w:tplc="080A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2F226A9A"/>
    <w:multiLevelType w:val="multilevel"/>
    <w:tmpl w:val="4C0A001D"/>
    <w:styleLink w:val="Estilo4"/>
    <w:lvl w:ilvl="0">
      <w:start w:val="3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402641C"/>
    <w:multiLevelType w:val="hybridMultilevel"/>
    <w:tmpl w:val="88D83A46"/>
    <w:lvl w:ilvl="0" w:tplc="4C0A000F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4C0A0019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C0A001B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C0A000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C0A0019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C0A001B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C0A000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C0A0019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C0A001B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364B0740"/>
    <w:multiLevelType w:val="hybridMultilevel"/>
    <w:tmpl w:val="2F52A64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82DDB"/>
    <w:multiLevelType w:val="multilevel"/>
    <w:tmpl w:val="4C0A001D"/>
    <w:styleLink w:val="Estilo5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AA050BF"/>
    <w:multiLevelType w:val="multilevel"/>
    <w:tmpl w:val="DF08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B36A90"/>
    <w:multiLevelType w:val="multilevel"/>
    <w:tmpl w:val="4C0A001F"/>
    <w:styleLink w:val="Estilo6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91C4772"/>
    <w:multiLevelType w:val="multilevel"/>
    <w:tmpl w:val="4F3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C7908"/>
    <w:multiLevelType w:val="multilevel"/>
    <w:tmpl w:val="4C0A001F"/>
    <w:styleLink w:val="Estilo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E757355"/>
    <w:multiLevelType w:val="hybridMultilevel"/>
    <w:tmpl w:val="8CD445B2"/>
    <w:lvl w:ilvl="0" w:tplc="4C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6" w15:restartNumberingAfterBreak="0">
    <w:nsid w:val="5EF70068"/>
    <w:multiLevelType w:val="multilevel"/>
    <w:tmpl w:val="4C0A001F"/>
    <w:numStyleLink w:val="Estilo3"/>
  </w:abstractNum>
  <w:abstractNum w:abstractNumId="17" w15:restartNumberingAfterBreak="0">
    <w:nsid w:val="73474739"/>
    <w:multiLevelType w:val="multilevel"/>
    <w:tmpl w:val="4C0A001D"/>
    <w:numStyleLink w:val="Estilo5"/>
  </w:abstractNum>
  <w:abstractNum w:abstractNumId="18" w15:restartNumberingAfterBreak="0">
    <w:nsid w:val="758C46B9"/>
    <w:multiLevelType w:val="multilevel"/>
    <w:tmpl w:val="F86A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196685"/>
    <w:multiLevelType w:val="hybridMultilevel"/>
    <w:tmpl w:val="DFFA337A"/>
    <w:lvl w:ilvl="0" w:tplc="4C0A0017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C0A0019">
      <w:start w:val="1"/>
      <w:numFmt w:val="lowerLetter"/>
      <w:lvlText w:val="%2."/>
      <w:lvlJc w:val="left"/>
      <w:pPr>
        <w:ind w:left="1364" w:hanging="360"/>
      </w:pPr>
    </w:lvl>
    <w:lvl w:ilvl="2" w:tplc="4C0A001B" w:tentative="1">
      <w:start w:val="1"/>
      <w:numFmt w:val="lowerRoman"/>
      <w:lvlText w:val="%3."/>
      <w:lvlJc w:val="right"/>
      <w:pPr>
        <w:ind w:left="2084" w:hanging="180"/>
      </w:pPr>
    </w:lvl>
    <w:lvl w:ilvl="3" w:tplc="4C0A000F" w:tentative="1">
      <w:start w:val="1"/>
      <w:numFmt w:val="decimal"/>
      <w:lvlText w:val="%4."/>
      <w:lvlJc w:val="left"/>
      <w:pPr>
        <w:ind w:left="2804" w:hanging="360"/>
      </w:pPr>
    </w:lvl>
    <w:lvl w:ilvl="4" w:tplc="4C0A0019" w:tentative="1">
      <w:start w:val="1"/>
      <w:numFmt w:val="lowerLetter"/>
      <w:lvlText w:val="%5."/>
      <w:lvlJc w:val="left"/>
      <w:pPr>
        <w:ind w:left="3524" w:hanging="360"/>
      </w:pPr>
    </w:lvl>
    <w:lvl w:ilvl="5" w:tplc="4C0A001B" w:tentative="1">
      <w:start w:val="1"/>
      <w:numFmt w:val="lowerRoman"/>
      <w:lvlText w:val="%6."/>
      <w:lvlJc w:val="right"/>
      <w:pPr>
        <w:ind w:left="4244" w:hanging="180"/>
      </w:pPr>
    </w:lvl>
    <w:lvl w:ilvl="6" w:tplc="4C0A000F" w:tentative="1">
      <w:start w:val="1"/>
      <w:numFmt w:val="decimal"/>
      <w:lvlText w:val="%7."/>
      <w:lvlJc w:val="left"/>
      <w:pPr>
        <w:ind w:left="4964" w:hanging="360"/>
      </w:pPr>
    </w:lvl>
    <w:lvl w:ilvl="7" w:tplc="4C0A0019" w:tentative="1">
      <w:start w:val="1"/>
      <w:numFmt w:val="lowerLetter"/>
      <w:lvlText w:val="%8."/>
      <w:lvlJc w:val="left"/>
      <w:pPr>
        <w:ind w:left="5684" w:hanging="360"/>
      </w:pPr>
    </w:lvl>
    <w:lvl w:ilvl="8" w:tplc="4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86469B4"/>
    <w:multiLevelType w:val="multilevel"/>
    <w:tmpl w:val="4C0A001D"/>
    <w:numStyleLink w:val="Estilo5"/>
  </w:abstractNum>
  <w:abstractNum w:abstractNumId="21" w15:restartNumberingAfterBreak="0">
    <w:nsid w:val="78814D13"/>
    <w:multiLevelType w:val="multilevel"/>
    <w:tmpl w:val="4C0A001F"/>
    <w:numStyleLink w:val="Estilo6"/>
  </w:abstractNum>
  <w:abstractNum w:abstractNumId="22" w15:restartNumberingAfterBreak="0">
    <w:nsid w:val="7ACD5248"/>
    <w:multiLevelType w:val="multilevel"/>
    <w:tmpl w:val="4C0A001D"/>
    <w:numStyleLink w:val="Estilo5"/>
  </w:abstractNum>
  <w:num w:numId="1">
    <w:abstractNumId w:val="8"/>
  </w:num>
  <w:num w:numId="2">
    <w:abstractNumId w:val="19"/>
  </w:num>
  <w:num w:numId="3">
    <w:abstractNumId w:val="0"/>
  </w:num>
  <w:num w:numId="4">
    <w:abstractNumId w:val="14"/>
  </w:num>
  <w:num w:numId="5">
    <w:abstractNumId w:val="16"/>
  </w:num>
  <w:num w:numId="6">
    <w:abstractNumId w:val="2"/>
  </w:num>
  <w:num w:numId="7">
    <w:abstractNumId w:val="7"/>
  </w:num>
  <w:num w:numId="8">
    <w:abstractNumId w:val="10"/>
  </w:num>
  <w:num w:numId="9">
    <w:abstractNumId w:val="20"/>
  </w:num>
  <w:num w:numId="10">
    <w:abstractNumId w:val="17"/>
  </w:num>
  <w:num w:numId="11">
    <w:abstractNumId w:val="22"/>
  </w:num>
  <w:num w:numId="12">
    <w:abstractNumId w:val="21"/>
  </w:num>
  <w:num w:numId="13">
    <w:abstractNumId w:val="12"/>
  </w:num>
  <w:num w:numId="14">
    <w:abstractNumId w:val="5"/>
  </w:num>
  <w:num w:numId="15">
    <w:abstractNumId w:val="15"/>
  </w:num>
  <w:num w:numId="16">
    <w:abstractNumId w:val="9"/>
  </w:num>
  <w:num w:numId="17">
    <w:abstractNumId w:val="3"/>
  </w:num>
  <w:num w:numId="18">
    <w:abstractNumId w:val="1"/>
  </w:num>
  <w:num w:numId="19">
    <w:abstractNumId w:val="13"/>
  </w:num>
  <w:num w:numId="20">
    <w:abstractNumId w:val="4"/>
  </w:num>
  <w:num w:numId="21">
    <w:abstractNumId w:val="11"/>
  </w:num>
  <w:num w:numId="22">
    <w:abstractNumId w:val="6"/>
  </w:num>
  <w:num w:numId="2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4EF"/>
    <w:rsid w:val="000034EF"/>
    <w:rsid w:val="000123BB"/>
    <w:rsid w:val="0005408C"/>
    <w:rsid w:val="0005698D"/>
    <w:rsid w:val="000749F6"/>
    <w:rsid w:val="0008199C"/>
    <w:rsid w:val="000937A5"/>
    <w:rsid w:val="000B52CD"/>
    <w:rsid w:val="000E4AE4"/>
    <w:rsid w:val="000F614F"/>
    <w:rsid w:val="00103464"/>
    <w:rsid w:val="00141CB3"/>
    <w:rsid w:val="001768BF"/>
    <w:rsid w:val="001B51F1"/>
    <w:rsid w:val="001C74DF"/>
    <w:rsid w:val="001F5970"/>
    <w:rsid w:val="00217D59"/>
    <w:rsid w:val="002407FE"/>
    <w:rsid w:val="002715E1"/>
    <w:rsid w:val="002735F9"/>
    <w:rsid w:val="00281F15"/>
    <w:rsid w:val="002C12A6"/>
    <w:rsid w:val="00324A17"/>
    <w:rsid w:val="00330BC3"/>
    <w:rsid w:val="00385E79"/>
    <w:rsid w:val="003B543C"/>
    <w:rsid w:val="003D03D4"/>
    <w:rsid w:val="003E66FD"/>
    <w:rsid w:val="00440015"/>
    <w:rsid w:val="00457F69"/>
    <w:rsid w:val="00482296"/>
    <w:rsid w:val="004838A8"/>
    <w:rsid w:val="004924A3"/>
    <w:rsid w:val="004D1B65"/>
    <w:rsid w:val="00506E83"/>
    <w:rsid w:val="00525749"/>
    <w:rsid w:val="00532164"/>
    <w:rsid w:val="005553AD"/>
    <w:rsid w:val="0055648D"/>
    <w:rsid w:val="00574A57"/>
    <w:rsid w:val="00585589"/>
    <w:rsid w:val="0059703D"/>
    <w:rsid w:val="005A31B4"/>
    <w:rsid w:val="005D36FB"/>
    <w:rsid w:val="005E1C8C"/>
    <w:rsid w:val="005E341B"/>
    <w:rsid w:val="005E7504"/>
    <w:rsid w:val="005F4623"/>
    <w:rsid w:val="00620CB1"/>
    <w:rsid w:val="00634456"/>
    <w:rsid w:val="0064077B"/>
    <w:rsid w:val="00652700"/>
    <w:rsid w:val="00682DB7"/>
    <w:rsid w:val="00684588"/>
    <w:rsid w:val="006A2E15"/>
    <w:rsid w:val="006A73F3"/>
    <w:rsid w:val="006B2FBA"/>
    <w:rsid w:val="006C05A4"/>
    <w:rsid w:val="006F225A"/>
    <w:rsid w:val="006F5872"/>
    <w:rsid w:val="00704BF8"/>
    <w:rsid w:val="00711A53"/>
    <w:rsid w:val="007417B6"/>
    <w:rsid w:val="007474C7"/>
    <w:rsid w:val="0077214B"/>
    <w:rsid w:val="007A0A37"/>
    <w:rsid w:val="007A7AB5"/>
    <w:rsid w:val="007C3FA9"/>
    <w:rsid w:val="007C769A"/>
    <w:rsid w:val="007E50B0"/>
    <w:rsid w:val="00835C00"/>
    <w:rsid w:val="00872F43"/>
    <w:rsid w:val="0089711C"/>
    <w:rsid w:val="008B0009"/>
    <w:rsid w:val="008D79B0"/>
    <w:rsid w:val="008E51FB"/>
    <w:rsid w:val="008F4BB2"/>
    <w:rsid w:val="00916053"/>
    <w:rsid w:val="0091657E"/>
    <w:rsid w:val="00916A36"/>
    <w:rsid w:val="00970E56"/>
    <w:rsid w:val="00990877"/>
    <w:rsid w:val="00997D18"/>
    <w:rsid w:val="009C1E8F"/>
    <w:rsid w:val="00A11DC9"/>
    <w:rsid w:val="00A8015A"/>
    <w:rsid w:val="00A93A19"/>
    <w:rsid w:val="00A94A53"/>
    <w:rsid w:val="00AC3F3E"/>
    <w:rsid w:val="00AC5FCE"/>
    <w:rsid w:val="00AE6852"/>
    <w:rsid w:val="00AF1BA1"/>
    <w:rsid w:val="00B1115E"/>
    <w:rsid w:val="00B16E03"/>
    <w:rsid w:val="00B229CD"/>
    <w:rsid w:val="00B36874"/>
    <w:rsid w:val="00B53898"/>
    <w:rsid w:val="00B91D2A"/>
    <w:rsid w:val="00BA124C"/>
    <w:rsid w:val="00BC1043"/>
    <w:rsid w:val="00C13A7E"/>
    <w:rsid w:val="00C33BFB"/>
    <w:rsid w:val="00C63D3A"/>
    <w:rsid w:val="00C7618E"/>
    <w:rsid w:val="00C81886"/>
    <w:rsid w:val="00C95523"/>
    <w:rsid w:val="00CB2CF3"/>
    <w:rsid w:val="00CB6436"/>
    <w:rsid w:val="00CE3613"/>
    <w:rsid w:val="00CF7AB2"/>
    <w:rsid w:val="00D4372E"/>
    <w:rsid w:val="00D514EB"/>
    <w:rsid w:val="00D5440F"/>
    <w:rsid w:val="00D54C88"/>
    <w:rsid w:val="00D629D4"/>
    <w:rsid w:val="00D74E86"/>
    <w:rsid w:val="00D75090"/>
    <w:rsid w:val="00D75C3E"/>
    <w:rsid w:val="00D959AA"/>
    <w:rsid w:val="00DB516D"/>
    <w:rsid w:val="00DD7694"/>
    <w:rsid w:val="00DE5D7E"/>
    <w:rsid w:val="00DF38FA"/>
    <w:rsid w:val="00E104AB"/>
    <w:rsid w:val="00E11088"/>
    <w:rsid w:val="00E31088"/>
    <w:rsid w:val="00E31FEB"/>
    <w:rsid w:val="00E93712"/>
    <w:rsid w:val="00E96445"/>
    <w:rsid w:val="00EB52E1"/>
    <w:rsid w:val="00EB6599"/>
    <w:rsid w:val="00EB66EC"/>
    <w:rsid w:val="00EB6FF3"/>
    <w:rsid w:val="00EB74CE"/>
    <w:rsid w:val="00EC6B36"/>
    <w:rsid w:val="00EC7B24"/>
    <w:rsid w:val="00EE082C"/>
    <w:rsid w:val="00EE6D57"/>
    <w:rsid w:val="00F011A4"/>
    <w:rsid w:val="00F11C93"/>
    <w:rsid w:val="00F22162"/>
    <w:rsid w:val="00F26688"/>
    <w:rsid w:val="00F453BE"/>
    <w:rsid w:val="00F63C75"/>
    <w:rsid w:val="00F63D0E"/>
    <w:rsid w:val="00F64FB3"/>
    <w:rsid w:val="00FB4ECA"/>
    <w:rsid w:val="00FD0FB6"/>
    <w:rsid w:val="00FD2ACE"/>
    <w:rsid w:val="00FE133F"/>
    <w:rsid w:val="00FE1B1D"/>
    <w:rsid w:val="00FE3D2C"/>
    <w:rsid w:val="00FE526B"/>
    <w:rsid w:val="00FF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100EF1"/>
  <w15:chartTrackingRefBased/>
  <w15:docId w15:val="{7F725992-BA06-4A38-BAA1-04B94CE1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sz w:val="32"/>
        <w:szCs w:val="32"/>
        <w:lang w:val="es-NI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1B4"/>
    <w:rPr>
      <w:rFonts w:ascii="Arial" w:hAnsi="Arial"/>
      <w:b w:val="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E1C8C"/>
    <w:pPr>
      <w:keepNext/>
      <w:keepLines/>
      <w:spacing w:before="240"/>
      <w:outlineLvl w:val="0"/>
    </w:pPr>
    <w:rPr>
      <w:rFonts w:eastAsiaTheme="majorEastAsia"/>
      <w:b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2296"/>
    <w:pPr>
      <w:keepNext/>
      <w:keepLines/>
      <w:spacing w:before="160" w:after="80"/>
      <w:outlineLvl w:val="1"/>
    </w:pPr>
    <w:rPr>
      <w:rFonts w:eastAsiaTheme="majorEastAsia"/>
      <w:b/>
      <w:sz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34EF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34E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34E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34EF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34EF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34EF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34EF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C8C"/>
    <w:rPr>
      <w:rFonts w:ascii="Arial" w:eastAsiaTheme="majorEastAsia" w:hAnsi="Arial"/>
      <w:sz w:val="28"/>
    </w:rPr>
  </w:style>
  <w:style w:type="character" w:customStyle="1" w:styleId="Ttulo2Car">
    <w:name w:val="Título 2 Car"/>
    <w:basedOn w:val="Fuentedeprrafopredeter"/>
    <w:link w:val="Ttulo2"/>
    <w:uiPriority w:val="9"/>
    <w:rsid w:val="00482296"/>
    <w:rPr>
      <w:rFonts w:ascii="Arial" w:eastAsiaTheme="majorEastAsia" w:hAnsi="Arial"/>
      <w:sz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34EF"/>
    <w:rPr>
      <w:rFonts w:asciiTheme="minorHAnsi" w:eastAsiaTheme="majorEastAsia" w:hAnsiTheme="minorHAnsi"/>
      <w:b w:val="0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34EF"/>
    <w:rPr>
      <w:rFonts w:asciiTheme="minorHAnsi" w:eastAsiaTheme="majorEastAsia" w:hAnsiTheme="minorHAnsi"/>
      <w:b w:val="0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34EF"/>
    <w:rPr>
      <w:rFonts w:asciiTheme="minorHAnsi" w:eastAsiaTheme="majorEastAsia" w:hAnsiTheme="minorHAnsi"/>
      <w:b w:val="0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34EF"/>
    <w:rPr>
      <w:rFonts w:asciiTheme="minorHAnsi" w:eastAsiaTheme="majorEastAsia" w:hAnsiTheme="minorHAnsi"/>
      <w:b w:val="0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34EF"/>
    <w:rPr>
      <w:rFonts w:asciiTheme="minorHAnsi" w:eastAsiaTheme="majorEastAsia" w:hAnsiTheme="minorHAnsi"/>
      <w:b w:val="0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34EF"/>
    <w:rPr>
      <w:rFonts w:asciiTheme="minorHAnsi" w:eastAsiaTheme="majorEastAsia" w:hAnsiTheme="minorHAnsi"/>
      <w:b w:val="0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34EF"/>
    <w:rPr>
      <w:rFonts w:asciiTheme="minorHAnsi" w:eastAsiaTheme="majorEastAsia" w:hAnsiTheme="minorHAnsi"/>
      <w:b w:val="0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0034E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34EF"/>
    <w:rPr>
      <w:rFonts w:eastAsiaTheme="majorEastAsia"/>
      <w:b w:val="0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34EF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34EF"/>
    <w:rPr>
      <w:rFonts w:asciiTheme="minorHAnsi" w:eastAsiaTheme="majorEastAsia" w:hAnsiTheme="minorHAnsi"/>
      <w:b w:val="0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34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34EF"/>
    <w:rPr>
      <w:rFonts w:ascii="Arial" w:hAnsi="Arial"/>
      <w:b w:val="0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0034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34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3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34EF"/>
    <w:rPr>
      <w:rFonts w:ascii="Arial" w:hAnsi="Arial"/>
      <w:b w:val="0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0034EF"/>
    <w:rPr>
      <w:b w:val="0"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2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NI"/>
    </w:rPr>
  </w:style>
  <w:style w:type="paragraph" w:styleId="Encabezado">
    <w:name w:val="header"/>
    <w:basedOn w:val="Normal"/>
    <w:link w:val="EncabezadoCar"/>
    <w:uiPriority w:val="99"/>
    <w:unhideWhenUsed/>
    <w:rsid w:val="00F2216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2162"/>
    <w:rPr>
      <w:rFonts w:ascii="Arial" w:hAnsi="Arial"/>
      <w:b w:val="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2216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2162"/>
    <w:rPr>
      <w:rFonts w:ascii="Arial" w:hAnsi="Arial"/>
      <w:b w:val="0"/>
      <w:sz w:val="24"/>
    </w:rPr>
  </w:style>
  <w:style w:type="character" w:styleId="Hipervnculo">
    <w:name w:val="Hyperlink"/>
    <w:basedOn w:val="Fuentedeprrafopredeter"/>
    <w:uiPriority w:val="99"/>
    <w:unhideWhenUsed/>
    <w:rsid w:val="00634456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3445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D76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6F225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63D0E"/>
    <w:rPr>
      <w:b w:val="0"/>
      <w:bCs/>
    </w:rPr>
  </w:style>
  <w:style w:type="numbering" w:customStyle="1" w:styleId="Estilo1">
    <w:name w:val="Estilo1"/>
    <w:uiPriority w:val="99"/>
    <w:rsid w:val="001C74DF"/>
    <w:pPr>
      <w:numPr>
        <w:numId w:val="3"/>
      </w:numPr>
    </w:pPr>
  </w:style>
  <w:style w:type="numbering" w:customStyle="1" w:styleId="Estilo2">
    <w:name w:val="Estilo2"/>
    <w:uiPriority w:val="99"/>
    <w:rsid w:val="007E50B0"/>
    <w:pPr>
      <w:numPr>
        <w:numId w:val="4"/>
      </w:numPr>
    </w:pPr>
  </w:style>
  <w:style w:type="numbering" w:customStyle="1" w:styleId="Estilo3">
    <w:name w:val="Estilo3"/>
    <w:uiPriority w:val="99"/>
    <w:rsid w:val="00FE133F"/>
    <w:pPr>
      <w:numPr>
        <w:numId w:val="6"/>
      </w:numPr>
    </w:pPr>
  </w:style>
  <w:style w:type="numbering" w:customStyle="1" w:styleId="Estilo4">
    <w:name w:val="Estilo4"/>
    <w:uiPriority w:val="99"/>
    <w:rsid w:val="00FE133F"/>
    <w:pPr>
      <w:numPr>
        <w:numId w:val="7"/>
      </w:numPr>
    </w:pPr>
  </w:style>
  <w:style w:type="numbering" w:customStyle="1" w:styleId="Estilo5">
    <w:name w:val="Estilo5"/>
    <w:uiPriority w:val="99"/>
    <w:rsid w:val="00D629D4"/>
    <w:pPr>
      <w:numPr>
        <w:numId w:val="8"/>
      </w:numPr>
    </w:pPr>
  </w:style>
  <w:style w:type="numbering" w:customStyle="1" w:styleId="Estilo6">
    <w:name w:val="Estilo6"/>
    <w:uiPriority w:val="99"/>
    <w:rsid w:val="00D629D4"/>
    <w:pPr>
      <w:numPr>
        <w:numId w:val="13"/>
      </w:numPr>
    </w:pPr>
  </w:style>
  <w:style w:type="character" w:styleId="Hipervnculovisitado">
    <w:name w:val="FollowedHyperlink"/>
    <w:basedOn w:val="Fuentedeprrafopredeter"/>
    <w:uiPriority w:val="99"/>
    <w:semiHidden/>
    <w:unhideWhenUsed/>
    <w:rsid w:val="00682DB7"/>
    <w:rPr>
      <w:color w:val="954F72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682D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8571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28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land.com/ni/software-de-nomina-costa-ric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reatuwebnicaragua.com/sistema-de-recursos-humanos-para-nicaragu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orenteconsultores.com/post/el-trabajador-y-su-carga-impositiva-lo-que-establece-la-ley-822-y-sus-reforma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1120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Durán</dc:creator>
  <cp:keywords/>
  <dc:description/>
  <cp:lastModifiedBy>Andy Diaz Montenegro</cp:lastModifiedBy>
  <cp:revision>2</cp:revision>
  <dcterms:created xsi:type="dcterms:W3CDTF">2026-05-06T01:10:00Z</dcterms:created>
  <dcterms:modified xsi:type="dcterms:W3CDTF">2026-05-06T01:10:00Z</dcterms:modified>
</cp:coreProperties>
</file>