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96E5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</w:rPr>
      </w:pP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 xml:space="preserve"> یک لایه پروتکل انتقال است که نحوه انتقال </w:t>
      </w:r>
      <w:proofErr w:type="gramStart"/>
      <w:r w:rsidRPr="00B32493">
        <w:rPr>
          <w:rFonts w:ascii="Arial" w:hAnsi="Arial" w:cs="Arial"/>
          <w:color w:val="333333"/>
          <w:sz w:val="40"/>
          <w:szCs w:val="40"/>
          <w:rtl/>
        </w:rPr>
        <w:t>بسته‌های </w:t>
      </w:r>
      <w:r w:rsidRPr="00B32493">
        <w:rPr>
          <w:rFonts w:ascii="Arial" w:hAnsi="Arial" w:cs="Arial"/>
          <w:color w:val="333333"/>
          <w:sz w:val="40"/>
          <w:szCs w:val="40"/>
        </w:rPr>
        <w:t> Small</w:t>
      </w:r>
      <w:proofErr w:type="gramEnd"/>
      <w:r w:rsidRPr="00B32493">
        <w:rPr>
          <w:rFonts w:ascii="Arial" w:hAnsi="Arial" w:cs="Arial"/>
          <w:color w:val="333333"/>
          <w:sz w:val="40"/>
          <w:szCs w:val="40"/>
        </w:rPr>
        <w:t xml:space="preserve"> Computer System Interface (SCSI)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را در یک شبکه</w:t>
      </w:r>
      <w:r w:rsidRPr="00B32493">
        <w:rPr>
          <w:rFonts w:ascii="Arial" w:hAnsi="Arial" w:cs="Arial"/>
          <w:color w:val="333333"/>
          <w:sz w:val="40"/>
          <w:szCs w:val="40"/>
        </w:rPr>
        <w:t> TCP/IP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توضیح می‌دهد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602C9C71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که مخفف عبارت</w:t>
      </w:r>
      <w:r w:rsidRPr="00B32493">
        <w:rPr>
          <w:rFonts w:ascii="Arial" w:hAnsi="Arial" w:cs="Arial"/>
          <w:color w:val="333333"/>
          <w:sz w:val="40"/>
          <w:szCs w:val="40"/>
        </w:rPr>
        <w:t> Internet Small Computer System Interface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است، بر روی پروتکل کنترل حمل و نقل</w:t>
      </w:r>
      <w:r w:rsidRPr="00B32493">
        <w:rPr>
          <w:rFonts w:ascii="Arial" w:hAnsi="Arial" w:cs="Arial"/>
          <w:color w:val="333333"/>
          <w:sz w:val="40"/>
          <w:szCs w:val="40"/>
        </w:rPr>
        <w:t> (TCP)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کار می‌کند و به دستور</w:t>
      </w:r>
      <w:r w:rsidRPr="00B32493">
        <w:rPr>
          <w:rFonts w:ascii="Arial" w:hAnsi="Arial" w:cs="Arial"/>
          <w:color w:val="333333"/>
          <w:sz w:val="40"/>
          <w:szCs w:val="40"/>
        </w:rPr>
        <w:t> 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اجازه می‌دهد تا از طریق شبکه‌های محلی </w:t>
      </w:r>
      <w:r w:rsidRPr="00B32493">
        <w:rPr>
          <w:rFonts w:ascii="Arial" w:hAnsi="Arial" w:cs="Arial"/>
          <w:color w:val="333333"/>
          <w:sz w:val="40"/>
          <w:szCs w:val="40"/>
        </w:rPr>
        <w:t>(LAN)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، شبکه های گسترده</w:t>
      </w:r>
      <w:r w:rsidRPr="00B32493">
        <w:rPr>
          <w:rFonts w:ascii="Arial" w:hAnsi="Arial" w:cs="Arial"/>
          <w:color w:val="333333"/>
          <w:sz w:val="40"/>
          <w:szCs w:val="40"/>
        </w:rPr>
        <w:t> (WAN)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یا اینترنت ارسال شود. </w:t>
      </w: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توسط </w:t>
      </w:r>
      <w:r w:rsidRPr="00B32493">
        <w:rPr>
          <w:rFonts w:ascii="Arial" w:hAnsi="Arial" w:cs="Arial"/>
          <w:color w:val="333333"/>
          <w:sz w:val="40"/>
          <w:szCs w:val="40"/>
        </w:rPr>
        <w:t>IBM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به عنوان اثبات مفهومی در سال 1998 توسعه داده شده است، این شرکت اولین پیش نویس استاندارد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را در سال 2000 به کارگروه مهندسی اینترنت</w:t>
      </w:r>
      <w:r w:rsidRPr="00B32493">
        <w:rPr>
          <w:rFonts w:ascii="Arial" w:hAnsi="Arial" w:cs="Arial"/>
          <w:color w:val="333333"/>
          <w:sz w:val="40"/>
          <w:szCs w:val="40"/>
        </w:rPr>
        <w:t> (IETF)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ارائه کرد. این پروتکل در سال 2003 تصویب شد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2A7A7F4E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امکان راه اندازی یک شبکه ذخیره سازی مشترک را فراهم می‌کند که در آن چندین سرور و کلاینت می‌توانند به منابع ذخیره سازی مرکزی دسترسی داشته باشند، گویی که محل ذخیره یک دستگاه متصل محلی است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3872AE86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</w:rPr>
        <w:t>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، بدون پیشوند</w:t>
      </w:r>
      <w:r w:rsidRPr="00B32493">
        <w:rPr>
          <w:rFonts w:ascii="Arial" w:hAnsi="Arial" w:cs="Arial"/>
          <w:color w:val="333333"/>
          <w:sz w:val="40"/>
          <w:szCs w:val="40"/>
        </w:rPr>
        <w:t>"</w:t>
      </w:r>
      <w:proofErr w:type="spellStart"/>
      <w:r w:rsidRPr="00B32493">
        <w:rPr>
          <w:rFonts w:ascii="Arial" w:hAnsi="Arial" w:cs="Arial"/>
          <w:color w:val="333333"/>
          <w:sz w:val="40"/>
          <w:szCs w:val="40"/>
        </w:rPr>
        <w:t>i</w:t>
      </w:r>
      <w:proofErr w:type="spellEnd"/>
      <w:r w:rsidRPr="00B32493">
        <w:rPr>
          <w:rFonts w:ascii="Arial" w:hAnsi="Arial" w:cs="Arial"/>
          <w:color w:val="333333"/>
          <w:sz w:val="40"/>
          <w:szCs w:val="40"/>
        </w:rPr>
        <w:t>"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، یک پروتکل دسترسی به داده است که از اوایل دهه 1980 وجود داشته است. این پروتکل توسط </w:t>
      </w:r>
      <w:r w:rsidRPr="00B32493">
        <w:rPr>
          <w:rFonts w:ascii="Arial" w:hAnsi="Arial" w:cs="Arial"/>
          <w:color w:val="333333"/>
          <w:sz w:val="40"/>
          <w:szCs w:val="40"/>
        </w:rPr>
        <w:t>Shugart Associates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که در آن زمان سازنده هارد دیسک بود</w:t>
      </w:r>
      <w:r w:rsidRPr="00B32493">
        <w:rPr>
          <w:rFonts w:ascii="Calibri" w:hAnsi="Calibri" w:cs="Calibri"/>
          <w:color w:val="333333"/>
          <w:sz w:val="40"/>
          <w:szCs w:val="40"/>
          <w:rtl/>
        </w:rPr>
        <w:t>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توسعه داده شد.</w:t>
      </w:r>
    </w:p>
    <w:p w14:paraId="229E26B2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IRANSans-Light-web" w:hAnsi="IRANSans-Light-web"/>
          <w:color w:val="333333"/>
          <w:sz w:val="40"/>
          <w:szCs w:val="40"/>
          <w:rtl/>
        </w:rPr>
        <w:t> </w:t>
      </w:r>
    </w:p>
    <w:p w14:paraId="283F303D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Style w:val="Strong"/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Style w:val="Strong"/>
          <w:rFonts w:ascii="Arial" w:hAnsi="Arial" w:cs="Arial"/>
          <w:color w:val="333333"/>
          <w:sz w:val="40"/>
          <w:szCs w:val="40"/>
          <w:rtl/>
        </w:rPr>
        <w:t> چگونه کار می‌کند</w:t>
      </w:r>
    </w:p>
    <w:p w14:paraId="1B2A6922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با انتقال داده‌هایی در سطح بلوک بین آغازگر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در سرور و هدف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در یک دستگاه ذخیره سازی کار می‌کند. پروتکل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دستورات</w:t>
      </w:r>
      <w:r w:rsidRPr="00B32493">
        <w:rPr>
          <w:rFonts w:ascii="Arial" w:hAnsi="Arial" w:cs="Arial"/>
          <w:color w:val="333333"/>
          <w:sz w:val="40"/>
          <w:szCs w:val="40"/>
        </w:rPr>
        <w:t> 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را کپسوله می‌کند و داده‌ها را در بسته‌هایی برای لایه</w:t>
      </w:r>
      <w:r w:rsidRPr="00B32493">
        <w:rPr>
          <w:rFonts w:ascii="Arial" w:hAnsi="Arial" w:cs="Arial"/>
          <w:color w:val="333333"/>
          <w:sz w:val="40"/>
          <w:szCs w:val="40"/>
        </w:rPr>
        <w:t> TCP/IP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جمع آوری می‌کند. بسته‌ها از طریق شبکه با استفاده از اتصال نقطه به نقطه ارسال می‌شوند. به محض ورود، پروتکل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بسته‌ها را از هم باز می‌کند و دستورات</w:t>
      </w:r>
      <w:r w:rsidRPr="00B32493">
        <w:rPr>
          <w:rFonts w:ascii="Arial" w:hAnsi="Arial" w:cs="Arial"/>
          <w:color w:val="333333"/>
          <w:sz w:val="40"/>
          <w:szCs w:val="40"/>
        </w:rPr>
        <w:t> 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 xml:space="preserve"> را جدا </w:t>
      </w:r>
      <w:r w:rsidRPr="00B32493">
        <w:rPr>
          <w:rFonts w:ascii="Arial" w:hAnsi="Arial" w:cs="Arial"/>
          <w:color w:val="333333"/>
          <w:sz w:val="40"/>
          <w:szCs w:val="40"/>
          <w:rtl/>
        </w:rPr>
        <w:lastRenderedPageBreak/>
        <w:t>کرده تا سیستم عامل</w:t>
      </w:r>
      <w:r w:rsidRPr="00B32493">
        <w:rPr>
          <w:rFonts w:ascii="Arial" w:hAnsi="Arial" w:cs="Arial"/>
          <w:color w:val="333333"/>
          <w:sz w:val="40"/>
          <w:szCs w:val="40"/>
        </w:rPr>
        <w:t> (OS)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فضای ذخیره سازی را به گونه‌ای ببیند که گویی این فضا یک دستگاه</w:t>
      </w:r>
      <w:r w:rsidRPr="00B32493">
        <w:rPr>
          <w:rFonts w:ascii="Arial" w:hAnsi="Arial" w:cs="Arial"/>
          <w:color w:val="333333"/>
          <w:sz w:val="40"/>
          <w:szCs w:val="40"/>
        </w:rPr>
        <w:t> 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متصل محلی است که می‌تواند طبق معمول فرمت شود.</w:t>
      </w:r>
    </w:p>
    <w:p w14:paraId="450FF014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  <w:rtl/>
        </w:rPr>
        <w:t>امروزه، برخی از محبوبیت </w:t>
      </w:r>
      <w:r w:rsidRPr="00B32493">
        <w:rPr>
          <w:rFonts w:ascii="Arial" w:hAnsi="Arial" w:cs="Arial"/>
          <w:color w:val="333333"/>
          <w:sz w:val="40"/>
          <w:szCs w:val="40"/>
        </w:rPr>
        <w:t> 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در کسب و کارهای کوچک تا متوسط</w:t>
      </w:r>
      <w:r w:rsidRPr="00B32493">
        <w:rPr>
          <w:rFonts w:ascii="Arial" w:hAnsi="Arial" w:cs="Arial"/>
          <w:color w:val="333333"/>
          <w:sz w:val="40"/>
          <w:szCs w:val="40"/>
        </w:rPr>
        <w:t> ​​(SMB)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مربوط به روشی است که مجازی سازی سرور از استخرهای ذخیره سازی استفاده می‌کند. در یک محیط مجازی، استخر ذخیره سازی برای همه میزبان‌های درون خوشه قابل دسترسی است و گره‌های خوشه با استفاده از پروتکل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با استخر ذخیره سازی از طریق شبکه ارتباط برقرار می‌کنند.</w:t>
      </w:r>
    </w:p>
    <w:p w14:paraId="0F7A07FC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  <w:rtl/>
        </w:rPr>
        <w:t>تعدادی دستگاه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وجود دارد که این نوع ارتباط را بین سرورهای مشتری و سیستم‌های ذخیره سازی امکان پذیر می‌کند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5791046B" w14:textId="7A443EFF" w:rsid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center"/>
        <w:rPr>
          <w:rFonts w:ascii="IRANSans-Light-web" w:hAnsi="IRANSans-Light-web"/>
          <w:color w:val="333333"/>
          <w:sz w:val="23"/>
          <w:szCs w:val="23"/>
          <w:rtl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D68295C" wp14:editId="2649DA31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6DB6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36"/>
          <w:szCs w:val="36"/>
          <w:rtl/>
        </w:rPr>
      </w:pPr>
      <w:r w:rsidRPr="00B32493">
        <w:rPr>
          <w:rStyle w:val="Emphasis"/>
          <w:rFonts w:ascii="Arial" w:hAnsi="Arial" w:cs="Arial"/>
          <w:color w:val="333333"/>
          <w:sz w:val="36"/>
          <w:szCs w:val="36"/>
          <w:rtl/>
        </w:rPr>
        <w:t>این تصویر نشان می‌دهد که چگونه یک گستره ساده</w:t>
      </w:r>
      <w:r w:rsidRPr="00B32493">
        <w:rPr>
          <w:rStyle w:val="Emphasis"/>
          <w:rFonts w:ascii="Arial" w:hAnsi="Arial" w:cs="Arial"/>
          <w:color w:val="333333"/>
          <w:sz w:val="36"/>
          <w:szCs w:val="36"/>
        </w:rPr>
        <w:t> iSCSI SAN </w:t>
      </w:r>
      <w:r w:rsidRPr="00B32493">
        <w:rPr>
          <w:rStyle w:val="Emphasis"/>
          <w:rFonts w:ascii="Arial" w:hAnsi="Arial" w:cs="Arial"/>
          <w:color w:val="333333"/>
          <w:sz w:val="36"/>
          <w:szCs w:val="36"/>
          <w:rtl/>
        </w:rPr>
        <w:t xml:space="preserve">می‌تواند زیرساخت مشابهی را با بقیه رایانه‌های موجود در شبکه به اشتراک بگذارد. با این </w:t>
      </w:r>
      <w:r w:rsidRPr="00B32493">
        <w:rPr>
          <w:rStyle w:val="Emphasis"/>
          <w:rFonts w:ascii="Arial" w:hAnsi="Arial" w:cs="Arial"/>
          <w:color w:val="333333"/>
          <w:sz w:val="36"/>
          <w:szCs w:val="36"/>
          <w:rtl/>
        </w:rPr>
        <w:lastRenderedPageBreak/>
        <w:t>حال، در حالت ایده آل، شبکه‌های داده و ذخیره سازی باید به طور جداگانه اجرا شوند تا از ازدحام شبکه جلوگیری شود</w:t>
      </w:r>
      <w:r w:rsidRPr="00B32493">
        <w:rPr>
          <w:rStyle w:val="Emphasis"/>
          <w:rFonts w:ascii="Arial" w:hAnsi="Arial" w:cs="Arial"/>
          <w:color w:val="333333"/>
          <w:sz w:val="36"/>
          <w:szCs w:val="36"/>
        </w:rPr>
        <w:t>.</w:t>
      </w:r>
    </w:p>
    <w:p w14:paraId="652CA8A3" w14:textId="77777777" w:rsid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center"/>
        <w:rPr>
          <w:rFonts w:ascii="IRANSans-Light-web" w:hAnsi="IRANSans-Light-web"/>
          <w:color w:val="333333"/>
          <w:sz w:val="23"/>
          <w:szCs w:val="23"/>
        </w:rPr>
      </w:pPr>
    </w:p>
    <w:p w14:paraId="455A62C9" w14:textId="77777777" w:rsid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center"/>
        <w:rPr>
          <w:rFonts w:ascii="IRANSans-Light-web" w:hAnsi="IRANSans-Light-web"/>
          <w:color w:val="333333"/>
          <w:sz w:val="23"/>
          <w:szCs w:val="23"/>
        </w:rPr>
      </w:pPr>
    </w:p>
    <w:p w14:paraId="0E74CE17" w14:textId="7D4E7138" w:rsid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center"/>
        <w:rPr>
          <w:rFonts w:ascii="IRANSans-Light-web" w:hAnsi="IRANSans-Light-web"/>
          <w:color w:val="333333"/>
          <w:sz w:val="23"/>
          <w:szCs w:val="23"/>
          <w:rtl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0077D52" wp14:editId="1AB3ABF5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FC48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Style w:val="Emphasis"/>
          <w:rFonts w:ascii="Arial" w:hAnsi="Arial" w:cs="Arial"/>
          <w:color w:val="333333"/>
          <w:sz w:val="40"/>
          <w:szCs w:val="40"/>
          <w:rtl/>
        </w:rPr>
        <w:t>این تصویر یک رویکرد کاربردی‌تر برای قرار دادن یک شبکه برای</w:t>
      </w:r>
      <w:r w:rsidRPr="00B32493">
        <w:rPr>
          <w:rStyle w:val="Emphasis"/>
          <w:rFonts w:ascii="IRANSans-Light-web" w:hAnsi="IRANSans-Light-web" w:cs="Calibri"/>
          <w:color w:val="333333"/>
          <w:sz w:val="40"/>
          <w:szCs w:val="40"/>
          <w:rtl/>
        </w:rPr>
        <w:t> </w:t>
      </w:r>
      <w:r w:rsidRPr="00B32493">
        <w:rPr>
          <w:rStyle w:val="Emphasis"/>
          <w:rFonts w:ascii="Arial" w:hAnsi="Arial" w:cs="Arial"/>
          <w:color w:val="333333"/>
          <w:sz w:val="40"/>
          <w:szCs w:val="40"/>
        </w:rPr>
        <w:t>iSCSI </w:t>
      </w:r>
      <w:r w:rsidRPr="00B32493">
        <w:rPr>
          <w:rStyle w:val="Emphasis"/>
          <w:rFonts w:ascii="Arial" w:hAnsi="Arial" w:cs="Arial"/>
          <w:color w:val="333333"/>
          <w:sz w:val="40"/>
          <w:szCs w:val="40"/>
          <w:rtl/>
        </w:rPr>
        <w:t>را نشان می‌دهد. این طرح را می‌توان با افزودن سوئیچ‌های اترنت اختصاصی برای شبکه یا با اجازه دادن به </w:t>
      </w:r>
      <w:r w:rsidRPr="00B32493">
        <w:rPr>
          <w:rStyle w:val="Emphasis"/>
          <w:rFonts w:ascii="Arial" w:hAnsi="Arial" w:cs="Arial"/>
          <w:color w:val="333333"/>
          <w:sz w:val="40"/>
          <w:szCs w:val="40"/>
        </w:rPr>
        <w:t>LAN</w:t>
      </w:r>
      <w:r w:rsidRPr="00B32493">
        <w:rPr>
          <w:rStyle w:val="Emphasis"/>
          <w:rFonts w:ascii="Arial" w:hAnsi="Arial" w:cs="Arial"/>
          <w:color w:val="333333"/>
          <w:sz w:val="40"/>
          <w:szCs w:val="40"/>
          <w:rtl/>
        </w:rPr>
        <w:t> تولیدی برای استفاده به عنوان یک مسیر پشتیبان در صورت در دسترس نبودن شبکه اترنت اختصاصی، مقیاس بندی کرد تا امکان</w:t>
      </w:r>
      <w:r w:rsidRPr="00B32493">
        <w:rPr>
          <w:rStyle w:val="Emphasis"/>
          <w:rFonts w:ascii="IRANSans-Light-web" w:hAnsi="IRANSans-Light-web" w:cs="Calibri"/>
          <w:color w:val="333333"/>
          <w:sz w:val="40"/>
          <w:szCs w:val="40"/>
          <w:rtl/>
        </w:rPr>
        <w:t> </w:t>
      </w:r>
      <w:r w:rsidRPr="00B32493">
        <w:rPr>
          <w:rStyle w:val="Emphasis"/>
          <w:rFonts w:ascii="Arial" w:hAnsi="Arial" w:cs="Arial"/>
          <w:color w:val="333333"/>
          <w:sz w:val="40"/>
          <w:szCs w:val="40"/>
          <w:rtl/>
        </w:rPr>
        <w:t>ورودی/خروجی</w:t>
      </w:r>
      <w:r w:rsidRPr="00B32493">
        <w:rPr>
          <w:rStyle w:val="Emphasis"/>
          <w:rFonts w:ascii="IRANSans-Light-web" w:hAnsi="IRANSans-Light-web" w:cs="Calibri"/>
          <w:color w:val="333333"/>
          <w:sz w:val="40"/>
          <w:szCs w:val="40"/>
          <w:rtl/>
        </w:rPr>
        <w:t> </w:t>
      </w:r>
      <w:r w:rsidRPr="00B32493">
        <w:rPr>
          <w:rStyle w:val="Emphasis"/>
          <w:rFonts w:ascii="Arial" w:hAnsi="Arial" w:cs="Arial"/>
          <w:color w:val="333333"/>
          <w:sz w:val="40"/>
          <w:szCs w:val="40"/>
          <w:rtl/>
        </w:rPr>
        <w:t>چند مسیری را فراهم کند</w:t>
      </w:r>
      <w:r w:rsidRPr="00B32493">
        <w:rPr>
          <w:rStyle w:val="Emphasis"/>
          <w:rFonts w:ascii="Arial" w:hAnsi="Arial" w:cs="Arial"/>
          <w:color w:val="333333"/>
          <w:sz w:val="40"/>
          <w:szCs w:val="40"/>
        </w:rPr>
        <w:t>.</w:t>
      </w:r>
    </w:p>
    <w:p w14:paraId="1D652B47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IRANSans-Light-web" w:hAnsi="IRANSans-Light-web"/>
          <w:color w:val="333333"/>
          <w:sz w:val="40"/>
          <w:szCs w:val="40"/>
          <w:rtl/>
        </w:rPr>
        <w:t> </w:t>
      </w:r>
    </w:p>
    <w:p w14:paraId="4D3A0375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Style w:val="Strong"/>
          <w:rFonts w:ascii="Arial" w:hAnsi="Arial" w:cs="Arial"/>
          <w:color w:val="333333"/>
          <w:sz w:val="40"/>
          <w:szCs w:val="40"/>
          <w:rtl/>
        </w:rPr>
        <w:lastRenderedPageBreak/>
        <w:t>اجزای </w:t>
      </w:r>
      <w:r w:rsidRPr="00B32493">
        <w:rPr>
          <w:rStyle w:val="Strong"/>
          <w:rFonts w:ascii="Arial" w:hAnsi="Arial" w:cs="Arial"/>
          <w:color w:val="333333"/>
          <w:sz w:val="40"/>
          <w:szCs w:val="40"/>
        </w:rPr>
        <w:t>iSCSI</w:t>
      </w:r>
    </w:p>
    <w:p w14:paraId="45A36FFA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  <w:rtl/>
        </w:rPr>
        <w:t>اجزای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عبارت‌اند از</w:t>
      </w:r>
      <w:r w:rsidRPr="00B32493">
        <w:rPr>
          <w:rFonts w:ascii="Arial" w:hAnsi="Arial" w:cs="Arial"/>
          <w:color w:val="333333"/>
          <w:sz w:val="40"/>
          <w:szCs w:val="40"/>
        </w:rPr>
        <w:t>:</w:t>
      </w:r>
    </w:p>
    <w:p w14:paraId="2A0BA6CF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Style w:val="Strong"/>
          <w:rFonts w:ascii="Arial" w:hAnsi="Arial" w:cs="Arial"/>
          <w:color w:val="333333"/>
          <w:sz w:val="40"/>
          <w:szCs w:val="40"/>
          <w:rtl/>
        </w:rPr>
        <w:t>آغازگر </w:t>
      </w:r>
      <w:r w:rsidRPr="00B32493">
        <w:rPr>
          <w:rStyle w:val="Strong"/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Style w:val="Strong"/>
          <w:rFonts w:ascii="Arial" w:hAnsi="Arial" w:cs="Arial"/>
          <w:color w:val="333333"/>
          <w:sz w:val="40"/>
          <w:szCs w:val="40"/>
          <w:rtl/>
        </w:rPr>
        <w:t>:</w:t>
      </w:r>
      <w:r w:rsidRPr="00B32493">
        <w:rPr>
          <w:rFonts w:ascii="Calibri" w:hAnsi="Calibri" w:cs="Calibri"/>
          <w:color w:val="333333"/>
          <w:sz w:val="40"/>
          <w:szCs w:val="40"/>
          <w:rtl/>
        </w:rPr>
        <w:t>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آغازگر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قطعه‌ای از نرم‌افزار یا سخت‌افزار است که در سرور برای ارسال داده‌ها به و از یک ردیف ذخیره سازی مبتنی بر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یا هدف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نصب می‌شود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1C0B16A3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  <w:rtl/>
        </w:rPr>
        <w:t>هنگامی که یک آغازگر نرم افزار استفاده می‌شود، اجزای استاندارد اترنت مانند کارت‌های رابط شبکه </w:t>
      </w:r>
      <w:r w:rsidRPr="00B32493">
        <w:rPr>
          <w:rFonts w:ascii="Arial" w:hAnsi="Arial" w:cs="Arial"/>
          <w:color w:val="333333"/>
          <w:sz w:val="40"/>
          <w:szCs w:val="40"/>
        </w:rPr>
        <w:t> (NIC)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می‌توانند برای ایجاد شبکه ذخیره سازی استفاده شوند. اما استفاده از آغازگر نرم‌افزار همراه با کارت‌های شبکه، تقریباً تمام بار پردازشی را بر روی</w:t>
      </w:r>
      <w:r w:rsidRPr="00B32493">
        <w:rPr>
          <w:rFonts w:ascii="Arial" w:hAnsi="Arial" w:cs="Arial"/>
          <w:color w:val="333333"/>
          <w:sz w:val="40"/>
          <w:szCs w:val="40"/>
        </w:rPr>
        <w:t> CPU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سرورها می‌گذارد که احتمالاً بر عملکرد سرورها در رسیدگی به سایر وظایف تأثیر می‌گذارد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707030F8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Fonts w:ascii="Arial" w:hAnsi="Arial" w:cs="Arial"/>
          <w:color w:val="333333"/>
          <w:sz w:val="40"/>
          <w:szCs w:val="40"/>
          <w:rtl/>
        </w:rPr>
        <w:t>آداپتور گذرگاه میزبان</w:t>
      </w:r>
      <w:r w:rsidRPr="00B32493">
        <w:rPr>
          <w:rFonts w:ascii="Arial" w:hAnsi="Arial" w:cs="Arial"/>
          <w:color w:val="333333"/>
          <w:sz w:val="40"/>
          <w:szCs w:val="40"/>
        </w:rPr>
        <w:t> iSCSI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شبیه به کانال فیبر</w:t>
      </w:r>
      <w:r w:rsidRPr="00B32493">
        <w:rPr>
          <w:rFonts w:ascii="Arial" w:hAnsi="Arial" w:cs="Arial"/>
          <w:color w:val="333333"/>
          <w:sz w:val="40"/>
          <w:szCs w:val="40"/>
        </w:rPr>
        <w:t> (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کانال فیبری</w:t>
      </w:r>
      <w:r w:rsidRPr="00B32493">
        <w:rPr>
          <w:rFonts w:ascii="Arial" w:hAnsi="Arial" w:cs="Arial"/>
          <w:color w:val="333333"/>
          <w:sz w:val="40"/>
          <w:szCs w:val="40"/>
        </w:rPr>
        <w:t>) HBA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است و بسیاری از پردازش‌ها را از پردازنده سیستم میزبان تخلیه می‌کند و عملکرد سرور و شبکه ذخیره سازی را بهبود می‌بخشد. با این حال، بهبود عملکرد هزینه‌ای دارد زیرا</w:t>
      </w:r>
      <w:r w:rsidRPr="00B32493">
        <w:rPr>
          <w:rFonts w:ascii="Arial" w:hAnsi="Arial" w:cs="Arial"/>
          <w:color w:val="333333"/>
          <w:sz w:val="40"/>
          <w:szCs w:val="40"/>
        </w:rPr>
        <w:t> iSCSI HBA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معمولاً سه یا چهار برابر یک</w:t>
      </w:r>
      <w:r w:rsidRPr="00B32493">
        <w:rPr>
          <w:rFonts w:ascii="Arial" w:hAnsi="Arial" w:cs="Arial"/>
          <w:color w:val="333333"/>
          <w:sz w:val="40"/>
          <w:szCs w:val="40"/>
        </w:rPr>
        <w:t> NIC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استاندارد اترنت هزینه دارد. یک جایگزین مشابه، اما تا حدودی ارزان‌تر، موتور تخلیه </w:t>
      </w: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،</w:t>
      </w:r>
      <w:r w:rsidRPr="00B32493">
        <w:rPr>
          <w:rFonts w:ascii="Calibri" w:hAnsi="Calibri" w:cs="Calibri"/>
          <w:color w:val="333333"/>
          <w:sz w:val="40"/>
          <w:szCs w:val="40"/>
          <w:rtl/>
        </w:rPr>
        <w:t>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یا </w:t>
      </w:r>
      <w:proofErr w:type="spellStart"/>
      <w:r w:rsidRPr="00B32493">
        <w:rPr>
          <w:rFonts w:ascii="Arial" w:hAnsi="Arial" w:cs="Arial"/>
          <w:color w:val="333333"/>
          <w:sz w:val="40"/>
          <w:szCs w:val="40"/>
        </w:rPr>
        <w:t>iSOE</w:t>
      </w:r>
      <w:proofErr w:type="spellEnd"/>
      <w:r w:rsidRPr="00B32493">
        <w:rPr>
          <w:rFonts w:ascii="Arial" w:hAnsi="Arial" w:cs="Arial"/>
          <w:color w:val="333333"/>
          <w:sz w:val="40"/>
          <w:szCs w:val="40"/>
          <w:rtl/>
        </w:rPr>
        <w:t>،</w:t>
      </w:r>
      <w:r w:rsidRPr="00B32493">
        <w:rPr>
          <w:rFonts w:ascii="Calibri" w:hAnsi="Calibri" w:cs="Calibri"/>
          <w:color w:val="333333"/>
          <w:sz w:val="40"/>
          <w:szCs w:val="40"/>
          <w:rtl/>
        </w:rPr>
        <w:t>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است که همان‌طور که از نامش پیداست، بخشی از فرایند را به جای میزبان انجام می‌دهد</w:t>
      </w:r>
      <w:r w:rsidRPr="00B32493">
        <w:rPr>
          <w:rFonts w:ascii="Arial" w:hAnsi="Arial" w:cs="Arial"/>
          <w:color w:val="333333"/>
          <w:sz w:val="40"/>
          <w:szCs w:val="40"/>
        </w:rPr>
        <w:t>.</w:t>
      </w:r>
    </w:p>
    <w:p w14:paraId="1B139E6B" w14:textId="77777777" w:rsidR="00B32493" w:rsidRP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40"/>
          <w:szCs w:val="40"/>
          <w:rtl/>
        </w:rPr>
      </w:pPr>
      <w:r w:rsidRPr="00B32493">
        <w:rPr>
          <w:rStyle w:val="Strong"/>
          <w:rFonts w:ascii="Arial" w:hAnsi="Arial" w:cs="Arial"/>
          <w:color w:val="333333"/>
          <w:sz w:val="40"/>
          <w:szCs w:val="40"/>
          <w:rtl/>
        </w:rPr>
        <w:t>هدف </w:t>
      </w:r>
      <w:r w:rsidRPr="00B32493">
        <w:rPr>
          <w:rStyle w:val="Strong"/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Style w:val="Strong"/>
          <w:rFonts w:ascii="Arial" w:hAnsi="Arial" w:cs="Arial"/>
          <w:color w:val="333333"/>
          <w:sz w:val="40"/>
          <w:szCs w:val="40"/>
          <w:rtl/>
        </w:rPr>
        <w:t>:</w:t>
      </w:r>
      <w:r w:rsidRPr="00B32493">
        <w:rPr>
          <w:rFonts w:ascii="Calibri" w:hAnsi="Calibri" w:cs="Calibri"/>
          <w:color w:val="333333"/>
          <w:sz w:val="40"/>
          <w:szCs w:val="40"/>
          <w:rtl/>
        </w:rPr>
        <w:t>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در پیکربندی </w:t>
      </w:r>
      <w:r w:rsidRPr="00B32493">
        <w:rPr>
          <w:rFonts w:ascii="Arial" w:hAnsi="Arial" w:cs="Arial"/>
          <w:color w:val="333333"/>
          <w:sz w:val="40"/>
          <w:szCs w:val="40"/>
        </w:rPr>
        <w:t>iSCSI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، سیستم ذخیره سازی "هدف" است. هدف اساساً سروری است که منابع ذخیره سازی را میزبانی می‌کند و امکان دسترسی به حافظه را از طریق یک یا چند </w:t>
      </w:r>
      <w:r w:rsidRPr="00B32493">
        <w:rPr>
          <w:rFonts w:ascii="Arial" w:hAnsi="Arial" w:cs="Arial"/>
          <w:color w:val="333333"/>
          <w:sz w:val="40"/>
          <w:szCs w:val="40"/>
        </w:rPr>
        <w:t>NIC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، </w:t>
      </w:r>
      <w:r w:rsidRPr="00B32493">
        <w:rPr>
          <w:rFonts w:ascii="Arial" w:hAnsi="Arial" w:cs="Arial"/>
          <w:color w:val="333333"/>
          <w:sz w:val="40"/>
          <w:szCs w:val="40"/>
        </w:rPr>
        <w:t>HBA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 یا</w:t>
      </w:r>
      <w:r w:rsidRPr="00B32493">
        <w:rPr>
          <w:rFonts w:ascii="Arial" w:hAnsi="Arial" w:cs="Arial"/>
          <w:color w:val="333333"/>
          <w:sz w:val="40"/>
          <w:szCs w:val="40"/>
        </w:rPr>
        <w:t> </w:t>
      </w:r>
      <w:proofErr w:type="spellStart"/>
      <w:r w:rsidRPr="00B32493">
        <w:rPr>
          <w:rFonts w:ascii="Arial" w:hAnsi="Arial" w:cs="Arial"/>
          <w:color w:val="333333"/>
          <w:sz w:val="40"/>
          <w:szCs w:val="40"/>
        </w:rPr>
        <w:t>iSOE</w:t>
      </w:r>
      <w:proofErr w:type="spellEnd"/>
      <w:r w:rsidRPr="00B32493">
        <w:rPr>
          <w:rFonts w:ascii="Arial" w:hAnsi="Arial" w:cs="Arial"/>
          <w:color w:val="333333"/>
          <w:sz w:val="40"/>
          <w:szCs w:val="40"/>
        </w:rPr>
        <w:t> </w:t>
      </w:r>
      <w:r w:rsidRPr="00B32493">
        <w:rPr>
          <w:rFonts w:ascii="Arial" w:hAnsi="Arial" w:cs="Arial"/>
          <w:color w:val="333333"/>
          <w:sz w:val="40"/>
          <w:szCs w:val="40"/>
          <w:rtl/>
        </w:rPr>
        <w:t>می‌دهد.</w:t>
      </w:r>
    </w:p>
    <w:p w14:paraId="5AB14051" w14:textId="77777777" w:rsidR="00B32493" w:rsidRDefault="00B32493" w:rsidP="00B32493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IRANSans-Light-web" w:hAnsi="IRANSans-Light-web"/>
          <w:color w:val="333333"/>
          <w:sz w:val="23"/>
          <w:szCs w:val="23"/>
          <w:rtl/>
        </w:rPr>
      </w:pPr>
      <w:r>
        <w:rPr>
          <w:rFonts w:ascii="IRANSans-Light-web" w:hAnsi="IRANSans-Light-web"/>
          <w:color w:val="333333"/>
          <w:sz w:val="23"/>
          <w:szCs w:val="23"/>
          <w:rtl/>
        </w:rPr>
        <w:t> </w:t>
      </w:r>
    </w:p>
    <w:p w14:paraId="5EDC6629" w14:textId="77777777" w:rsidR="009B4C51" w:rsidRDefault="009B4C51" w:rsidP="00B32493">
      <w:pPr>
        <w:bidi/>
      </w:pPr>
    </w:p>
    <w:sectPr w:rsidR="009B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-Light-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C6"/>
    <w:rsid w:val="004711C6"/>
    <w:rsid w:val="009B4C51"/>
    <w:rsid w:val="00B3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845E"/>
  <w15:chartTrackingRefBased/>
  <w15:docId w15:val="{78DAFC3B-A9C0-4D86-A829-9F8D7DFE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493"/>
    <w:rPr>
      <w:b/>
      <w:bCs/>
    </w:rPr>
  </w:style>
  <w:style w:type="character" w:styleId="Emphasis">
    <w:name w:val="Emphasis"/>
    <w:basedOn w:val="DefaultParagraphFont"/>
    <w:uiPriority w:val="20"/>
    <w:qFormat/>
    <w:rsid w:val="00B324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D466-3978-46B7-B207-723AE330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</cp:revision>
  <dcterms:created xsi:type="dcterms:W3CDTF">2023-01-04T13:53:00Z</dcterms:created>
  <dcterms:modified xsi:type="dcterms:W3CDTF">2023-01-04T13:57:00Z</dcterms:modified>
</cp:coreProperties>
</file>