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48"/>
        </w:rPr>
        <w:t xml:space="preserve">Task 3: Ethics in Personalized Medicine</w:t>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Dataset: Cancer Genomic Atlas Analysis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Potential Biases in AI Treatment Recommendations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Demographic Underrepresentation:</w:t>
      </w:r>
      <w:r>
        <w:rPr>
          <w:rFonts w:ascii="Times New Roman" w:hAnsi="Times New Roman" w:eastAsia="Times New Roman" w:cs="Times New Roman"/>
          <w:color w:val="000000"/>
          <w:sz w:val="24"/>
        </w:rPr>
        <w:t xml:space="preserve"> The Cancer Genomic Atlas (TCGA) exhibits significant demographic biases, with approximately 80% of genomic data derived from individuals of European ancestry. This underrepresentation of African, Asian, Hispanic, and Indigenous populations creates substan</w:t>
      </w:r>
      <w:r>
        <w:rPr>
          <w:rFonts w:ascii="Times New Roman" w:hAnsi="Times New Roman" w:eastAsia="Times New Roman" w:cs="Times New Roman"/>
          <w:color w:val="000000"/>
          <w:sz w:val="24"/>
        </w:rPr>
        <w:t xml:space="preserve">tial ethical concerns when AI systems trained on this data recommend treatments. Genetic variants prevalent in underrepresented populations may be misclassified as pathogenic or benign, leading to inappropriate treatment recommendations.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Socioeconomic Bias:</w:t>
      </w:r>
      <w:r>
        <w:rPr>
          <w:rFonts w:ascii="Times New Roman" w:hAnsi="Times New Roman" w:eastAsia="Times New Roman" w:cs="Times New Roman"/>
          <w:color w:val="000000"/>
          <w:sz w:val="24"/>
        </w:rPr>
        <w:t xml:space="preserve"> TCGA data predominantly represents patients with access to major medical centers and comprehensive cancer care, excluding those from rural areas or lower socioeconomic backgrounds. This bias results in AI models that may not accurately predict treatment r</w:t>
      </w:r>
      <w:r>
        <w:rPr>
          <w:rFonts w:ascii="Times New Roman" w:hAnsi="Times New Roman" w:eastAsia="Times New Roman" w:cs="Times New Roman"/>
          <w:color w:val="000000"/>
          <w:sz w:val="24"/>
        </w:rPr>
        <w:t xml:space="preserve">esponses for patients with different environmental exposures, comorbidities, or healthcare access patterns.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Geographic and Healthcare System Bias:</w:t>
      </w:r>
      <w:r>
        <w:rPr>
          <w:rFonts w:ascii="Times New Roman" w:hAnsi="Times New Roman" w:eastAsia="Times New Roman" w:cs="Times New Roman"/>
          <w:color w:val="000000"/>
          <w:sz w:val="24"/>
        </w:rPr>
        <w:t xml:space="preserve"> The dataset heavily favors North American healthcare systems and treatment protocols, potentially limiting the generalizability of AI recommendations to different healthcare contexts, resource constraints, and treatment standards globally.</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Fairness Strategies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Diverse Training Data:</w:t>
      </w:r>
      <w:r>
        <w:rPr>
          <w:rFonts w:ascii="Times New Roman" w:hAnsi="Times New Roman" w:eastAsia="Times New Roman" w:cs="Times New Roman"/>
          <w:color w:val="000000"/>
          <w:sz w:val="24"/>
        </w:rPr>
        <w:t xml:space="preserve"> Implement targeted recruitment strategies to increase genomic diversity in training datasets. Establish partnerships with international cancer centers and community health organizations to capture genetic variations across different populations. Prioritiz</w:t>
      </w:r>
      <w:r>
        <w:rPr>
          <w:rFonts w:ascii="Times New Roman" w:hAnsi="Times New Roman" w:eastAsia="Times New Roman" w:cs="Times New Roman"/>
          <w:color w:val="000000"/>
          <w:sz w:val="24"/>
        </w:rPr>
        <w:t xml:space="preserve">e inclusion of underrepresented groups through dedicated funding and research initiatives.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Algorithmic Fairness Techniques:</w:t>
      </w:r>
      <w:r>
        <w:rPr>
          <w:rFonts w:ascii="Times New Roman" w:hAnsi="Times New Roman" w:eastAsia="Times New Roman" w:cs="Times New Roman"/>
          <w:color w:val="000000"/>
          <w:sz w:val="24"/>
        </w:rPr>
        <w:t xml:space="preserve"> Deploy fairness-aware machine learning algorithms that explicitly account for demographic variables during model training. Implement techniques such as demographic parity, equalized odds, and individual fairness metrics to ensure consistent treatment reco</w:t>
      </w:r>
      <w:r>
        <w:rPr>
          <w:rFonts w:ascii="Times New Roman" w:hAnsi="Times New Roman" w:eastAsia="Times New Roman" w:cs="Times New Roman"/>
          <w:color w:val="000000"/>
          <w:sz w:val="24"/>
        </w:rPr>
        <w:t xml:space="preserve">mmendations across population groups.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Bias Detection and Monitoring:</w:t>
      </w:r>
      <w:r>
        <w:rPr>
          <w:rFonts w:ascii="Times New Roman" w:hAnsi="Times New Roman" w:eastAsia="Times New Roman" w:cs="Times New Roman"/>
          <w:color w:val="000000"/>
          <w:sz w:val="24"/>
        </w:rPr>
        <w:t xml:space="preserve"> Establish continuous monitoring systems to detect performance disparities across demographic groups. Implement regular model audits using fairness metrics and create feedback loops to identify and correct biased recommendations in real-time.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Inclusive Model Development:</w:t>
      </w:r>
      <w:r>
        <w:rPr>
          <w:rFonts w:ascii="Times New Roman" w:hAnsi="Times New Roman" w:eastAsia="Times New Roman" w:cs="Times New Roman"/>
          <w:color w:val="000000"/>
          <w:sz w:val="24"/>
        </w:rPr>
        <w:t xml:space="preserve"> Develop population-specific models when appropriate, rather than one-size-fits-all approaches. Create ensemble methods that combine global and population-specific models to provide more accurate and equitable treatment recommendations while maintaining su</w:t>
      </w:r>
      <w:r>
        <w:rPr>
          <w:rFonts w:ascii="Times New Roman" w:hAnsi="Times New Roman" w:eastAsia="Times New Roman" w:cs="Times New Roman"/>
          <w:color w:val="000000"/>
          <w:sz w:val="24"/>
        </w:rPr>
        <w:t xml:space="preserve">fficient statistical power for smaller demographic groups.</w:t>
      </w:r>
      <w:r/>
    </w:p>
    <w:p>
      <w:pPr>
        <w:pBdr/>
        <w:spacing/>
        <w:ind/>
        <w:rPr/>
      </w:pPr>
      <w:r/>
      <w:r/>
    </w:p>
    <w:sectPr>
      <w:footnotePr/>
      <w:endnotePr/>
      <w:type w:val="nextPage"/>
      <w:pgSz w:h="16838" w:orient="portrait" w:w="11906"/>
      <w:pgMar w:top="720" w:right="720" w:bottom="720" w:left="72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2025-07-03T08:45:20Z</dcterms:modified>
</cp:coreProperties>
</file>