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bottom w:val="nil"/>
        </w:pBdr>
      </w:pPr>
      <w:r>
        <w:t>Neuromorphic X2 wb Testbench Guide</w:t>
      </w:r>
    </w:p>
    <w:p>
      <w:pPr>
        <w:spacing w:after="260"/>
      </w:pPr>
      <w:r>
        <w:rPr>
          <w:b/>
          <w:color w:val="404040"/>
          <w:sz w:val="24"/>
        </w:rPr>
        <w:t>Wishbone regression procedure and verified outputs</w:t>
      </w:r>
    </w:p>
    <w:p>
      <w:r>
        <w:rPr>
          <w:b/>
        </w:rPr>
        <w:t xml:space="preserve">Testbench identity  </w:t>
      </w:r>
      <w:r>
        <w:t>The delivered file is Neuromorphic_X2_wb_tb.sv and its top module is Neuromorphic_X2_wb_tb. It instantiates Neuromorphic_X2_wb directly and runs all 16 verified cases by default.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cantSplit w:val="true"/>
          <w:tblHeader w:val="true"/>
        </w:trPr>
        <w:tc>
          <w:tcPr>
            <w:tcW w:type="dxa" w:w="3024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056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Testbench file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Neuromorphic_X2_wb_tb.sv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20"/>
              </w:rPr>
              <w:t>Top module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20"/>
              </w:rPr>
              <w:t>Neuromorphic_X2_wb_tb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DUT module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Neuromorphic_X2_wb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20"/>
              </w:rPr>
              <w:t>Clock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20"/>
              </w:rPr>
              <w:t>10 MHz with a 100 ns period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Full regression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TOTAL=16 PASS=16 FAIL=0 FAILED_CHECKS=0</w:t>
            </w:r>
          </w:p>
        </w:tc>
      </w:tr>
    </w:tbl>
    <w:p>
      <w:pPr>
        <w:spacing w:after="0"/>
      </w:pPr>
    </w:p>
    <w:p>
      <w:pPr>
        <w:pStyle w:val="GuideHeading1"/>
        <w:keepNext/>
      </w:pPr>
      <w:r>
        <w:t>Testbench operation</w:t>
      </w:r>
    </w:p>
    <w:p>
      <w:r>
        <w:t>The testbench drives every functional command through the Wishbone interface. Its read and write tasks wait for wbs_ack_o, so bus completion is based on the DUT handshake rather than a fixed transaction delay. The analog bias pins are tied low because this regression checks digital behavior.</w:t>
      </w:r>
    </w:p>
    <w:p>
      <w:pPr>
        <w:pStyle w:val="ListBullet"/>
        <w:spacing w:after="60"/>
      </w:pPr>
      <w:r>
        <w:t>selected_case defaults to 0 and runs the complete 16-case suite.</w:t>
      </w:r>
    </w:p>
    <w:p>
      <w:pPr>
        <w:pStyle w:val="ListBullet"/>
        <w:spacing w:after="60"/>
      </w:pPr>
      <w:r>
        <w:t>The +CASE=&lt;1..16&gt; plus argument runs one selected case.</w:t>
      </w:r>
    </w:p>
    <w:p>
      <w:pPr>
        <w:pStyle w:val="ListBullet"/>
        <w:spacing w:after="60"/>
      </w:pPr>
      <w:r>
        <w:t>SET and RESET checks wait 400 clocks before reading the automatic readback.</w:t>
      </w:r>
    </w:p>
    <w:p>
      <w:pPr>
        <w:pStyle w:val="ListBullet"/>
        <w:spacing w:after="60"/>
      </w:pPr>
      <w:r>
        <w:t>The stop-bit process follows the active BL address after ramp assertion.</w:t>
      </w:r>
    </w:p>
    <w:p>
      <w:pPr>
        <w:pStyle w:val="ListBullet"/>
        <w:spacing w:after="60"/>
      </w:pPr>
      <w:r>
        <w:t>Private DUT state is used only for compute-mask, result-count, and FIFO-full checks.</w:t>
      </w:r>
    </w:p>
    <w:p>
      <w:pPr>
        <w:pStyle w:val="GuideHeading1"/>
        <w:keepNext/>
      </w:pPr>
      <w:r>
        <w:t>Compile and run</w:t>
      </w:r>
    </w:p>
    <w:p>
      <w:r>
        <w:t>Compile both SystemVerilog files and select the testbench top module:</w:t>
      </w:r>
    </w:p>
    <w:p>
      <w:pPr>
        <w:pStyle w:val="CodeBlock"/>
        <w:keepLines/>
      </w:pPr>
      <w:r>
        <w:t>iverilog -g2012 -s Neuromorphic_X2_wb_tb -o simv \</w:t>
        <w:br/>
        <w:t xml:space="preserve">  Neuromorphic_X2_wb.sv Neuromorphic_X2_wb_tb.sv</w:t>
        <w:br/>
        <w:t>vvp simv +CASE=0</w:t>
      </w:r>
    </w:p>
    <w:p>
      <w:r>
        <w:t>Run one case by changing the plus argument, for example:</w:t>
      </w:r>
    </w:p>
    <w:p>
      <w:pPr>
        <w:pStyle w:val="CodeBlock"/>
        <w:keepLines/>
      </w:pPr>
      <w:r>
        <w:t>vvp simv +CASE=14</w:t>
      </w:r>
    </w:p>
    <w:p>
      <w:pPr>
        <w:pStyle w:val="GuideHeading1"/>
        <w:keepNext/>
      </w:pPr>
      <w:r>
        <w:t>Wishbone sequence</w:t>
      </w:r>
    </w:p>
    <w:p>
      <w:pPr>
        <w:pStyle w:val="ListNumber"/>
        <w:spacing w:after="80"/>
      </w:pPr>
      <w:r>
        <w:t>Apply active-high reset and return the Wishbone master signals to idle.</w:t>
      </w:r>
    </w:p>
    <w:p>
      <w:pPr>
        <w:pStyle w:val="ListNumber"/>
        <w:spacing w:after="80"/>
      </w:pPr>
      <w:r>
        <w:t>Write the three configuration packets to address 0x30000004 with all byte enables asserted.</w:t>
      </w:r>
    </w:p>
    <w:p>
      <w:pPr>
        <w:pStyle w:val="ListNumber"/>
        <w:spacing w:after="80"/>
      </w:pPr>
      <w:r>
        <w:t>Write operation packets using the required mode, row, column, control bits, and PWM value.</w:t>
      </w:r>
    </w:p>
    <w:p>
      <w:pPr>
        <w:pStyle w:val="ListNumber"/>
        <w:spacing w:after="80"/>
      </w:pPr>
      <w:r>
        <w:t>Read the same address after the required operation latency and check each returned word.</w:t>
      </w:r>
    </w:p>
    <w:p>
      <w:pPr>
        <w:pStyle w:val="ListNumber"/>
        <w:spacing w:after="80"/>
      </w:pPr>
      <w:r>
        <w:t>Check the 0xA0000000 empty marker after all expected FIFO entries have been consumed.</w:t>
      </w:r>
    </w:p>
    <w:p>
      <w:pPr>
        <w:pStyle w:val="GuideHeading1"/>
        <w:keepNext/>
      </w:pPr>
      <w:r>
        <w:t>Verification cases and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792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3528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824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Significant output</w:t>
            </w:r>
          </w:p>
        </w:tc>
        <w:tc>
          <w:tcPr>
            <w:tcW w:type="dxa" w:w="936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Three configuration packets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Configuration accepted; no result read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Configure and read empty FIFO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0xA0000000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Reset and read empty FIFO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0xA0000000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SET and RESET automatic readback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0x0019323D, 0x00012324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Six COMPUTE packets without launch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0xA0000000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Full-column COMPUTE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32 words from 0x00100000 through 0x0017C000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Program readbacks followed by empty reads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SET and RESET results, then five empty reads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Three reads after each program phase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One result and two empty reads per phase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Independent SET and RESET readbacks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0x0019323D and 0x0001A324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Six rows and one compute column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0x0011C000, then empty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Four selected compute columns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Four ordered results, then empty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Three-packet full-column COMPUTE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32 ordered column results, then empty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Six program operations and five computes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11 ordered results, then empty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Program results plus full-column COMPUTE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Four program words and 32 compute words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Two full-column COMPUTEs with backpressure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Two complete 32-word result sets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52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Imported SET RESET and READ sequence</w:t>
            </w:r>
          </w:p>
        </w:tc>
        <w:tc>
          <w:tcPr>
            <w:tcW w:type="dxa" w:w="48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0x00187339, 0x0001641A, 0x0008241A</w:t>
            </w:r>
          </w:p>
        </w:tc>
        <w:tc>
          <w:tcPr>
            <w:tcW w:type="dxa" w:w="93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6"/>
              </w:rPr>
              <w:t>PASS</w:t>
            </w:r>
          </w:p>
        </w:tc>
      </w:tr>
    </w:tbl>
    <w:p>
      <w:pPr>
        <w:spacing w:after="0"/>
      </w:pPr>
    </w:p>
    <w:p>
      <w:pPr>
        <w:pStyle w:val="GuideHeading1"/>
        <w:keepNext/>
      </w:pPr>
      <w:r>
        <w:t>Key mixed operation outputs</w:t>
      </w:r>
    </w:p>
    <w:p>
      <w:r>
        <w:t>Case 13 returned these eleven words before the empty marker:</w:t>
      </w:r>
    </w:p>
    <w:p>
      <w:pPr>
        <w:pStyle w:val="CodeBlock"/>
        <w:keepLines/>
      </w:pPr>
      <w:r>
        <w:t>0018F28B  001AF28C  001D328D  0000E37C  0002E37D  0006637E</w:t>
        <w:br/>
        <w:t>00108000  00114000  00124000  00138000  0015C000</w:t>
      </w:r>
    </w:p>
    <w:p>
      <w:r>
        <w:t>Case 14 returned 001932BB, 001B32BC, 000123AC, and 0004A3AD before the 32 ordered column words. Case 15 returned two full-column result sets; the second included 001080D1 at column 2 and 0013C0D2 at column 15.</w:t>
      </w:r>
    </w:p>
    <w:p>
      <w:pPr>
        <w:pStyle w:val="GuideHeading1"/>
        <w:keepNext/>
      </w:pPr>
      <w:r>
        <w:t>Pass criteria and final result</w:t>
      </w:r>
    </w:p>
    <w:p>
      <w:r>
        <w:t>Each case reports TEST PASS only when its Wishbone results, FIFO behavior, masks, and operation counts match the expected values. The verified run completed with the following summary:</w:t>
      </w:r>
    </w:p>
    <w:p>
      <w:pPr>
        <w:pStyle w:val="CodeBlock"/>
        <w:keepLines/>
      </w:pPr>
      <w:r>
        <w:t>FINAL SUMMARY: TOTAL=16 PASS=16 FAIL=0 FAILED_CHECKS=0</w:t>
      </w:r>
    </w:p>
    <w:p>
      <w:r>
        <w:t>The testbench validates the behavioral model's digital interface. It does not validate analog circuit behavior, gate-level timing, DRC, or LVS.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606060"/>
        <w:sz w:val="16"/>
      </w:rPr>
      <w:t xml:space="preserve">Neuromorphic X2 wb testbench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Heading1">
    <w:name w:val="Guide Heading 1"/>
    <w:basedOn w:val="Normal"/>
    <w:pPr>
      <w:keepNext/>
      <w:spacing w:before="200" w:after="100"/>
    </w:pPr>
    <w:rPr>
      <w:rFonts w:ascii="Aptos Display" w:hAnsi="Aptos Display"/>
      <w:b/>
      <w:color w:val="000000"/>
      <w:sz w:val="32"/>
    </w:rPr>
  </w:style>
  <w:style w:type="paragraph" w:customStyle="1" w:styleId="GuideHeading2">
    <w:name w:val="Guide Heading 2"/>
    <w:basedOn w:val="Normal"/>
    <w:pPr>
      <w:keepNext/>
      <w:spacing w:before="180" w:after="100"/>
    </w:pPr>
    <w:rPr>
      <w:rFonts w:ascii="Aptos Display" w:hAnsi="Aptos Display"/>
      <w:b/>
      <w:color w:val="000000"/>
      <w:sz w:val="25"/>
    </w:rPr>
  </w:style>
  <w:style w:type="paragraph" w:customStyle="1" w:styleId="CodeBlock">
    <w:name w:val="Code Block"/>
    <w:pPr>
      <w:spacing w:before="60" w:after="120" w:line="240" w:lineRule="auto"/>
      <w:ind w:left="259" w:right="259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Neuromorphic X2 wb Testbench Guide</dc:title>
  <dc:subject>Neuromorphic_X2_wb_tb regression procedure and results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